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D5B893" w14:textId="5AE4E650" w:rsidR="00336EDA" w:rsidRDefault="00464857">
      <w:pPr>
        <w:pStyle w:val="3GPPHeader"/>
        <w:rPr>
          <w:sz w:val="32"/>
          <w:szCs w:val="32"/>
          <w:highlight w:val="yellow"/>
        </w:rPr>
      </w:pPr>
      <w:r>
        <w:t>3GPP TSG-RAN WG1 Meeting #116</w:t>
      </w:r>
      <w:r>
        <w:tab/>
      </w:r>
      <w:proofErr w:type="spellStart"/>
      <w:r>
        <w:rPr>
          <w:sz w:val="32"/>
          <w:szCs w:val="32"/>
        </w:rPr>
        <w:t>Tdoc</w:t>
      </w:r>
      <w:proofErr w:type="spellEnd"/>
      <w:r>
        <w:rPr>
          <w:sz w:val="32"/>
          <w:szCs w:val="32"/>
        </w:rPr>
        <w:t xml:space="preserve"> R1-</w:t>
      </w:r>
      <w:r w:rsidR="005826EB" w:rsidRPr="00C1778E">
        <w:rPr>
          <w:sz w:val="32"/>
          <w:szCs w:val="32"/>
        </w:rPr>
        <w:t>2401825</w:t>
      </w:r>
      <w:r>
        <w:rPr>
          <w:sz w:val="32"/>
          <w:szCs w:val="32"/>
        </w:rPr>
        <w:t xml:space="preserve"> </w:t>
      </w:r>
    </w:p>
    <w:p w14:paraId="66D5B894" w14:textId="77777777" w:rsidR="00336EDA" w:rsidRDefault="00464857">
      <w:pPr>
        <w:pStyle w:val="3GPPHeader"/>
      </w:pPr>
      <w:r>
        <w:t>Athens, Greece, February 26</w:t>
      </w:r>
      <w:r>
        <w:rPr>
          <w:rFonts w:eastAsia="Malgun Gothic" w:hint="eastAsia"/>
          <w:vertAlign w:val="superscript"/>
        </w:rPr>
        <w:t>th</w:t>
      </w:r>
      <w:r>
        <w:t xml:space="preserve"> – March 1</w:t>
      </w:r>
      <w:r>
        <w:rPr>
          <w:vertAlign w:val="superscript"/>
        </w:rPr>
        <w:t>st</w:t>
      </w:r>
      <w:r>
        <w:t>, 2024</w:t>
      </w:r>
    </w:p>
    <w:p w14:paraId="66D5B895" w14:textId="77777777" w:rsidR="00336EDA" w:rsidRDefault="00336EDA">
      <w:pPr>
        <w:pStyle w:val="3GPPHeader"/>
      </w:pPr>
    </w:p>
    <w:p w14:paraId="66D5B896" w14:textId="77777777" w:rsidR="00336EDA" w:rsidRDefault="00464857">
      <w:pPr>
        <w:pStyle w:val="3GPPHeader"/>
      </w:pPr>
      <w:r>
        <w:t>Agenda Item:</w:t>
      </w:r>
      <w:r>
        <w:tab/>
        <w:t>9.1.2</w:t>
      </w:r>
    </w:p>
    <w:p w14:paraId="66D5B897" w14:textId="77777777" w:rsidR="00336EDA" w:rsidRDefault="00464857">
      <w:pPr>
        <w:pStyle w:val="3GPPHeader"/>
      </w:pPr>
      <w:r>
        <w:t>Source:</w:t>
      </w:r>
      <w:r>
        <w:tab/>
        <w:t>Moderator (Ericsson)</w:t>
      </w:r>
    </w:p>
    <w:p w14:paraId="66D5B898" w14:textId="77777777" w:rsidR="00336EDA" w:rsidRDefault="00464857">
      <w:pPr>
        <w:pStyle w:val="3GPPHeader"/>
        <w:ind w:left="1710" w:hanging="1710"/>
      </w:pPr>
      <w:r>
        <w:t>Title:</w:t>
      </w:r>
      <w:r>
        <w:tab/>
        <w:t>Summary #2 of specification support for positioning accuracy enhancement</w:t>
      </w:r>
    </w:p>
    <w:p w14:paraId="66D5B899" w14:textId="77777777" w:rsidR="00336EDA" w:rsidRDefault="00464857">
      <w:pPr>
        <w:pStyle w:val="3GPPHeader"/>
      </w:pPr>
      <w:r>
        <w:t>Document for:</w:t>
      </w:r>
      <w:r>
        <w:tab/>
        <w:t>Discussion, Decision</w:t>
      </w:r>
    </w:p>
    <w:p w14:paraId="66D5B89A" w14:textId="77777777" w:rsidR="00336EDA" w:rsidRDefault="00464857">
      <w:pPr>
        <w:pStyle w:val="Heading1"/>
      </w:pPr>
      <w:r>
        <w:t>Introduction</w:t>
      </w:r>
    </w:p>
    <w:p w14:paraId="66D5B89B" w14:textId="77777777" w:rsidR="00336EDA" w:rsidRDefault="00464857">
      <w:r>
        <w:t>This document summarizes the discussions during RAN1#116 for the agenda item 9.1.2, Specification support for positioning accuracy enhancement.</w:t>
      </w:r>
    </w:p>
    <w:p w14:paraId="66D5B89C" w14:textId="77777777" w:rsidR="00336EDA" w:rsidRDefault="00336EDA"/>
    <w:p w14:paraId="66D5B89D" w14:textId="77777777" w:rsidR="00336EDA" w:rsidRDefault="00464857">
      <w:r>
        <w:t>This discussion corresponds to the objectives related to the positioning use case described in RP-234039 (WID) below.</w:t>
      </w:r>
    </w:p>
    <w:tbl>
      <w:tblPr>
        <w:tblStyle w:val="TableGrid"/>
        <w:tblW w:w="0" w:type="auto"/>
        <w:tblLook w:val="04A0" w:firstRow="1" w:lastRow="0" w:firstColumn="1" w:lastColumn="0" w:noHBand="0" w:noVBand="1"/>
      </w:tblPr>
      <w:tblGrid>
        <w:gridCol w:w="9962"/>
      </w:tblGrid>
      <w:tr w:rsidR="00336EDA" w14:paraId="66D5B8DC" w14:textId="77777777">
        <w:tc>
          <w:tcPr>
            <w:tcW w:w="9962" w:type="dxa"/>
          </w:tcPr>
          <w:p w14:paraId="66D5B89E" w14:textId="77777777" w:rsidR="00336EDA" w:rsidRDefault="00464857">
            <w:r>
              <w:rPr>
                <w:lang w:val="en-US"/>
              </w:rPr>
              <w:t>RP-234039 (WID), Objective:</w:t>
            </w:r>
          </w:p>
          <w:p w14:paraId="66D5B89F" w14:textId="77777777" w:rsidR="00336EDA" w:rsidRDefault="00464857">
            <w:pPr>
              <w:overflowPunct w:val="0"/>
              <w:adjustRightInd w:val="0"/>
              <w:textAlignment w:val="baseline"/>
              <w:rPr>
                <w:rFonts w:ascii="Times New Roman" w:eastAsia="Malgun Gothic" w:hAnsi="Times New Roman" w:cs="Times New Roman"/>
                <w:bCs/>
                <w:sz w:val="20"/>
                <w:szCs w:val="20"/>
                <w:lang w:val="en-GB" w:eastAsia="en-GB"/>
              </w:rPr>
            </w:pPr>
            <w:r>
              <w:rPr>
                <w:rFonts w:ascii="Times New Roman" w:eastAsia="Malgun Gothic" w:hAnsi="Times New Roman" w:cs="Times New Roman"/>
                <w:bCs/>
                <w:sz w:val="20"/>
                <w:szCs w:val="20"/>
                <w:lang w:val="en-GB" w:eastAsia="en-GB"/>
              </w:rPr>
              <w:t>Provide specification support for the following aspects:</w:t>
            </w:r>
          </w:p>
          <w:p w14:paraId="66D5B8A0" w14:textId="77777777" w:rsidR="00336EDA" w:rsidRDefault="00464857">
            <w:pPr>
              <w:numPr>
                <w:ilvl w:val="0"/>
                <w:numId w:val="20"/>
              </w:numPr>
              <w:overflowPunct w:val="0"/>
              <w:adjustRightInd w:val="0"/>
              <w:textAlignment w:val="baseline"/>
              <w:rPr>
                <w:rFonts w:ascii="Times New Roman" w:eastAsia="Malgun Gothic" w:hAnsi="Times New Roman" w:cs="Times New Roman"/>
                <w:bCs/>
                <w:sz w:val="20"/>
                <w:szCs w:val="20"/>
                <w:lang w:val="en-GB" w:eastAsia="en-GB"/>
              </w:rPr>
            </w:pPr>
            <w:r>
              <w:rPr>
                <w:rFonts w:ascii="Times New Roman" w:eastAsia="Malgun Gothic" w:hAnsi="Times New Roman" w:cs="Times New Roman"/>
                <w:bCs/>
                <w:sz w:val="20"/>
                <w:szCs w:val="20"/>
                <w:lang w:val="en-GB" w:eastAsia="en-GB"/>
              </w:rPr>
              <w:t>AI/ML general framework for one-sided AI/ML models within the realm of what has been studied in the FS_NR_AIML_Air project [RAN2]:</w:t>
            </w:r>
          </w:p>
          <w:p w14:paraId="66D5B8A1" w14:textId="77777777" w:rsidR="00336EDA" w:rsidRDefault="00464857">
            <w:pPr>
              <w:numPr>
                <w:ilvl w:val="1"/>
                <w:numId w:val="20"/>
              </w:numPr>
              <w:overflowPunct w:val="0"/>
              <w:adjustRightInd w:val="0"/>
              <w:textAlignment w:val="baseline"/>
              <w:rPr>
                <w:rFonts w:ascii="Times New Roman" w:eastAsia="Malgun Gothic" w:hAnsi="Times New Roman" w:cs="Times New Roman"/>
                <w:bCs/>
                <w:sz w:val="20"/>
                <w:szCs w:val="20"/>
                <w:lang w:val="en-GB" w:eastAsia="en-GB"/>
              </w:rPr>
            </w:pPr>
            <w:r>
              <w:rPr>
                <w:rFonts w:ascii="Times New Roman" w:eastAsia="Malgun Gothic" w:hAnsi="Times New Roman" w:cs="Times New Roman"/>
                <w:bCs/>
                <w:sz w:val="20"/>
                <w:szCs w:val="20"/>
                <w:lang w:val="en-GB" w:eastAsia="en-GB"/>
              </w:rPr>
              <w:t xml:space="preserve">Signalling and protocol aspects of Life Cycle Management (LCM) enabling functionality and model (if justified) selection, activation, deactivation, switching, </w:t>
            </w:r>
            <w:proofErr w:type="gramStart"/>
            <w:r>
              <w:rPr>
                <w:rFonts w:ascii="Times New Roman" w:eastAsia="Malgun Gothic" w:hAnsi="Times New Roman" w:cs="Times New Roman"/>
                <w:bCs/>
                <w:sz w:val="20"/>
                <w:szCs w:val="20"/>
                <w:lang w:val="en-GB" w:eastAsia="en-GB"/>
              </w:rPr>
              <w:t>fallback</w:t>
            </w:r>
            <w:proofErr w:type="gramEnd"/>
          </w:p>
          <w:p w14:paraId="66D5B8A2" w14:textId="77777777" w:rsidR="00336EDA" w:rsidRDefault="00464857">
            <w:pPr>
              <w:numPr>
                <w:ilvl w:val="2"/>
                <w:numId w:val="20"/>
              </w:numPr>
              <w:overflowPunct w:val="0"/>
              <w:adjustRightInd w:val="0"/>
              <w:textAlignment w:val="baseline"/>
              <w:rPr>
                <w:rFonts w:ascii="Times New Roman" w:eastAsia="Malgun Gothic" w:hAnsi="Times New Roman" w:cs="Times New Roman"/>
                <w:bCs/>
                <w:sz w:val="20"/>
                <w:szCs w:val="20"/>
                <w:lang w:val="en-GB" w:eastAsia="en-GB"/>
              </w:rPr>
            </w:pPr>
            <w:r>
              <w:rPr>
                <w:rFonts w:ascii="Times New Roman" w:eastAsia="Malgun Gothic" w:hAnsi="Times New Roman" w:cs="Times New Roman"/>
                <w:bCs/>
                <w:sz w:val="20"/>
                <w:szCs w:val="20"/>
                <w:lang w:val="en-GB" w:eastAsia="en-GB"/>
              </w:rPr>
              <w:t xml:space="preserve">Identification related signalling is part of the above </w:t>
            </w:r>
            <w:proofErr w:type="gramStart"/>
            <w:r>
              <w:rPr>
                <w:rFonts w:ascii="Times New Roman" w:eastAsia="Malgun Gothic" w:hAnsi="Times New Roman" w:cs="Times New Roman"/>
                <w:bCs/>
                <w:sz w:val="20"/>
                <w:szCs w:val="20"/>
                <w:lang w:val="en-GB" w:eastAsia="en-GB"/>
              </w:rPr>
              <w:t>objective</w:t>
            </w:r>
            <w:proofErr w:type="gramEnd"/>
            <w:r>
              <w:rPr>
                <w:rFonts w:ascii="Times New Roman" w:eastAsia="Malgun Gothic" w:hAnsi="Times New Roman" w:cs="Times New Roman"/>
                <w:bCs/>
                <w:sz w:val="20"/>
                <w:szCs w:val="20"/>
                <w:lang w:val="en-GB" w:eastAsia="en-GB"/>
              </w:rPr>
              <w:t xml:space="preserve"> </w:t>
            </w:r>
          </w:p>
          <w:p w14:paraId="66D5B8A3" w14:textId="77777777" w:rsidR="00336EDA" w:rsidRDefault="00464857">
            <w:pPr>
              <w:numPr>
                <w:ilvl w:val="1"/>
                <w:numId w:val="20"/>
              </w:numPr>
              <w:overflowPunct w:val="0"/>
              <w:adjustRightInd w:val="0"/>
              <w:textAlignment w:val="baseline"/>
              <w:rPr>
                <w:rFonts w:ascii="Times New Roman" w:eastAsia="Malgun Gothic" w:hAnsi="Times New Roman" w:cs="Times New Roman"/>
                <w:bCs/>
                <w:sz w:val="20"/>
                <w:szCs w:val="20"/>
                <w:lang w:val="en-GB" w:eastAsia="en-GB"/>
              </w:rPr>
            </w:pPr>
            <w:r>
              <w:rPr>
                <w:rFonts w:ascii="Times New Roman" w:eastAsia="Malgun Gothic" w:hAnsi="Times New Roman" w:cs="Times New Roman"/>
                <w:bCs/>
                <w:sz w:val="20"/>
                <w:szCs w:val="20"/>
                <w:lang w:val="en-GB" w:eastAsia="en-GB"/>
              </w:rPr>
              <w:t xml:space="preserve">Necessary signalling/mechanism(s) for LCM to facilitate model training, inference, performance monitoring, data collection (except for the purpose of CN/OAM/OTT collection of UE-sided model training data) for both UE-sided and NW-sided </w:t>
            </w:r>
            <w:proofErr w:type="gramStart"/>
            <w:r>
              <w:rPr>
                <w:rFonts w:ascii="Times New Roman" w:eastAsia="Malgun Gothic" w:hAnsi="Times New Roman" w:cs="Times New Roman"/>
                <w:bCs/>
                <w:sz w:val="20"/>
                <w:szCs w:val="20"/>
                <w:lang w:val="en-GB" w:eastAsia="en-GB"/>
              </w:rPr>
              <w:t>models</w:t>
            </w:r>
            <w:proofErr w:type="gramEnd"/>
          </w:p>
          <w:p w14:paraId="66D5B8A4" w14:textId="77777777" w:rsidR="00336EDA" w:rsidRDefault="00464857">
            <w:pPr>
              <w:numPr>
                <w:ilvl w:val="1"/>
                <w:numId w:val="20"/>
              </w:numPr>
              <w:overflowPunct w:val="0"/>
              <w:adjustRightInd w:val="0"/>
              <w:textAlignment w:val="baseline"/>
              <w:rPr>
                <w:rFonts w:ascii="Times New Roman" w:eastAsia="Malgun Gothic" w:hAnsi="Times New Roman" w:cs="Times New Roman"/>
                <w:bCs/>
                <w:sz w:val="20"/>
                <w:szCs w:val="20"/>
                <w:lang w:val="en-GB" w:eastAsia="en-GB"/>
              </w:rPr>
            </w:pPr>
            <w:r>
              <w:rPr>
                <w:rFonts w:ascii="Times New Roman" w:eastAsia="Malgun Gothic" w:hAnsi="Times New Roman" w:cs="Times New Roman"/>
                <w:bCs/>
                <w:sz w:val="20"/>
                <w:szCs w:val="20"/>
                <w:lang w:val="en-GB" w:eastAsia="en-GB"/>
              </w:rPr>
              <w:t>Signalling mechanism of applicable functionalities/models</w:t>
            </w:r>
          </w:p>
          <w:p w14:paraId="66D5B8A5" w14:textId="77777777" w:rsidR="00336EDA" w:rsidRDefault="00336EDA">
            <w:pPr>
              <w:overflowPunct w:val="0"/>
              <w:adjustRightInd w:val="0"/>
              <w:ind w:left="720"/>
              <w:textAlignment w:val="baseline"/>
              <w:rPr>
                <w:rFonts w:ascii="Times New Roman" w:eastAsia="Malgun Gothic" w:hAnsi="Times New Roman" w:cs="Times New Roman"/>
                <w:bCs/>
                <w:sz w:val="20"/>
                <w:szCs w:val="20"/>
                <w:lang w:val="en-GB" w:eastAsia="en-GB"/>
              </w:rPr>
            </w:pPr>
          </w:p>
          <w:p w14:paraId="66D5B8A6" w14:textId="77777777" w:rsidR="00336EDA" w:rsidRDefault="00464857">
            <w:pPr>
              <w:numPr>
                <w:ilvl w:val="0"/>
                <w:numId w:val="20"/>
              </w:numPr>
              <w:overflowPunct w:val="0"/>
              <w:adjustRightInd w:val="0"/>
              <w:textAlignment w:val="baseline"/>
              <w:rPr>
                <w:rFonts w:ascii="Times New Roman" w:eastAsia="Malgun Gothic" w:hAnsi="Times New Roman" w:cs="Times New Roman"/>
                <w:bCs/>
                <w:sz w:val="20"/>
                <w:szCs w:val="20"/>
                <w:lang w:val="en-GB" w:eastAsia="en-GB"/>
              </w:rPr>
            </w:pPr>
            <w:r>
              <w:rPr>
                <w:rFonts w:ascii="Times New Roman" w:eastAsia="Malgun Gothic" w:hAnsi="Times New Roman" w:cs="Times New Roman"/>
                <w:bCs/>
                <w:sz w:val="20"/>
                <w:szCs w:val="20"/>
                <w:lang w:val="en-GB" w:eastAsia="en-GB"/>
              </w:rPr>
              <w:t>Beam management - DL Tx beam prediction for both UE-sided model and NW-sided model, encompassing [RAN1/RAN2]:</w:t>
            </w:r>
          </w:p>
          <w:p w14:paraId="66D5B8A7" w14:textId="77777777" w:rsidR="00336EDA" w:rsidRDefault="00464857">
            <w:pPr>
              <w:numPr>
                <w:ilvl w:val="1"/>
                <w:numId w:val="20"/>
              </w:numPr>
              <w:overflowPunct w:val="0"/>
              <w:adjustRightInd w:val="0"/>
              <w:textAlignment w:val="baseline"/>
              <w:rPr>
                <w:rFonts w:ascii="Times New Roman" w:eastAsia="Malgun Gothic" w:hAnsi="Times New Roman" w:cs="Times New Roman"/>
                <w:bCs/>
                <w:sz w:val="20"/>
                <w:szCs w:val="20"/>
                <w:lang w:val="en-GB" w:eastAsia="en-GB"/>
              </w:rPr>
            </w:pPr>
            <w:r>
              <w:rPr>
                <w:rFonts w:ascii="Times New Roman" w:eastAsia="Malgun Gothic" w:hAnsi="Times New Roman" w:cs="Times New Roman"/>
                <w:bCs/>
                <w:sz w:val="20"/>
                <w:szCs w:val="20"/>
                <w:lang w:val="en-GB" w:eastAsia="en-GB"/>
              </w:rPr>
              <w:t>Spatial-domain DL Tx beam prediction for Set A of beams based on measurement results of Set B of beams (“BM-Case1”)</w:t>
            </w:r>
          </w:p>
          <w:p w14:paraId="66D5B8A8" w14:textId="77777777" w:rsidR="00336EDA" w:rsidRDefault="00464857">
            <w:pPr>
              <w:numPr>
                <w:ilvl w:val="1"/>
                <w:numId w:val="20"/>
              </w:numPr>
              <w:overflowPunct w:val="0"/>
              <w:adjustRightInd w:val="0"/>
              <w:textAlignment w:val="baseline"/>
              <w:rPr>
                <w:rFonts w:ascii="Times New Roman" w:eastAsia="Malgun Gothic" w:hAnsi="Times New Roman" w:cs="Times New Roman"/>
                <w:bCs/>
                <w:sz w:val="20"/>
                <w:szCs w:val="20"/>
                <w:lang w:val="en-GB" w:eastAsia="en-GB"/>
              </w:rPr>
            </w:pPr>
            <w:r>
              <w:rPr>
                <w:rFonts w:ascii="Times New Roman" w:eastAsia="Malgun Gothic" w:hAnsi="Times New Roman" w:cs="Times New Roman"/>
                <w:bCs/>
                <w:sz w:val="20"/>
                <w:szCs w:val="20"/>
                <w:lang w:val="en-GB" w:eastAsia="en-GB"/>
              </w:rPr>
              <w:t>Temporal DL Tx beam prediction for Set A of beams based on the historic measurement results of Set B of beams (“BM-Case2”)</w:t>
            </w:r>
          </w:p>
          <w:p w14:paraId="66D5B8A9" w14:textId="77777777" w:rsidR="00336EDA" w:rsidRDefault="00464857">
            <w:pPr>
              <w:numPr>
                <w:ilvl w:val="1"/>
                <w:numId w:val="20"/>
              </w:numPr>
              <w:overflowPunct w:val="0"/>
              <w:adjustRightInd w:val="0"/>
              <w:textAlignment w:val="baseline"/>
              <w:rPr>
                <w:rFonts w:ascii="Times New Roman" w:eastAsia="Malgun Gothic" w:hAnsi="Times New Roman" w:cs="Times New Roman"/>
                <w:bCs/>
                <w:sz w:val="20"/>
                <w:szCs w:val="20"/>
                <w:lang w:val="en-GB" w:eastAsia="en-GB"/>
              </w:rPr>
            </w:pPr>
            <w:r>
              <w:rPr>
                <w:rFonts w:ascii="Times New Roman" w:eastAsia="Malgun Gothic" w:hAnsi="Times New Roman" w:cs="Times New Roman"/>
                <w:bCs/>
                <w:sz w:val="20"/>
                <w:szCs w:val="20"/>
                <w:lang w:val="en-GB" w:eastAsia="en-GB"/>
              </w:rPr>
              <w:t xml:space="preserve">Specify necessary signalling/mechanism(s) to facilitate LCM operations specific to the Beam Management use </w:t>
            </w:r>
            <w:proofErr w:type="gramStart"/>
            <w:r>
              <w:rPr>
                <w:rFonts w:ascii="Times New Roman" w:eastAsia="Malgun Gothic" w:hAnsi="Times New Roman" w:cs="Times New Roman"/>
                <w:bCs/>
                <w:sz w:val="20"/>
                <w:szCs w:val="20"/>
                <w:lang w:val="en-GB" w:eastAsia="en-GB"/>
              </w:rPr>
              <w:t>cases, if</w:t>
            </w:r>
            <w:proofErr w:type="gramEnd"/>
            <w:r>
              <w:rPr>
                <w:rFonts w:ascii="Times New Roman" w:eastAsia="Malgun Gothic" w:hAnsi="Times New Roman" w:cs="Times New Roman"/>
                <w:bCs/>
                <w:sz w:val="20"/>
                <w:szCs w:val="20"/>
                <w:lang w:val="en-GB" w:eastAsia="en-GB"/>
              </w:rPr>
              <w:t xml:space="preserve"> any</w:t>
            </w:r>
          </w:p>
          <w:p w14:paraId="66D5B8AA" w14:textId="77777777" w:rsidR="00336EDA" w:rsidRDefault="00464857">
            <w:pPr>
              <w:numPr>
                <w:ilvl w:val="1"/>
                <w:numId w:val="20"/>
              </w:numPr>
              <w:overflowPunct w:val="0"/>
              <w:adjustRightInd w:val="0"/>
              <w:textAlignment w:val="baseline"/>
              <w:rPr>
                <w:rFonts w:ascii="Times New Roman" w:eastAsia="Malgun Gothic" w:hAnsi="Times New Roman" w:cs="Times New Roman"/>
                <w:bCs/>
                <w:sz w:val="20"/>
                <w:szCs w:val="20"/>
                <w:lang w:val="en-GB" w:eastAsia="en-GB"/>
              </w:rPr>
            </w:pPr>
            <w:r>
              <w:rPr>
                <w:rFonts w:ascii="Times New Roman" w:eastAsia="Malgun Gothic" w:hAnsi="Times New Roman" w:cs="Times New Roman"/>
                <w:bCs/>
                <w:sz w:val="20"/>
                <w:szCs w:val="20"/>
                <w:lang w:val="en-GB" w:eastAsia="en-GB"/>
              </w:rPr>
              <w:lastRenderedPageBreak/>
              <w:t xml:space="preserve">Enabling method(s) to ensure consistency between training and inference regarding NW-side additional conditions (if identified) for inference at </w:t>
            </w:r>
            <w:proofErr w:type="gramStart"/>
            <w:r>
              <w:rPr>
                <w:rFonts w:ascii="Times New Roman" w:eastAsia="Malgun Gothic" w:hAnsi="Times New Roman" w:cs="Times New Roman"/>
                <w:bCs/>
                <w:sz w:val="20"/>
                <w:szCs w:val="20"/>
                <w:lang w:val="en-GB" w:eastAsia="en-GB"/>
              </w:rPr>
              <w:t>UE</w:t>
            </w:r>
            <w:proofErr w:type="gramEnd"/>
            <w:r>
              <w:rPr>
                <w:rFonts w:ascii="Times New Roman" w:eastAsia="Malgun Gothic" w:hAnsi="Times New Roman" w:cs="Times New Roman"/>
                <w:bCs/>
                <w:sz w:val="20"/>
                <w:szCs w:val="20"/>
                <w:lang w:val="en-GB" w:eastAsia="en-GB"/>
              </w:rPr>
              <w:t xml:space="preserve"> </w:t>
            </w:r>
          </w:p>
          <w:p w14:paraId="66D5B8AB" w14:textId="77777777" w:rsidR="00336EDA" w:rsidRDefault="00464857">
            <w:pPr>
              <w:overflowPunct w:val="0"/>
              <w:adjustRightInd w:val="0"/>
              <w:ind w:left="360" w:firstLine="720"/>
              <w:textAlignment w:val="baseline"/>
              <w:rPr>
                <w:rFonts w:ascii="Times New Roman" w:eastAsia="Malgun Gothic" w:hAnsi="Times New Roman" w:cs="Times New Roman"/>
                <w:bCs/>
                <w:sz w:val="20"/>
                <w:szCs w:val="20"/>
                <w:lang w:val="en-GB" w:eastAsia="en-GB"/>
              </w:rPr>
            </w:pPr>
            <w:r>
              <w:rPr>
                <w:rFonts w:ascii="Times New Roman" w:eastAsia="Malgun Gothic" w:hAnsi="Times New Roman" w:cs="Times New Roman"/>
                <w:bCs/>
                <w:sz w:val="20"/>
                <w:szCs w:val="20"/>
                <w:lang w:val="en-GB" w:eastAsia="en-GB"/>
              </w:rPr>
              <w:t>NOTE: Strive for common framework design to support both BM-Case1 and BM-Case2</w:t>
            </w:r>
          </w:p>
          <w:p w14:paraId="66D5B8AC" w14:textId="77777777" w:rsidR="00336EDA" w:rsidRDefault="00336EDA">
            <w:pPr>
              <w:overflowPunct w:val="0"/>
              <w:adjustRightInd w:val="0"/>
              <w:ind w:left="720"/>
              <w:textAlignment w:val="baseline"/>
              <w:rPr>
                <w:rFonts w:ascii="Times New Roman" w:eastAsia="Malgun Gothic" w:hAnsi="Times New Roman" w:cs="Times New Roman"/>
                <w:bCs/>
                <w:sz w:val="20"/>
                <w:szCs w:val="20"/>
                <w:lang w:val="en-GB" w:eastAsia="en-GB"/>
              </w:rPr>
            </w:pPr>
          </w:p>
          <w:p w14:paraId="66D5B8AD" w14:textId="77777777" w:rsidR="00336EDA" w:rsidRDefault="00464857">
            <w:pPr>
              <w:numPr>
                <w:ilvl w:val="0"/>
                <w:numId w:val="20"/>
              </w:numPr>
              <w:overflowPunct w:val="0"/>
              <w:adjustRightInd w:val="0"/>
              <w:textAlignment w:val="baseline"/>
              <w:rPr>
                <w:rFonts w:ascii="Times New Roman" w:eastAsia="Malgun Gothic" w:hAnsi="Times New Roman" w:cs="Times New Roman"/>
                <w:bCs/>
                <w:color w:val="0070C0"/>
                <w:sz w:val="20"/>
                <w:szCs w:val="20"/>
                <w:lang w:val="en-GB" w:eastAsia="en-GB"/>
              </w:rPr>
            </w:pPr>
            <w:r>
              <w:rPr>
                <w:rFonts w:ascii="Times New Roman" w:eastAsia="Malgun Gothic" w:hAnsi="Times New Roman" w:cs="Times New Roman"/>
                <w:bCs/>
                <w:color w:val="0070C0"/>
                <w:sz w:val="20"/>
                <w:szCs w:val="20"/>
                <w:lang w:val="en-GB" w:eastAsia="en-GB"/>
              </w:rPr>
              <w:t>Positioning accuracy enhancements, encompassing [RAN1/RAN2/RAN3]:</w:t>
            </w:r>
          </w:p>
          <w:p w14:paraId="66D5B8AE" w14:textId="77777777" w:rsidR="00336EDA" w:rsidRDefault="00464857">
            <w:pPr>
              <w:numPr>
                <w:ilvl w:val="1"/>
                <w:numId w:val="20"/>
              </w:numPr>
              <w:overflowPunct w:val="0"/>
              <w:adjustRightInd w:val="0"/>
              <w:textAlignment w:val="baseline"/>
              <w:rPr>
                <w:rFonts w:ascii="Times New Roman" w:eastAsia="Malgun Gothic" w:hAnsi="Times New Roman" w:cs="Times New Roman"/>
                <w:bCs/>
                <w:color w:val="0070C0"/>
                <w:sz w:val="20"/>
                <w:szCs w:val="20"/>
                <w:lang w:val="en-GB" w:eastAsia="en-GB"/>
              </w:rPr>
            </w:pPr>
            <w:r>
              <w:rPr>
                <w:rFonts w:ascii="Times New Roman" w:eastAsia="Malgun Gothic" w:hAnsi="Times New Roman" w:cs="Times New Roman"/>
                <w:bCs/>
                <w:color w:val="0070C0"/>
                <w:sz w:val="20"/>
                <w:szCs w:val="20"/>
                <w:lang w:val="en-GB" w:eastAsia="en-GB"/>
              </w:rPr>
              <w:t>Direct AI/ML positioning:</w:t>
            </w:r>
          </w:p>
          <w:p w14:paraId="66D5B8AF" w14:textId="77777777" w:rsidR="00336EDA" w:rsidRDefault="00464857">
            <w:pPr>
              <w:numPr>
                <w:ilvl w:val="2"/>
                <w:numId w:val="20"/>
              </w:numPr>
              <w:overflowPunct w:val="0"/>
              <w:adjustRightInd w:val="0"/>
              <w:textAlignment w:val="baseline"/>
              <w:rPr>
                <w:rFonts w:ascii="Times New Roman" w:eastAsia="Malgun Gothic" w:hAnsi="Times New Roman" w:cs="Times New Roman"/>
                <w:bCs/>
                <w:color w:val="0070C0"/>
                <w:sz w:val="20"/>
                <w:szCs w:val="20"/>
                <w:lang w:val="en-GB" w:eastAsia="en-GB"/>
              </w:rPr>
            </w:pPr>
            <w:r>
              <w:rPr>
                <w:rFonts w:ascii="Times New Roman" w:eastAsia="Malgun Gothic" w:hAnsi="Times New Roman" w:cs="Times New Roman"/>
                <w:bCs/>
                <w:color w:val="0070C0"/>
                <w:sz w:val="20"/>
                <w:szCs w:val="20"/>
                <w:lang w:val="en-GB" w:eastAsia="en-GB"/>
              </w:rPr>
              <w:t>(1</w:t>
            </w:r>
            <w:r>
              <w:rPr>
                <w:rFonts w:ascii="Times New Roman" w:eastAsia="Malgun Gothic" w:hAnsi="Times New Roman" w:cs="Times New Roman"/>
                <w:bCs/>
                <w:color w:val="0070C0"/>
                <w:sz w:val="20"/>
                <w:szCs w:val="20"/>
                <w:vertAlign w:val="superscript"/>
                <w:lang w:val="en-GB" w:eastAsia="en-GB"/>
              </w:rPr>
              <w:t>st</w:t>
            </w:r>
            <w:r>
              <w:rPr>
                <w:rFonts w:ascii="Times New Roman" w:eastAsia="Malgun Gothic" w:hAnsi="Times New Roman" w:cs="Times New Roman"/>
                <w:bCs/>
                <w:color w:val="0070C0"/>
                <w:sz w:val="20"/>
                <w:szCs w:val="20"/>
                <w:lang w:val="en-GB" w:eastAsia="en-GB"/>
              </w:rPr>
              <w:t xml:space="preserve"> priority) Case 1: </w:t>
            </w:r>
            <w:r>
              <w:rPr>
                <w:rFonts w:ascii="Times New Roman" w:eastAsia="Malgun Gothic" w:hAnsi="Times New Roman" w:cs="Times New Roman"/>
                <w:color w:val="0070C0"/>
                <w:sz w:val="20"/>
                <w:szCs w:val="20"/>
                <w:lang w:val="en-GB" w:eastAsia="en-GB"/>
              </w:rPr>
              <w:t>UE-based positioning with UE-side model, direct AI/ML positioning</w:t>
            </w:r>
          </w:p>
          <w:p w14:paraId="66D5B8B0" w14:textId="77777777" w:rsidR="00336EDA" w:rsidRDefault="00464857">
            <w:pPr>
              <w:numPr>
                <w:ilvl w:val="2"/>
                <w:numId w:val="20"/>
              </w:numPr>
              <w:overflowPunct w:val="0"/>
              <w:adjustRightInd w:val="0"/>
              <w:textAlignment w:val="baseline"/>
              <w:rPr>
                <w:rFonts w:ascii="Times New Roman" w:eastAsia="Malgun Gothic" w:hAnsi="Times New Roman" w:cs="Times New Roman"/>
                <w:bCs/>
                <w:color w:val="0070C0"/>
                <w:sz w:val="20"/>
                <w:szCs w:val="20"/>
                <w:lang w:val="en-GB" w:eastAsia="en-GB"/>
              </w:rPr>
            </w:pPr>
            <w:r>
              <w:rPr>
                <w:rFonts w:ascii="Times New Roman" w:eastAsia="Malgun Gothic" w:hAnsi="Times New Roman" w:cs="Times New Roman"/>
                <w:bCs/>
                <w:color w:val="0070C0"/>
                <w:sz w:val="20"/>
                <w:szCs w:val="20"/>
                <w:lang w:val="en-GB" w:eastAsia="en-GB"/>
              </w:rPr>
              <w:t>(2</w:t>
            </w:r>
            <w:r>
              <w:rPr>
                <w:rFonts w:ascii="Times New Roman" w:eastAsia="Malgun Gothic" w:hAnsi="Times New Roman" w:cs="Times New Roman"/>
                <w:bCs/>
                <w:color w:val="0070C0"/>
                <w:sz w:val="20"/>
                <w:szCs w:val="20"/>
                <w:vertAlign w:val="superscript"/>
                <w:lang w:val="en-GB" w:eastAsia="en-GB"/>
              </w:rPr>
              <w:t>nd</w:t>
            </w:r>
            <w:r>
              <w:rPr>
                <w:rFonts w:ascii="Times New Roman" w:eastAsia="Malgun Gothic" w:hAnsi="Times New Roman" w:cs="Times New Roman"/>
                <w:bCs/>
                <w:color w:val="0070C0"/>
                <w:sz w:val="20"/>
                <w:szCs w:val="20"/>
                <w:lang w:val="en-GB" w:eastAsia="en-GB"/>
              </w:rPr>
              <w:t xml:space="preserve"> priority) Case 2b: </w:t>
            </w:r>
            <w:r>
              <w:rPr>
                <w:rFonts w:ascii="Times New Roman" w:eastAsia="Malgun Gothic" w:hAnsi="Times New Roman" w:cs="Times New Roman"/>
                <w:color w:val="0070C0"/>
                <w:sz w:val="20"/>
                <w:szCs w:val="20"/>
                <w:lang w:val="en-GB" w:eastAsia="en-GB"/>
              </w:rPr>
              <w:t>UE-assisted/LMF-based positioning with LMF-side model, direct AI/ML positioning</w:t>
            </w:r>
          </w:p>
          <w:p w14:paraId="66D5B8B1" w14:textId="77777777" w:rsidR="00336EDA" w:rsidRDefault="00464857">
            <w:pPr>
              <w:numPr>
                <w:ilvl w:val="2"/>
                <w:numId w:val="20"/>
              </w:numPr>
              <w:overflowPunct w:val="0"/>
              <w:adjustRightInd w:val="0"/>
              <w:textAlignment w:val="baseline"/>
              <w:rPr>
                <w:rFonts w:ascii="Times New Roman" w:eastAsia="Malgun Gothic" w:hAnsi="Times New Roman" w:cs="Times New Roman"/>
                <w:bCs/>
                <w:color w:val="0070C0"/>
                <w:sz w:val="20"/>
                <w:szCs w:val="20"/>
                <w:lang w:val="en-GB" w:eastAsia="en-GB"/>
              </w:rPr>
            </w:pPr>
            <w:r>
              <w:rPr>
                <w:rFonts w:ascii="Times New Roman" w:eastAsia="Malgun Gothic" w:hAnsi="Times New Roman" w:cs="Times New Roman"/>
                <w:bCs/>
                <w:color w:val="0070C0"/>
                <w:sz w:val="20"/>
                <w:szCs w:val="20"/>
                <w:lang w:val="en-GB" w:eastAsia="en-GB"/>
              </w:rPr>
              <w:t>(1</w:t>
            </w:r>
            <w:r>
              <w:rPr>
                <w:rFonts w:ascii="Times New Roman" w:eastAsia="Malgun Gothic" w:hAnsi="Times New Roman" w:cs="Times New Roman"/>
                <w:bCs/>
                <w:color w:val="0070C0"/>
                <w:sz w:val="20"/>
                <w:szCs w:val="20"/>
                <w:vertAlign w:val="superscript"/>
                <w:lang w:val="en-GB" w:eastAsia="en-GB"/>
              </w:rPr>
              <w:t>st</w:t>
            </w:r>
            <w:r>
              <w:rPr>
                <w:rFonts w:ascii="Times New Roman" w:eastAsia="Malgun Gothic" w:hAnsi="Times New Roman" w:cs="Times New Roman"/>
                <w:bCs/>
                <w:color w:val="0070C0"/>
                <w:sz w:val="20"/>
                <w:szCs w:val="20"/>
                <w:lang w:val="en-GB" w:eastAsia="en-GB"/>
              </w:rPr>
              <w:t xml:space="preserve"> priority) Case 3b:</w:t>
            </w:r>
            <w:r>
              <w:rPr>
                <w:rFonts w:ascii="Times New Roman" w:eastAsia="Malgun Gothic" w:hAnsi="Times New Roman" w:cs="Times New Roman"/>
                <w:color w:val="0070C0"/>
                <w:sz w:val="20"/>
                <w:szCs w:val="20"/>
                <w:lang w:val="en-GB" w:eastAsia="en-GB"/>
              </w:rPr>
              <w:t xml:space="preserve"> NG-RAN node assisted positioning with LMF-side model, direct AI/ML </w:t>
            </w:r>
            <w:proofErr w:type="gramStart"/>
            <w:r>
              <w:rPr>
                <w:rFonts w:ascii="Times New Roman" w:eastAsia="Malgun Gothic" w:hAnsi="Times New Roman" w:cs="Times New Roman"/>
                <w:color w:val="0070C0"/>
                <w:sz w:val="20"/>
                <w:szCs w:val="20"/>
                <w:lang w:val="en-GB" w:eastAsia="en-GB"/>
              </w:rPr>
              <w:t>positioning</w:t>
            </w:r>
            <w:proofErr w:type="gramEnd"/>
          </w:p>
          <w:p w14:paraId="66D5B8B2" w14:textId="77777777" w:rsidR="00336EDA" w:rsidRDefault="00464857">
            <w:pPr>
              <w:numPr>
                <w:ilvl w:val="1"/>
                <w:numId w:val="20"/>
              </w:numPr>
              <w:overflowPunct w:val="0"/>
              <w:adjustRightInd w:val="0"/>
              <w:textAlignment w:val="baseline"/>
              <w:rPr>
                <w:rFonts w:ascii="Times New Roman" w:eastAsia="Malgun Gothic" w:hAnsi="Times New Roman" w:cs="Times New Roman"/>
                <w:bCs/>
                <w:color w:val="0070C0"/>
                <w:sz w:val="20"/>
                <w:szCs w:val="20"/>
                <w:lang w:val="en-GB" w:eastAsia="en-GB"/>
              </w:rPr>
            </w:pPr>
            <w:r>
              <w:rPr>
                <w:rFonts w:ascii="Times New Roman" w:eastAsia="Malgun Gothic" w:hAnsi="Times New Roman" w:cs="Times New Roman"/>
                <w:bCs/>
                <w:color w:val="0070C0"/>
                <w:sz w:val="20"/>
                <w:szCs w:val="20"/>
                <w:lang w:val="en-GB" w:eastAsia="en-GB"/>
              </w:rPr>
              <w:t xml:space="preserve">AI/ML assisted positioning </w:t>
            </w:r>
            <w:r>
              <w:rPr>
                <w:rFonts w:ascii="Times New Roman" w:eastAsia="Malgun Gothic" w:hAnsi="Times New Roman" w:cs="Times New Roman"/>
                <w:bCs/>
                <w:color w:val="0070C0"/>
                <w:sz w:val="20"/>
                <w:szCs w:val="20"/>
                <w:lang w:val="en-GB" w:eastAsia="en-GB"/>
              </w:rPr>
              <w:tab/>
            </w:r>
            <w:r>
              <w:rPr>
                <w:rFonts w:ascii="Times New Roman" w:eastAsia="Malgun Gothic" w:hAnsi="Times New Roman" w:cs="Times New Roman"/>
                <w:bCs/>
                <w:color w:val="0070C0"/>
                <w:sz w:val="20"/>
                <w:szCs w:val="20"/>
                <w:lang w:val="en-GB" w:eastAsia="en-GB"/>
              </w:rPr>
              <w:tab/>
              <w:t xml:space="preserve"> </w:t>
            </w:r>
          </w:p>
          <w:p w14:paraId="66D5B8B3" w14:textId="77777777" w:rsidR="00336EDA" w:rsidRDefault="00464857">
            <w:pPr>
              <w:numPr>
                <w:ilvl w:val="2"/>
                <w:numId w:val="20"/>
              </w:numPr>
              <w:overflowPunct w:val="0"/>
              <w:adjustRightInd w:val="0"/>
              <w:textAlignment w:val="baseline"/>
              <w:rPr>
                <w:rFonts w:ascii="Times New Roman" w:eastAsia="Malgun Gothic" w:hAnsi="Times New Roman" w:cs="Times New Roman"/>
                <w:bCs/>
                <w:color w:val="0070C0"/>
                <w:sz w:val="20"/>
                <w:szCs w:val="20"/>
                <w:lang w:val="en-GB" w:eastAsia="en-GB"/>
              </w:rPr>
            </w:pPr>
            <w:r>
              <w:rPr>
                <w:rFonts w:ascii="Times New Roman" w:eastAsia="Malgun Gothic" w:hAnsi="Times New Roman" w:cs="Times New Roman"/>
                <w:bCs/>
                <w:color w:val="0070C0"/>
                <w:sz w:val="20"/>
                <w:szCs w:val="20"/>
                <w:lang w:val="en-GB" w:eastAsia="en-GB"/>
              </w:rPr>
              <w:t>(2</w:t>
            </w:r>
            <w:r>
              <w:rPr>
                <w:rFonts w:ascii="Times New Roman" w:eastAsia="Malgun Gothic" w:hAnsi="Times New Roman" w:cs="Times New Roman"/>
                <w:bCs/>
                <w:color w:val="0070C0"/>
                <w:sz w:val="20"/>
                <w:szCs w:val="20"/>
                <w:vertAlign w:val="superscript"/>
                <w:lang w:val="en-GB" w:eastAsia="en-GB"/>
              </w:rPr>
              <w:t>nd</w:t>
            </w:r>
            <w:r>
              <w:rPr>
                <w:rFonts w:ascii="Times New Roman" w:eastAsia="Malgun Gothic" w:hAnsi="Times New Roman" w:cs="Times New Roman"/>
                <w:bCs/>
                <w:color w:val="0070C0"/>
                <w:sz w:val="20"/>
                <w:szCs w:val="20"/>
                <w:lang w:val="en-GB" w:eastAsia="en-GB"/>
              </w:rPr>
              <w:t xml:space="preserve"> priority) Case 2a: </w:t>
            </w:r>
            <w:r>
              <w:rPr>
                <w:rFonts w:ascii="Times New Roman" w:eastAsia="Malgun Gothic" w:hAnsi="Times New Roman" w:cs="Times New Roman"/>
                <w:color w:val="0070C0"/>
                <w:sz w:val="20"/>
                <w:szCs w:val="20"/>
                <w:lang w:val="en-GB" w:eastAsia="en-GB"/>
              </w:rPr>
              <w:t>UE-assisted/LMF-based positioning with UE-side model, AI/ML assisted positioning</w:t>
            </w:r>
            <w:r>
              <w:rPr>
                <w:rFonts w:ascii="Times New Roman" w:eastAsia="Malgun Gothic" w:hAnsi="Times New Roman" w:cs="Times New Roman"/>
                <w:bCs/>
                <w:color w:val="0070C0"/>
                <w:sz w:val="20"/>
                <w:szCs w:val="20"/>
                <w:lang w:val="en-GB" w:eastAsia="en-GB"/>
              </w:rPr>
              <w:tab/>
            </w:r>
          </w:p>
          <w:p w14:paraId="66D5B8B4" w14:textId="77777777" w:rsidR="00336EDA" w:rsidRDefault="00464857">
            <w:pPr>
              <w:numPr>
                <w:ilvl w:val="2"/>
                <w:numId w:val="20"/>
              </w:numPr>
              <w:overflowPunct w:val="0"/>
              <w:adjustRightInd w:val="0"/>
              <w:textAlignment w:val="baseline"/>
              <w:rPr>
                <w:rFonts w:ascii="Times New Roman" w:eastAsia="Malgun Gothic" w:hAnsi="Times New Roman" w:cs="Times New Roman"/>
                <w:bCs/>
                <w:color w:val="0070C0"/>
                <w:sz w:val="20"/>
                <w:szCs w:val="20"/>
                <w:lang w:val="en-GB" w:eastAsia="en-GB"/>
              </w:rPr>
            </w:pPr>
            <w:r>
              <w:rPr>
                <w:rFonts w:ascii="Times New Roman" w:eastAsia="Malgun Gothic" w:hAnsi="Times New Roman" w:cs="Times New Roman"/>
                <w:bCs/>
                <w:color w:val="0070C0"/>
                <w:sz w:val="20"/>
                <w:szCs w:val="20"/>
                <w:lang w:val="en-GB" w:eastAsia="en-GB"/>
              </w:rPr>
              <w:t>(1</w:t>
            </w:r>
            <w:r>
              <w:rPr>
                <w:rFonts w:ascii="Times New Roman" w:eastAsia="Malgun Gothic" w:hAnsi="Times New Roman" w:cs="Times New Roman"/>
                <w:bCs/>
                <w:color w:val="0070C0"/>
                <w:sz w:val="20"/>
                <w:szCs w:val="20"/>
                <w:vertAlign w:val="superscript"/>
                <w:lang w:val="en-GB" w:eastAsia="en-GB"/>
              </w:rPr>
              <w:t>st</w:t>
            </w:r>
            <w:r>
              <w:rPr>
                <w:rFonts w:ascii="Times New Roman" w:eastAsia="Malgun Gothic" w:hAnsi="Times New Roman" w:cs="Times New Roman"/>
                <w:bCs/>
                <w:color w:val="0070C0"/>
                <w:sz w:val="20"/>
                <w:szCs w:val="20"/>
                <w:lang w:val="en-GB" w:eastAsia="en-GB"/>
              </w:rPr>
              <w:t xml:space="preserve"> priority) Case 3a: </w:t>
            </w:r>
            <w:r>
              <w:rPr>
                <w:rFonts w:ascii="Times New Roman" w:eastAsia="Malgun Gothic" w:hAnsi="Times New Roman" w:cs="Times New Roman"/>
                <w:color w:val="0070C0"/>
                <w:sz w:val="20"/>
                <w:szCs w:val="20"/>
                <w:lang w:val="en-GB" w:eastAsia="en-GB"/>
              </w:rPr>
              <w:t xml:space="preserve">NG-RAN node assisted positioning with gNB-side model, AI/ML assisted </w:t>
            </w:r>
            <w:proofErr w:type="gramStart"/>
            <w:r>
              <w:rPr>
                <w:rFonts w:ascii="Times New Roman" w:eastAsia="Malgun Gothic" w:hAnsi="Times New Roman" w:cs="Times New Roman"/>
                <w:color w:val="0070C0"/>
                <w:sz w:val="20"/>
                <w:szCs w:val="20"/>
                <w:lang w:val="en-GB" w:eastAsia="en-GB"/>
              </w:rPr>
              <w:t>positioning</w:t>
            </w:r>
            <w:proofErr w:type="gramEnd"/>
          </w:p>
          <w:p w14:paraId="66D5B8B5" w14:textId="77777777" w:rsidR="00336EDA" w:rsidRDefault="00464857">
            <w:pPr>
              <w:numPr>
                <w:ilvl w:val="1"/>
                <w:numId w:val="20"/>
              </w:numPr>
              <w:overflowPunct w:val="0"/>
              <w:adjustRightInd w:val="0"/>
              <w:textAlignment w:val="baseline"/>
              <w:rPr>
                <w:rFonts w:ascii="Times New Roman" w:eastAsia="Malgun Gothic" w:hAnsi="Times New Roman" w:cs="Times New Roman"/>
                <w:bCs/>
                <w:color w:val="0070C0"/>
                <w:sz w:val="20"/>
                <w:szCs w:val="20"/>
                <w:lang w:val="en-GB" w:eastAsia="en-GB"/>
              </w:rPr>
            </w:pPr>
            <w:r>
              <w:rPr>
                <w:rFonts w:ascii="Times New Roman" w:eastAsia="Malgun Gothic" w:hAnsi="Times New Roman" w:cs="Times New Roman"/>
                <w:bCs/>
                <w:color w:val="0070C0"/>
                <w:sz w:val="20"/>
                <w:szCs w:val="20"/>
                <w:lang w:val="en-GB" w:eastAsia="en-GB"/>
              </w:rPr>
              <w:t>Specify necessary measurements, signalling/mechanism(s) to facilitate LCM operations specific to the Positioning accuracy enhancements use cases, if any</w:t>
            </w:r>
          </w:p>
          <w:p w14:paraId="66D5B8B6" w14:textId="77777777" w:rsidR="00336EDA" w:rsidRDefault="00464857">
            <w:pPr>
              <w:numPr>
                <w:ilvl w:val="1"/>
                <w:numId w:val="20"/>
              </w:numPr>
              <w:overflowPunct w:val="0"/>
              <w:adjustRightInd w:val="0"/>
              <w:textAlignment w:val="baseline"/>
              <w:rPr>
                <w:rFonts w:ascii="Times New Roman" w:eastAsia="Malgun Gothic" w:hAnsi="Times New Roman" w:cs="Times New Roman"/>
                <w:bCs/>
                <w:color w:val="0070C0"/>
                <w:sz w:val="20"/>
                <w:szCs w:val="20"/>
                <w:lang w:val="en-GB" w:eastAsia="en-GB"/>
              </w:rPr>
            </w:pPr>
            <w:r>
              <w:rPr>
                <w:rFonts w:ascii="Times New Roman" w:eastAsia="Malgun Gothic" w:hAnsi="Times New Roman" w:cs="Times New Roman"/>
                <w:bCs/>
                <w:color w:val="0070C0"/>
                <w:sz w:val="20"/>
                <w:szCs w:val="20"/>
                <w:lang w:val="en-GB" w:eastAsia="en-GB"/>
              </w:rPr>
              <w:t>Investigate and specify the necessary signalling of necessary measurement enhancements (if any)</w:t>
            </w:r>
          </w:p>
          <w:p w14:paraId="66D5B8B7" w14:textId="77777777" w:rsidR="00336EDA" w:rsidRDefault="00464857">
            <w:pPr>
              <w:numPr>
                <w:ilvl w:val="1"/>
                <w:numId w:val="20"/>
              </w:numPr>
              <w:overflowPunct w:val="0"/>
              <w:adjustRightInd w:val="0"/>
              <w:textAlignment w:val="baseline"/>
              <w:rPr>
                <w:rFonts w:ascii="Times New Roman" w:eastAsia="Malgun Gothic" w:hAnsi="Times New Roman" w:cs="Times New Roman"/>
                <w:bCs/>
                <w:color w:val="0070C0"/>
                <w:sz w:val="20"/>
                <w:szCs w:val="20"/>
                <w:lang w:val="en-GB" w:eastAsia="en-GB"/>
              </w:rPr>
            </w:pPr>
            <w:r>
              <w:rPr>
                <w:rFonts w:ascii="Times New Roman" w:eastAsia="Malgun Gothic" w:hAnsi="Times New Roman" w:cs="Times New Roman"/>
                <w:bCs/>
                <w:color w:val="0070C0"/>
                <w:sz w:val="20"/>
                <w:szCs w:val="20"/>
                <w:lang w:val="en-GB" w:eastAsia="en-GB"/>
              </w:rPr>
              <w:t xml:space="preserve">Enabling method(s) to ensure consistency between training and inference regarding NW-side additional conditions (if identified) for inference at UE for relevant positioning sub use </w:t>
            </w:r>
            <w:proofErr w:type="gramStart"/>
            <w:r>
              <w:rPr>
                <w:rFonts w:ascii="Times New Roman" w:eastAsia="Malgun Gothic" w:hAnsi="Times New Roman" w:cs="Times New Roman"/>
                <w:bCs/>
                <w:color w:val="0070C0"/>
                <w:sz w:val="20"/>
                <w:szCs w:val="20"/>
                <w:lang w:val="en-GB" w:eastAsia="en-GB"/>
              </w:rPr>
              <w:t>cases</w:t>
            </w:r>
            <w:proofErr w:type="gramEnd"/>
          </w:p>
          <w:p w14:paraId="66D5B8B8" w14:textId="77777777" w:rsidR="00336EDA" w:rsidRDefault="00336EDA">
            <w:pPr>
              <w:overflowPunct w:val="0"/>
              <w:adjustRightInd w:val="0"/>
              <w:textAlignment w:val="baseline"/>
              <w:rPr>
                <w:rFonts w:ascii="Times New Roman" w:eastAsia="Malgun Gothic" w:hAnsi="Times New Roman" w:cs="Times New Roman"/>
                <w:bCs/>
                <w:sz w:val="20"/>
                <w:szCs w:val="20"/>
                <w:lang w:val="en-GB" w:eastAsia="en-GB"/>
              </w:rPr>
            </w:pPr>
          </w:p>
          <w:p w14:paraId="66D5B8B9" w14:textId="77777777" w:rsidR="00336EDA" w:rsidRDefault="00464857">
            <w:pPr>
              <w:numPr>
                <w:ilvl w:val="0"/>
                <w:numId w:val="20"/>
              </w:numPr>
              <w:overflowPunct w:val="0"/>
              <w:adjustRightInd w:val="0"/>
              <w:textAlignment w:val="baseline"/>
              <w:rPr>
                <w:rFonts w:ascii="Times New Roman" w:eastAsia="Malgun Gothic" w:hAnsi="Times New Roman" w:cs="Times New Roman"/>
                <w:bCs/>
                <w:sz w:val="20"/>
                <w:szCs w:val="20"/>
                <w:lang w:val="en-GB" w:eastAsia="en-GB"/>
              </w:rPr>
            </w:pPr>
            <w:r>
              <w:rPr>
                <w:rFonts w:ascii="Times New Roman" w:eastAsia="Batang" w:hAnsi="Times New Roman" w:cs="Times New Roman"/>
                <w:sz w:val="20"/>
                <w:lang w:val="en-GB"/>
              </w:rPr>
              <w:t xml:space="preserve">Core requirements for </w:t>
            </w:r>
            <w:r>
              <w:rPr>
                <w:rFonts w:ascii="Times New Roman" w:eastAsia="Malgun Gothic" w:hAnsi="Times New Roman" w:cs="Times New Roman"/>
                <w:bCs/>
                <w:sz w:val="20"/>
                <w:szCs w:val="20"/>
                <w:lang w:val="en-GB" w:eastAsia="en-GB"/>
              </w:rPr>
              <w:t xml:space="preserve">the above two use cases for AI/ML </w:t>
            </w:r>
            <w:r>
              <w:rPr>
                <w:rFonts w:ascii="Times New Roman" w:eastAsia="Batang" w:hAnsi="Times New Roman" w:cs="Times New Roman"/>
                <w:sz w:val="20"/>
                <w:lang w:val="en-GB"/>
              </w:rPr>
              <w:t>LCM procedures and UE features [RAN4]:</w:t>
            </w:r>
          </w:p>
          <w:p w14:paraId="66D5B8BA" w14:textId="77777777" w:rsidR="00336EDA" w:rsidRDefault="00464857">
            <w:pPr>
              <w:numPr>
                <w:ilvl w:val="1"/>
                <w:numId w:val="20"/>
              </w:numPr>
              <w:overflowPunct w:val="0"/>
              <w:adjustRightInd w:val="0"/>
              <w:textAlignment w:val="baseline"/>
              <w:rPr>
                <w:rFonts w:ascii="Times New Roman" w:eastAsia="Malgun Gothic" w:hAnsi="Times New Roman" w:cs="Times New Roman"/>
                <w:bCs/>
                <w:sz w:val="20"/>
                <w:szCs w:val="20"/>
                <w:lang w:val="en-GB" w:eastAsia="en-GB"/>
              </w:rPr>
            </w:pPr>
            <w:r>
              <w:rPr>
                <w:rFonts w:ascii="Times New Roman" w:eastAsia="Malgun Gothic" w:hAnsi="Times New Roman" w:cs="Times New Roman"/>
                <w:bCs/>
                <w:sz w:val="20"/>
                <w:szCs w:val="20"/>
                <w:lang w:val="en-GB" w:eastAsia="en-GB"/>
              </w:rPr>
              <w:t>Specify necessary RAN4 core requirements for the above two use cases.</w:t>
            </w:r>
          </w:p>
          <w:p w14:paraId="66D5B8BB" w14:textId="77777777" w:rsidR="00336EDA" w:rsidRDefault="00464857">
            <w:pPr>
              <w:numPr>
                <w:ilvl w:val="1"/>
                <w:numId w:val="20"/>
              </w:numPr>
              <w:overflowPunct w:val="0"/>
              <w:adjustRightInd w:val="0"/>
              <w:textAlignment w:val="baseline"/>
              <w:rPr>
                <w:rFonts w:ascii="Times New Roman" w:eastAsia="Malgun Gothic" w:hAnsi="Times New Roman" w:cs="Times New Roman"/>
                <w:bCs/>
                <w:sz w:val="20"/>
                <w:szCs w:val="20"/>
                <w:lang w:val="en-GB" w:eastAsia="en-GB"/>
              </w:rPr>
            </w:pPr>
            <w:r>
              <w:rPr>
                <w:rFonts w:ascii="Times New Roman" w:eastAsia="Batang" w:hAnsi="Times New Roman" w:cs="Times New Roman"/>
                <w:sz w:val="20"/>
                <w:lang w:val="en-GB"/>
              </w:rPr>
              <w:t>Specify necessary RAN4 core requirements for LCM procedures including performance monitoring.</w:t>
            </w:r>
          </w:p>
          <w:p w14:paraId="66D5B8BC" w14:textId="77777777" w:rsidR="00336EDA" w:rsidRDefault="00336EDA">
            <w:pPr>
              <w:overflowPunct w:val="0"/>
              <w:adjustRightInd w:val="0"/>
              <w:textAlignment w:val="baseline"/>
              <w:rPr>
                <w:rFonts w:ascii="Times New Roman" w:eastAsia="Malgun Gothic" w:hAnsi="Times New Roman" w:cs="Times New Roman"/>
                <w:bCs/>
                <w:sz w:val="20"/>
                <w:szCs w:val="20"/>
                <w:lang w:val="en-GB" w:eastAsia="en-GB"/>
              </w:rPr>
            </w:pPr>
          </w:p>
          <w:p w14:paraId="66D5B8BD" w14:textId="77777777" w:rsidR="00336EDA" w:rsidRDefault="00336EDA">
            <w:pPr>
              <w:overflowPunct w:val="0"/>
              <w:adjustRightInd w:val="0"/>
              <w:textAlignment w:val="baseline"/>
              <w:rPr>
                <w:rFonts w:ascii="Times New Roman" w:eastAsia="Malgun Gothic" w:hAnsi="Times New Roman" w:cs="Times New Roman"/>
                <w:bCs/>
                <w:sz w:val="20"/>
                <w:szCs w:val="20"/>
                <w:lang w:val="en-GB" w:eastAsia="en-GB"/>
              </w:rPr>
            </w:pPr>
          </w:p>
          <w:p w14:paraId="66D5B8BE" w14:textId="77777777" w:rsidR="00336EDA" w:rsidRDefault="00464857">
            <w:pPr>
              <w:overflowPunct w:val="0"/>
              <w:adjustRightInd w:val="0"/>
              <w:textAlignment w:val="baseline"/>
              <w:rPr>
                <w:rFonts w:ascii="Times New Roman" w:eastAsia="Malgun Gothic" w:hAnsi="Times New Roman" w:cs="Times New Roman"/>
                <w:bCs/>
                <w:sz w:val="20"/>
                <w:szCs w:val="20"/>
                <w:lang w:val="en-GB" w:eastAsia="en-GB"/>
              </w:rPr>
            </w:pPr>
            <w:r>
              <w:rPr>
                <w:rFonts w:ascii="Times New Roman" w:eastAsia="Malgun Gothic" w:hAnsi="Times New Roman" w:cs="Times New Roman"/>
                <w:bCs/>
                <w:sz w:val="20"/>
                <w:szCs w:val="20"/>
                <w:lang w:val="en-GB" w:eastAsia="en-GB"/>
              </w:rPr>
              <w:t>Study objectives with corresponding checkpoints in RAN#105 (Sept ’24):</w:t>
            </w:r>
          </w:p>
          <w:p w14:paraId="66D5B8BF" w14:textId="77777777" w:rsidR="00336EDA" w:rsidRDefault="00464857">
            <w:pPr>
              <w:numPr>
                <w:ilvl w:val="0"/>
                <w:numId w:val="21"/>
              </w:numPr>
              <w:overflowPunct w:val="0"/>
              <w:adjustRightInd w:val="0"/>
              <w:textAlignment w:val="baseline"/>
              <w:rPr>
                <w:rFonts w:ascii="Times New Roman" w:eastAsia="Malgun Gothic" w:hAnsi="Times New Roman" w:cs="Times New Roman"/>
                <w:bCs/>
                <w:sz w:val="20"/>
                <w:szCs w:val="20"/>
                <w:lang w:val="en-GB" w:eastAsia="en-GB"/>
              </w:rPr>
            </w:pPr>
            <w:r>
              <w:rPr>
                <w:rFonts w:ascii="Times New Roman" w:eastAsia="Malgun Gothic" w:hAnsi="Times New Roman" w:cs="Times New Roman"/>
                <w:bCs/>
                <w:sz w:val="20"/>
                <w:szCs w:val="20"/>
                <w:lang w:val="en-GB" w:eastAsia="en-GB"/>
              </w:rPr>
              <w:t xml:space="preserve">CSI feedback enhancement [RAN1]: </w:t>
            </w:r>
          </w:p>
          <w:p w14:paraId="66D5B8C0" w14:textId="77777777" w:rsidR="00336EDA" w:rsidRDefault="00464857">
            <w:pPr>
              <w:numPr>
                <w:ilvl w:val="1"/>
                <w:numId w:val="21"/>
              </w:numPr>
              <w:overflowPunct w:val="0"/>
              <w:adjustRightInd w:val="0"/>
              <w:textAlignment w:val="baseline"/>
              <w:rPr>
                <w:rFonts w:ascii="Times New Roman" w:eastAsia="Malgun Gothic" w:hAnsi="Times New Roman" w:cs="Times New Roman"/>
                <w:bCs/>
                <w:sz w:val="20"/>
                <w:szCs w:val="20"/>
                <w:lang w:val="en-GB" w:eastAsia="en-GB"/>
              </w:rPr>
            </w:pPr>
            <w:r>
              <w:rPr>
                <w:rFonts w:ascii="Times New Roman" w:eastAsia="Malgun Gothic" w:hAnsi="Times New Roman" w:cs="Times New Roman"/>
                <w:bCs/>
                <w:sz w:val="20"/>
                <w:szCs w:val="20"/>
                <w:lang w:val="en-GB" w:eastAsia="en-GB"/>
              </w:rPr>
              <w:t>For CSI compression (two-sided model), further study ways to:</w:t>
            </w:r>
          </w:p>
          <w:p w14:paraId="66D5B8C1" w14:textId="77777777" w:rsidR="00336EDA" w:rsidRDefault="00464857">
            <w:pPr>
              <w:numPr>
                <w:ilvl w:val="2"/>
                <w:numId w:val="21"/>
              </w:numPr>
              <w:overflowPunct w:val="0"/>
              <w:adjustRightInd w:val="0"/>
              <w:textAlignment w:val="baseline"/>
              <w:rPr>
                <w:rFonts w:ascii="Times New Roman" w:eastAsia="Malgun Gothic" w:hAnsi="Times New Roman" w:cs="Times New Roman"/>
                <w:bCs/>
                <w:sz w:val="20"/>
                <w:szCs w:val="20"/>
                <w:lang w:val="en-GB" w:eastAsia="en-GB"/>
              </w:rPr>
            </w:pPr>
            <w:r>
              <w:rPr>
                <w:rFonts w:ascii="Times New Roman" w:eastAsia="Malgun Gothic" w:hAnsi="Times New Roman" w:cs="Times New Roman"/>
                <w:bCs/>
                <w:sz w:val="20"/>
                <w:szCs w:val="20"/>
                <w:lang w:val="en-GB" w:eastAsia="en-GB"/>
              </w:rPr>
              <w:t>Improve trade-off between performance and complexity/</w:t>
            </w:r>
            <w:proofErr w:type="gramStart"/>
            <w:r>
              <w:rPr>
                <w:rFonts w:ascii="Times New Roman" w:eastAsia="Malgun Gothic" w:hAnsi="Times New Roman" w:cs="Times New Roman"/>
                <w:bCs/>
                <w:sz w:val="20"/>
                <w:szCs w:val="20"/>
                <w:lang w:val="en-GB" w:eastAsia="en-GB"/>
              </w:rPr>
              <w:t>overhead</w:t>
            </w:r>
            <w:proofErr w:type="gramEnd"/>
          </w:p>
          <w:p w14:paraId="66D5B8C2" w14:textId="77777777" w:rsidR="00336EDA" w:rsidRDefault="00464857">
            <w:pPr>
              <w:numPr>
                <w:ilvl w:val="3"/>
                <w:numId w:val="21"/>
              </w:numPr>
              <w:overflowPunct w:val="0"/>
              <w:adjustRightInd w:val="0"/>
              <w:textAlignment w:val="baseline"/>
              <w:rPr>
                <w:rFonts w:ascii="Times New Roman" w:eastAsia="Malgun Gothic" w:hAnsi="Times New Roman" w:cs="Times New Roman"/>
                <w:bCs/>
                <w:sz w:val="20"/>
                <w:szCs w:val="20"/>
                <w:lang w:val="en-GB" w:eastAsia="en-GB"/>
              </w:rPr>
            </w:pPr>
            <w:r>
              <w:rPr>
                <w:rFonts w:ascii="Times New Roman" w:eastAsia="Malgun Gothic" w:hAnsi="Times New Roman" w:cs="Times New Roman"/>
                <w:bCs/>
                <w:sz w:val="20"/>
                <w:szCs w:val="20"/>
                <w:lang w:val="en-GB" w:eastAsia="en-GB"/>
              </w:rPr>
              <w:t>e.g., considering extending the spatial/frequency compression to spatial/temporal/frequency compression, cell/site specific models, CSI compression plus prediction (compared to Rel-18 non-AI/ML based approach), etc.</w:t>
            </w:r>
          </w:p>
          <w:p w14:paraId="66D5B8C3" w14:textId="77777777" w:rsidR="00336EDA" w:rsidRDefault="00464857">
            <w:pPr>
              <w:numPr>
                <w:ilvl w:val="2"/>
                <w:numId w:val="21"/>
              </w:numPr>
              <w:overflowPunct w:val="0"/>
              <w:adjustRightInd w:val="0"/>
              <w:textAlignment w:val="baseline"/>
              <w:rPr>
                <w:rFonts w:ascii="Times New Roman" w:eastAsia="Malgun Gothic" w:hAnsi="Times New Roman" w:cs="Times New Roman"/>
                <w:bCs/>
                <w:sz w:val="20"/>
                <w:szCs w:val="20"/>
                <w:lang w:val="en-GB" w:eastAsia="en-GB"/>
              </w:rPr>
            </w:pPr>
            <w:r>
              <w:rPr>
                <w:rFonts w:ascii="Times New Roman" w:eastAsia="Malgun Gothic" w:hAnsi="Times New Roman" w:cs="Times New Roman"/>
                <w:bCs/>
                <w:sz w:val="20"/>
                <w:szCs w:val="20"/>
                <w:lang w:val="en-GB" w:eastAsia="en-GB"/>
              </w:rPr>
              <w:t>Alleviate/resolve issues related to inter-vendor training collaboration.</w:t>
            </w:r>
          </w:p>
          <w:p w14:paraId="66D5B8C4" w14:textId="77777777" w:rsidR="00336EDA" w:rsidRDefault="00464857">
            <w:pPr>
              <w:overflowPunct w:val="0"/>
              <w:adjustRightInd w:val="0"/>
              <w:ind w:left="1440"/>
              <w:textAlignment w:val="baseline"/>
              <w:rPr>
                <w:rFonts w:ascii="Times New Roman" w:eastAsia="Malgun Gothic" w:hAnsi="Times New Roman" w:cs="Times New Roman"/>
                <w:bCs/>
                <w:sz w:val="20"/>
                <w:szCs w:val="20"/>
                <w:lang w:val="en-GB" w:eastAsia="en-GB"/>
              </w:rPr>
            </w:pPr>
            <w:r>
              <w:rPr>
                <w:rFonts w:ascii="Times New Roman" w:eastAsia="Malgun Gothic" w:hAnsi="Times New Roman" w:cs="Times New Roman"/>
                <w:bCs/>
                <w:sz w:val="20"/>
                <w:szCs w:val="20"/>
                <w:lang w:val="en-GB" w:eastAsia="en-GB"/>
              </w:rPr>
              <w:lastRenderedPageBreak/>
              <w:t xml:space="preserve">while addressing other aspects requiring further study/conclusion as captured in the conclusions section of the TR 38.843. </w:t>
            </w:r>
          </w:p>
          <w:p w14:paraId="66D5B8C5" w14:textId="77777777" w:rsidR="00336EDA" w:rsidRDefault="00464857">
            <w:pPr>
              <w:numPr>
                <w:ilvl w:val="1"/>
                <w:numId w:val="21"/>
              </w:numPr>
              <w:overflowPunct w:val="0"/>
              <w:adjustRightInd w:val="0"/>
              <w:textAlignment w:val="baseline"/>
              <w:rPr>
                <w:rFonts w:ascii="Times New Roman" w:eastAsia="Malgun Gothic" w:hAnsi="Times New Roman" w:cs="Times New Roman"/>
                <w:bCs/>
                <w:sz w:val="20"/>
                <w:szCs w:val="20"/>
                <w:lang w:val="en-GB" w:eastAsia="en-GB"/>
              </w:rPr>
            </w:pPr>
            <w:r>
              <w:rPr>
                <w:rFonts w:ascii="Times New Roman" w:eastAsia="Malgun Gothic" w:hAnsi="Times New Roman" w:cs="Times New Roman"/>
                <w:bCs/>
                <w:sz w:val="20"/>
                <w:szCs w:val="20"/>
                <w:lang w:val="en-GB" w:eastAsia="en-GB"/>
              </w:rPr>
              <w:t xml:space="preserve">For CSI prediction (one-sided model), further study performance gain over Rel-18 non-AI/ML based approach and associated complexity, while addressing </w:t>
            </w:r>
            <w:bookmarkStart w:id="0" w:name="_Hlk152950038"/>
            <w:r>
              <w:rPr>
                <w:rFonts w:ascii="Times New Roman" w:eastAsia="Malgun Gothic" w:hAnsi="Times New Roman" w:cs="Times New Roman"/>
                <w:bCs/>
                <w:sz w:val="20"/>
                <w:szCs w:val="20"/>
                <w:lang w:val="en-GB" w:eastAsia="en-GB"/>
              </w:rPr>
              <w:t>other aspects requiring further study/conclusion as captured in the conclusions section of the TR 38.843</w:t>
            </w:r>
            <w:bookmarkEnd w:id="0"/>
            <w:r>
              <w:rPr>
                <w:rFonts w:ascii="Times New Roman" w:eastAsia="Malgun Gothic" w:hAnsi="Times New Roman" w:cs="Times New Roman"/>
                <w:bCs/>
                <w:sz w:val="20"/>
                <w:szCs w:val="20"/>
                <w:lang w:val="en-GB" w:eastAsia="en-GB"/>
              </w:rPr>
              <w:t xml:space="preserve"> (e.g., cell/site specific model could be considered to improve performance gain). </w:t>
            </w:r>
          </w:p>
          <w:p w14:paraId="66D5B8C6" w14:textId="77777777" w:rsidR="00336EDA" w:rsidRDefault="00336EDA">
            <w:pPr>
              <w:overflowPunct w:val="0"/>
              <w:adjustRightInd w:val="0"/>
              <w:ind w:left="720"/>
              <w:textAlignment w:val="baseline"/>
              <w:rPr>
                <w:rFonts w:ascii="Times New Roman" w:eastAsia="Malgun Gothic" w:hAnsi="Times New Roman" w:cs="Times New Roman"/>
                <w:bCs/>
                <w:sz w:val="20"/>
                <w:szCs w:val="20"/>
                <w:lang w:val="en-GB" w:eastAsia="en-GB"/>
              </w:rPr>
            </w:pPr>
          </w:p>
          <w:p w14:paraId="66D5B8C7" w14:textId="77777777" w:rsidR="00336EDA" w:rsidRDefault="00336EDA">
            <w:pPr>
              <w:overflowPunct w:val="0"/>
              <w:adjustRightInd w:val="0"/>
              <w:ind w:left="720"/>
              <w:textAlignment w:val="baseline"/>
              <w:rPr>
                <w:rFonts w:ascii="Times New Roman" w:eastAsia="Malgun Gothic" w:hAnsi="Times New Roman" w:cs="Times New Roman"/>
                <w:bCs/>
                <w:sz w:val="20"/>
                <w:szCs w:val="20"/>
                <w:lang w:val="en-GB" w:eastAsia="en-GB"/>
              </w:rPr>
            </w:pPr>
          </w:p>
          <w:p w14:paraId="66D5B8C8" w14:textId="77777777" w:rsidR="00336EDA" w:rsidRDefault="00464857">
            <w:pPr>
              <w:numPr>
                <w:ilvl w:val="0"/>
                <w:numId w:val="21"/>
              </w:numPr>
              <w:overflowPunct w:val="0"/>
              <w:adjustRightInd w:val="0"/>
              <w:textAlignment w:val="baseline"/>
              <w:rPr>
                <w:rFonts w:ascii="Times New Roman" w:eastAsia="Malgun Gothic" w:hAnsi="Times New Roman" w:cs="Times New Roman"/>
                <w:bCs/>
                <w:sz w:val="20"/>
                <w:szCs w:val="20"/>
                <w:lang w:val="en-GB" w:eastAsia="en-GB"/>
              </w:rPr>
            </w:pPr>
            <w:r>
              <w:rPr>
                <w:rFonts w:ascii="Times New Roman" w:eastAsia="Malgun Gothic" w:hAnsi="Times New Roman" w:cs="Times New Roman"/>
                <w:bCs/>
                <w:sz w:val="20"/>
                <w:szCs w:val="20"/>
                <w:lang w:val="en-GB" w:eastAsia="en-GB"/>
              </w:rPr>
              <w:t xml:space="preserve">Necessity and details of model Identification concept and procedure in the context of LCM [RAN2/RAN1] </w:t>
            </w:r>
          </w:p>
          <w:p w14:paraId="66D5B8C9" w14:textId="77777777" w:rsidR="00336EDA" w:rsidRDefault="00464857">
            <w:pPr>
              <w:numPr>
                <w:ilvl w:val="0"/>
                <w:numId w:val="21"/>
              </w:numPr>
              <w:overflowPunct w:val="0"/>
              <w:adjustRightInd w:val="0"/>
              <w:textAlignment w:val="baseline"/>
              <w:rPr>
                <w:rFonts w:ascii="Times New Roman" w:eastAsia="Malgun Gothic" w:hAnsi="Times New Roman" w:cs="Times New Roman"/>
                <w:bCs/>
                <w:sz w:val="20"/>
                <w:szCs w:val="20"/>
                <w:lang w:val="en-GB" w:eastAsia="en-GB"/>
              </w:rPr>
            </w:pPr>
            <w:r>
              <w:rPr>
                <w:rFonts w:ascii="Times New Roman" w:eastAsia="Malgun Gothic" w:hAnsi="Times New Roman" w:cs="Times New Roman"/>
                <w:bCs/>
                <w:sz w:val="20"/>
                <w:szCs w:val="20"/>
                <w:lang w:val="en-GB" w:eastAsia="en-GB"/>
              </w:rPr>
              <w:t xml:space="preserve">CN/OAM/OTT collection of UE-sided model training data [RAN2/RAN1]: </w:t>
            </w:r>
          </w:p>
          <w:p w14:paraId="66D5B8CA" w14:textId="77777777" w:rsidR="00336EDA" w:rsidRDefault="00464857">
            <w:pPr>
              <w:numPr>
                <w:ilvl w:val="1"/>
                <w:numId w:val="21"/>
              </w:numPr>
              <w:overflowPunct w:val="0"/>
              <w:adjustRightInd w:val="0"/>
              <w:textAlignment w:val="baseline"/>
              <w:rPr>
                <w:rFonts w:ascii="Times New Roman" w:eastAsia="Malgun Gothic" w:hAnsi="Times New Roman" w:cs="Times New Roman"/>
                <w:bCs/>
                <w:sz w:val="20"/>
                <w:szCs w:val="20"/>
                <w:lang w:val="en-GB" w:eastAsia="en-GB"/>
              </w:rPr>
            </w:pPr>
            <w:bookmarkStart w:id="1" w:name="_Hlk152950182"/>
            <w:r>
              <w:rPr>
                <w:rFonts w:ascii="Times New Roman" w:eastAsia="Malgun Gothic" w:hAnsi="Times New Roman" w:cs="Times New Roman"/>
                <w:bCs/>
                <w:sz w:val="20"/>
                <w:szCs w:val="20"/>
                <w:lang w:val="en-GB" w:eastAsia="en-GB"/>
              </w:rPr>
              <w:t xml:space="preserve">For the FS_NR_AIML_Air study use cases, identify the corresponding contents of UE data </w:t>
            </w:r>
            <w:proofErr w:type="gramStart"/>
            <w:r>
              <w:rPr>
                <w:rFonts w:ascii="Times New Roman" w:eastAsia="Malgun Gothic" w:hAnsi="Times New Roman" w:cs="Times New Roman"/>
                <w:bCs/>
                <w:sz w:val="20"/>
                <w:szCs w:val="20"/>
                <w:lang w:val="en-GB" w:eastAsia="en-GB"/>
              </w:rPr>
              <w:t>collection</w:t>
            </w:r>
            <w:proofErr w:type="gramEnd"/>
          </w:p>
          <w:p w14:paraId="66D5B8CB" w14:textId="77777777" w:rsidR="00336EDA" w:rsidRDefault="00464857">
            <w:pPr>
              <w:numPr>
                <w:ilvl w:val="1"/>
                <w:numId w:val="21"/>
              </w:numPr>
              <w:overflowPunct w:val="0"/>
              <w:adjustRightInd w:val="0"/>
              <w:textAlignment w:val="baseline"/>
              <w:rPr>
                <w:rFonts w:ascii="Times New Roman" w:eastAsia="Malgun Gothic" w:hAnsi="Times New Roman" w:cs="Times New Roman"/>
                <w:bCs/>
                <w:sz w:val="20"/>
                <w:szCs w:val="20"/>
                <w:lang w:val="en-GB" w:eastAsia="en-GB"/>
              </w:rPr>
            </w:pPr>
            <w:r>
              <w:rPr>
                <w:rFonts w:ascii="Times New Roman" w:eastAsia="Malgun Gothic" w:hAnsi="Times New Roman" w:cs="Times New Roman"/>
                <w:bCs/>
                <w:sz w:val="20"/>
                <w:szCs w:val="20"/>
                <w:lang w:val="en-GB" w:eastAsia="en-GB"/>
              </w:rPr>
              <w:t xml:space="preserve">Analyse the UE data collection mechanisms identified during the FS_NR_AIML_Air (TR 38.843 section 7.2.1.3.2) study along with the implications and limitations of each of the </w:t>
            </w:r>
            <w:proofErr w:type="gramStart"/>
            <w:r>
              <w:rPr>
                <w:rFonts w:ascii="Times New Roman" w:eastAsia="Malgun Gothic" w:hAnsi="Times New Roman" w:cs="Times New Roman"/>
                <w:bCs/>
                <w:sz w:val="20"/>
                <w:szCs w:val="20"/>
                <w:lang w:val="en-GB" w:eastAsia="en-GB"/>
              </w:rPr>
              <w:t>methods</w:t>
            </w:r>
            <w:bookmarkEnd w:id="1"/>
            <w:proofErr w:type="gramEnd"/>
            <w:r>
              <w:rPr>
                <w:rFonts w:ascii="Times New Roman" w:eastAsia="Malgun Gothic" w:hAnsi="Times New Roman" w:cs="Times New Roman"/>
                <w:bCs/>
                <w:sz w:val="20"/>
                <w:szCs w:val="20"/>
                <w:lang w:val="en-GB" w:eastAsia="en-GB"/>
              </w:rPr>
              <w:t xml:space="preserve"> </w:t>
            </w:r>
          </w:p>
          <w:p w14:paraId="66D5B8CC" w14:textId="77777777" w:rsidR="00336EDA" w:rsidRDefault="00464857">
            <w:pPr>
              <w:numPr>
                <w:ilvl w:val="0"/>
                <w:numId w:val="21"/>
              </w:numPr>
              <w:overflowPunct w:val="0"/>
              <w:adjustRightInd w:val="0"/>
              <w:textAlignment w:val="baseline"/>
              <w:rPr>
                <w:rFonts w:ascii="Times New Roman" w:eastAsia="Malgun Gothic" w:hAnsi="Times New Roman" w:cs="Times New Roman"/>
                <w:bCs/>
                <w:sz w:val="20"/>
                <w:szCs w:val="20"/>
                <w:lang w:val="en-GB" w:eastAsia="en-GB"/>
              </w:rPr>
            </w:pPr>
            <w:r>
              <w:rPr>
                <w:rFonts w:ascii="Times New Roman" w:eastAsia="Malgun Gothic" w:hAnsi="Times New Roman" w:cs="Times New Roman"/>
                <w:bCs/>
                <w:sz w:val="20"/>
                <w:szCs w:val="20"/>
                <w:lang w:val="en-GB" w:eastAsia="en-GB"/>
              </w:rPr>
              <w:t xml:space="preserve">Model transfer/delivery [RAN2/RAN1]: </w:t>
            </w:r>
          </w:p>
          <w:p w14:paraId="66D5B8CD" w14:textId="77777777" w:rsidR="00336EDA" w:rsidRDefault="00464857">
            <w:pPr>
              <w:numPr>
                <w:ilvl w:val="1"/>
                <w:numId w:val="21"/>
              </w:numPr>
              <w:overflowPunct w:val="0"/>
              <w:adjustRightInd w:val="0"/>
              <w:textAlignment w:val="baseline"/>
              <w:rPr>
                <w:rFonts w:ascii="Times New Roman" w:eastAsia="Malgun Gothic" w:hAnsi="Times New Roman" w:cs="Times New Roman"/>
                <w:bCs/>
                <w:sz w:val="20"/>
                <w:szCs w:val="20"/>
                <w:lang w:val="en-GB" w:eastAsia="en-GB"/>
              </w:rPr>
            </w:pPr>
            <w:bookmarkStart w:id="2" w:name="_Hlk152950348"/>
            <w:r>
              <w:rPr>
                <w:rFonts w:ascii="Times New Roman" w:eastAsia="Malgun Gothic" w:hAnsi="Times New Roman" w:cs="Times New Roman"/>
                <w:bCs/>
                <w:sz w:val="20"/>
                <w:szCs w:val="20"/>
                <w:lang w:val="en-GB" w:eastAsia="en-GB"/>
              </w:rPr>
              <w:t xml:space="preserve">Determine whether there is a need to consider standardised solutions for transferring/delivering AI/ML model(s) considering at least the solutions identified during the </w:t>
            </w:r>
            <w:bookmarkEnd w:id="2"/>
            <w:r>
              <w:rPr>
                <w:rFonts w:ascii="Times New Roman" w:eastAsia="Malgun Gothic" w:hAnsi="Times New Roman" w:cs="Times New Roman"/>
                <w:bCs/>
                <w:sz w:val="20"/>
                <w:szCs w:val="20"/>
                <w:lang w:val="en-GB" w:eastAsia="en-GB"/>
              </w:rPr>
              <w:t xml:space="preserve">FS_NR_AIML_Air </w:t>
            </w:r>
            <w:proofErr w:type="gramStart"/>
            <w:r>
              <w:rPr>
                <w:rFonts w:ascii="Times New Roman" w:eastAsia="Malgun Gothic" w:hAnsi="Times New Roman" w:cs="Times New Roman"/>
                <w:bCs/>
                <w:sz w:val="20"/>
                <w:szCs w:val="20"/>
                <w:lang w:val="en-GB" w:eastAsia="en-GB"/>
              </w:rPr>
              <w:t>study</w:t>
            </w:r>
            <w:proofErr w:type="gramEnd"/>
            <w:r>
              <w:rPr>
                <w:rFonts w:ascii="Times New Roman" w:eastAsia="Malgun Gothic" w:hAnsi="Times New Roman" w:cs="Times New Roman"/>
                <w:bCs/>
                <w:sz w:val="20"/>
                <w:szCs w:val="20"/>
                <w:lang w:val="en-GB" w:eastAsia="en-GB"/>
              </w:rPr>
              <w:t xml:space="preserve"> </w:t>
            </w:r>
          </w:p>
          <w:p w14:paraId="66D5B8CE" w14:textId="77777777" w:rsidR="00336EDA" w:rsidRDefault="00336EDA">
            <w:pPr>
              <w:overflowPunct w:val="0"/>
              <w:adjustRightInd w:val="0"/>
              <w:ind w:left="720"/>
              <w:textAlignment w:val="baseline"/>
              <w:rPr>
                <w:rFonts w:ascii="Times New Roman" w:eastAsia="Malgun Gothic" w:hAnsi="Times New Roman" w:cs="Times New Roman"/>
                <w:bCs/>
                <w:sz w:val="20"/>
                <w:szCs w:val="20"/>
                <w:lang w:val="en-GB" w:eastAsia="en-GB"/>
              </w:rPr>
            </w:pPr>
          </w:p>
          <w:p w14:paraId="66D5B8CF" w14:textId="77777777" w:rsidR="00336EDA" w:rsidRDefault="00464857">
            <w:pPr>
              <w:numPr>
                <w:ilvl w:val="0"/>
                <w:numId w:val="21"/>
              </w:numPr>
              <w:overflowPunct w:val="0"/>
              <w:adjustRightInd w:val="0"/>
              <w:textAlignment w:val="baseline"/>
              <w:rPr>
                <w:rFonts w:ascii="Times New Roman" w:eastAsia="Malgun Gothic" w:hAnsi="Times New Roman" w:cs="Times New Roman"/>
                <w:bCs/>
                <w:sz w:val="20"/>
                <w:szCs w:val="20"/>
                <w:lang w:val="en-GB" w:eastAsia="en-GB"/>
              </w:rPr>
            </w:pPr>
            <w:r>
              <w:rPr>
                <w:rFonts w:ascii="Times New Roman" w:eastAsia="Malgun Gothic" w:hAnsi="Times New Roman" w:cs="Times New Roman"/>
                <w:bCs/>
                <w:sz w:val="20"/>
                <w:szCs w:val="20"/>
                <w:lang w:val="en-GB" w:eastAsia="en-GB"/>
              </w:rPr>
              <w:t xml:space="preserve">Testability and interoperability [RAN4]: </w:t>
            </w:r>
          </w:p>
          <w:p w14:paraId="66D5B8D0" w14:textId="77777777" w:rsidR="00336EDA" w:rsidRDefault="00464857">
            <w:pPr>
              <w:numPr>
                <w:ilvl w:val="1"/>
                <w:numId w:val="21"/>
              </w:numPr>
              <w:overflowPunct w:val="0"/>
              <w:adjustRightInd w:val="0"/>
              <w:textAlignment w:val="baseline"/>
              <w:rPr>
                <w:rFonts w:ascii="Times New Roman" w:eastAsia="Malgun Gothic" w:hAnsi="Times New Roman" w:cs="Times New Roman"/>
                <w:bCs/>
                <w:sz w:val="20"/>
                <w:szCs w:val="20"/>
                <w:lang w:val="en-GB" w:eastAsia="en-GB"/>
              </w:rPr>
            </w:pPr>
            <w:r>
              <w:rPr>
                <w:rFonts w:ascii="Times New Roman" w:eastAsia="Malgun Gothic" w:hAnsi="Times New Roman" w:cs="Times New Roman"/>
                <w:bCs/>
                <w:sz w:val="20"/>
                <w:szCs w:val="20"/>
                <w:lang w:val="en-GB" w:eastAsia="en-GB"/>
              </w:rPr>
              <w:t xml:space="preserve">Finalize the testing framework and procedure for one-sided models and further analyse the various testing options for two-sided models, in collaboration with RAN1, and including at least: </w:t>
            </w:r>
          </w:p>
          <w:p w14:paraId="66D5B8D1" w14:textId="77777777" w:rsidR="00336EDA" w:rsidRDefault="00464857">
            <w:pPr>
              <w:numPr>
                <w:ilvl w:val="2"/>
                <w:numId w:val="21"/>
              </w:numPr>
              <w:overflowPunct w:val="0"/>
              <w:adjustRightInd w:val="0"/>
              <w:contextualSpacing/>
              <w:textAlignment w:val="baseline"/>
              <w:rPr>
                <w:rFonts w:ascii="Times New Roman" w:eastAsia="Batang" w:hAnsi="Times New Roman" w:cs="Times New Roman"/>
                <w:sz w:val="20"/>
                <w:szCs w:val="20"/>
                <w:lang w:val="en-GB" w:eastAsia="en-GB"/>
              </w:rPr>
            </w:pPr>
            <w:r>
              <w:rPr>
                <w:rFonts w:ascii="Times New Roman" w:eastAsia="Batang" w:hAnsi="Times New Roman" w:cs="Times New Roman"/>
                <w:sz w:val="20"/>
                <w:szCs w:val="20"/>
                <w:lang w:val="en-GB" w:eastAsia="en-GB"/>
              </w:rPr>
              <w:t>Relation to legacy requirements</w:t>
            </w:r>
          </w:p>
          <w:p w14:paraId="66D5B8D2" w14:textId="77777777" w:rsidR="00336EDA" w:rsidRDefault="00464857">
            <w:pPr>
              <w:numPr>
                <w:ilvl w:val="2"/>
                <w:numId w:val="21"/>
              </w:numPr>
              <w:overflowPunct w:val="0"/>
              <w:adjustRightInd w:val="0"/>
              <w:contextualSpacing/>
              <w:textAlignment w:val="baseline"/>
              <w:rPr>
                <w:rFonts w:ascii="Times New Roman" w:eastAsia="Batang" w:hAnsi="Times New Roman" w:cs="Times New Roman"/>
                <w:sz w:val="20"/>
                <w:szCs w:val="20"/>
                <w:lang w:val="en-GB" w:eastAsia="en-GB"/>
              </w:rPr>
            </w:pPr>
            <w:r>
              <w:rPr>
                <w:rFonts w:ascii="Times New Roman" w:eastAsia="Batang" w:hAnsi="Times New Roman" w:cs="Times New Roman"/>
                <w:sz w:val="20"/>
                <w:szCs w:val="20"/>
                <w:lang w:val="en-GB" w:eastAsia="en-GB"/>
              </w:rPr>
              <w:t xml:space="preserve">Performance monitoring and LCM aspects considering use-case </w:t>
            </w:r>
            <w:proofErr w:type="gramStart"/>
            <w:r>
              <w:rPr>
                <w:rFonts w:ascii="Times New Roman" w:eastAsia="Batang" w:hAnsi="Times New Roman" w:cs="Times New Roman"/>
                <w:sz w:val="20"/>
                <w:szCs w:val="20"/>
                <w:lang w:val="en-GB" w:eastAsia="en-GB"/>
              </w:rPr>
              <w:t>specifics</w:t>
            </w:r>
            <w:proofErr w:type="gramEnd"/>
          </w:p>
          <w:p w14:paraId="66D5B8D3" w14:textId="77777777" w:rsidR="00336EDA" w:rsidRDefault="00464857">
            <w:pPr>
              <w:numPr>
                <w:ilvl w:val="2"/>
                <w:numId w:val="21"/>
              </w:numPr>
              <w:overflowPunct w:val="0"/>
              <w:adjustRightInd w:val="0"/>
              <w:contextualSpacing/>
              <w:textAlignment w:val="baseline"/>
              <w:rPr>
                <w:rFonts w:ascii="Times New Roman" w:eastAsia="Batang" w:hAnsi="Times New Roman" w:cs="Times New Roman"/>
                <w:sz w:val="20"/>
                <w:szCs w:val="20"/>
                <w:lang w:val="en-GB" w:eastAsia="en-GB"/>
              </w:rPr>
            </w:pPr>
            <w:r>
              <w:rPr>
                <w:rFonts w:ascii="Times New Roman" w:eastAsia="Batang" w:hAnsi="Times New Roman" w:cs="Times New Roman"/>
                <w:sz w:val="20"/>
                <w:szCs w:val="20"/>
                <w:lang w:val="en-GB" w:eastAsia="en-GB"/>
              </w:rPr>
              <w:t xml:space="preserve">Generalization aspects </w:t>
            </w:r>
          </w:p>
          <w:p w14:paraId="66D5B8D4" w14:textId="77777777" w:rsidR="00336EDA" w:rsidRDefault="00464857">
            <w:pPr>
              <w:numPr>
                <w:ilvl w:val="2"/>
                <w:numId w:val="21"/>
              </w:numPr>
              <w:overflowPunct w:val="0"/>
              <w:adjustRightInd w:val="0"/>
              <w:contextualSpacing/>
              <w:textAlignment w:val="baseline"/>
              <w:rPr>
                <w:rFonts w:ascii="Times New Roman" w:eastAsia="Batang" w:hAnsi="Times New Roman" w:cs="Times New Roman"/>
                <w:sz w:val="20"/>
                <w:szCs w:val="20"/>
                <w:lang w:val="en-GB" w:eastAsia="en-GB"/>
              </w:rPr>
            </w:pPr>
            <w:r>
              <w:rPr>
                <w:rFonts w:ascii="Times New Roman" w:eastAsia="Batang" w:hAnsi="Times New Roman" w:cs="Times New Roman"/>
                <w:sz w:val="20"/>
                <w:szCs w:val="20"/>
                <w:lang w:val="en-GB" w:eastAsia="en-GB"/>
              </w:rPr>
              <w:t>Static/non-static scenarios/conditions and propagation conditions for testing (e.g., CDL, field data, etc.)</w:t>
            </w:r>
          </w:p>
          <w:p w14:paraId="66D5B8D5" w14:textId="77777777" w:rsidR="00336EDA" w:rsidRDefault="00464857">
            <w:pPr>
              <w:numPr>
                <w:ilvl w:val="2"/>
                <w:numId w:val="21"/>
              </w:numPr>
              <w:overflowPunct w:val="0"/>
              <w:adjustRightInd w:val="0"/>
              <w:contextualSpacing/>
              <w:textAlignment w:val="baseline"/>
              <w:rPr>
                <w:rFonts w:ascii="Times New Roman" w:eastAsia="Batang" w:hAnsi="Times New Roman" w:cs="Calibri"/>
                <w:sz w:val="20"/>
                <w:szCs w:val="20"/>
                <w:lang w:val="en-GB" w:eastAsia="en-GB"/>
              </w:rPr>
            </w:pPr>
            <w:r>
              <w:rPr>
                <w:rFonts w:ascii="Times New Roman" w:eastAsia="Batang" w:hAnsi="Times New Roman" w:cs="Calibri"/>
                <w:sz w:val="20"/>
                <w:szCs w:val="20"/>
                <w:lang w:val="en-GB" w:eastAsia="en-GB"/>
              </w:rPr>
              <w:t>UE processing capability and limitations</w:t>
            </w:r>
          </w:p>
          <w:p w14:paraId="66D5B8D6" w14:textId="77777777" w:rsidR="00336EDA" w:rsidRDefault="00464857">
            <w:pPr>
              <w:numPr>
                <w:ilvl w:val="2"/>
                <w:numId w:val="21"/>
              </w:numPr>
              <w:overflowPunct w:val="0"/>
              <w:adjustRightInd w:val="0"/>
              <w:contextualSpacing/>
              <w:textAlignment w:val="baseline"/>
              <w:rPr>
                <w:rFonts w:ascii="Times New Roman" w:eastAsia="Batang" w:hAnsi="Times New Roman" w:cs="Calibri"/>
                <w:sz w:val="20"/>
                <w:szCs w:val="20"/>
                <w:lang w:val="en-GB" w:eastAsia="en-GB"/>
              </w:rPr>
            </w:pPr>
            <w:r>
              <w:rPr>
                <w:rFonts w:ascii="Times New Roman" w:eastAsia="Batang" w:hAnsi="Times New Roman" w:cs="Calibri"/>
                <w:sz w:val="20"/>
                <w:szCs w:val="20"/>
                <w:lang w:val="en-GB" w:eastAsia="en-GB"/>
              </w:rPr>
              <w:t>Post-deployment validation due to model change/drift</w:t>
            </w:r>
          </w:p>
          <w:p w14:paraId="66D5B8D7" w14:textId="77777777" w:rsidR="00336EDA" w:rsidRDefault="00464857">
            <w:pPr>
              <w:numPr>
                <w:ilvl w:val="1"/>
                <w:numId w:val="21"/>
              </w:numPr>
              <w:overflowPunct w:val="0"/>
              <w:adjustRightInd w:val="0"/>
              <w:contextualSpacing/>
              <w:textAlignment w:val="baseline"/>
              <w:rPr>
                <w:rFonts w:ascii="Times New Roman" w:eastAsia="Batang" w:hAnsi="Times New Roman" w:cs="Calibri"/>
                <w:sz w:val="20"/>
                <w:szCs w:val="20"/>
                <w:lang w:val="en-GB" w:eastAsia="en-GB"/>
              </w:rPr>
            </w:pPr>
            <w:r>
              <w:rPr>
                <w:rFonts w:ascii="Times New Roman" w:eastAsia="Batang" w:hAnsi="Times New Roman" w:cs="Calibri"/>
                <w:sz w:val="20"/>
                <w:szCs w:val="20"/>
                <w:lang w:val="en-GB" w:eastAsia="en-GB"/>
              </w:rPr>
              <w:t xml:space="preserve">RAN5 aspects related to testability and interoperability to be addressed on a request </w:t>
            </w:r>
            <w:proofErr w:type="gramStart"/>
            <w:r>
              <w:rPr>
                <w:rFonts w:ascii="Times New Roman" w:eastAsia="Batang" w:hAnsi="Times New Roman" w:cs="Calibri"/>
                <w:sz w:val="20"/>
                <w:szCs w:val="20"/>
                <w:lang w:val="en-GB" w:eastAsia="en-GB"/>
              </w:rPr>
              <w:t>basis</w:t>
            </w:r>
            <w:proofErr w:type="gramEnd"/>
          </w:p>
          <w:p w14:paraId="66D5B8D8" w14:textId="77777777" w:rsidR="00336EDA" w:rsidRDefault="00336EDA">
            <w:pPr>
              <w:contextualSpacing/>
              <w:rPr>
                <w:rFonts w:ascii="Times New Roman" w:eastAsia="Batang" w:hAnsi="Times New Roman" w:cs="Calibri"/>
                <w:sz w:val="20"/>
                <w:szCs w:val="20"/>
                <w:lang w:val="en-GB" w:eastAsia="en-GB"/>
              </w:rPr>
            </w:pPr>
          </w:p>
          <w:p w14:paraId="66D5B8D9" w14:textId="77777777" w:rsidR="00336EDA" w:rsidRDefault="00464857">
            <w:pPr>
              <w:overflowPunct w:val="0"/>
              <w:adjustRightInd w:val="0"/>
              <w:ind w:left="720"/>
              <w:textAlignment w:val="baseline"/>
              <w:rPr>
                <w:rFonts w:ascii="Times New Roman" w:eastAsia="Malgun Gothic" w:hAnsi="Times New Roman" w:cs="Times New Roman"/>
                <w:bCs/>
                <w:sz w:val="20"/>
                <w:szCs w:val="20"/>
                <w:lang w:val="en-GB" w:eastAsia="en-GB"/>
              </w:rPr>
            </w:pPr>
            <w:r>
              <w:rPr>
                <w:rFonts w:ascii="Times New Roman" w:eastAsia="Malgun Gothic" w:hAnsi="Times New Roman" w:cs="Times New Roman"/>
                <w:bCs/>
                <w:sz w:val="20"/>
                <w:szCs w:val="20"/>
                <w:lang w:val="en-GB" w:eastAsia="en-GB"/>
              </w:rPr>
              <w:t xml:space="preserve">NOTE: offline training is assumed for the purpose of this project. </w:t>
            </w:r>
          </w:p>
          <w:p w14:paraId="66D5B8DA" w14:textId="77777777" w:rsidR="00336EDA" w:rsidRDefault="00464857">
            <w:pPr>
              <w:overflowPunct w:val="0"/>
              <w:adjustRightInd w:val="0"/>
              <w:ind w:left="720"/>
              <w:textAlignment w:val="baseline"/>
              <w:rPr>
                <w:rFonts w:ascii="Times New Roman" w:eastAsia="Malgun Gothic" w:hAnsi="Times New Roman" w:cs="Times New Roman"/>
                <w:bCs/>
                <w:sz w:val="20"/>
                <w:szCs w:val="20"/>
                <w:lang w:val="en-GB" w:eastAsia="en-GB"/>
              </w:rPr>
            </w:pPr>
            <w:r>
              <w:rPr>
                <w:rFonts w:ascii="Times New Roman" w:eastAsia="Malgun Gothic" w:hAnsi="Times New Roman" w:cs="Times New Roman"/>
                <w:bCs/>
                <w:sz w:val="20"/>
                <w:szCs w:val="20"/>
                <w:lang w:val="en-GB" w:eastAsia="en-GB"/>
              </w:rPr>
              <w:t xml:space="preserve">NOTE: the outcome of the study objectives should be captured in TR 38.843 for future reference. </w:t>
            </w:r>
          </w:p>
          <w:p w14:paraId="66D5B8DB" w14:textId="77777777" w:rsidR="00336EDA" w:rsidRDefault="00464857">
            <w:pPr>
              <w:overflowPunct w:val="0"/>
              <w:adjustRightInd w:val="0"/>
              <w:spacing w:after="180"/>
              <w:ind w:left="720"/>
              <w:textAlignment w:val="baseline"/>
              <w:rPr>
                <w:rFonts w:ascii="Times New Roman" w:eastAsia="Malgun Gothic" w:hAnsi="Times New Roman" w:cs="Times New Roman"/>
                <w:bCs/>
                <w:sz w:val="20"/>
                <w:szCs w:val="20"/>
                <w:lang w:eastAsia="en-GB"/>
              </w:rPr>
            </w:pPr>
            <w:r>
              <w:rPr>
                <w:rFonts w:ascii="Times New Roman" w:eastAsia="Malgun Gothic" w:hAnsi="Times New Roman" w:cs="Times New Roman"/>
                <w:bCs/>
                <w:sz w:val="20"/>
                <w:szCs w:val="20"/>
                <w:lang w:val="en-GB" w:eastAsia="en-GB"/>
              </w:rPr>
              <w:t xml:space="preserve">NOTE: </w:t>
            </w:r>
            <w:r>
              <w:rPr>
                <w:rFonts w:ascii="Times New Roman" w:eastAsia="Malgun Gothic" w:hAnsi="Times New Roman" w:cs="Times New Roman"/>
                <w:sz w:val="20"/>
                <w:szCs w:val="20"/>
                <w:lang w:val="en-GB" w:eastAsia="en-GB"/>
              </w:rPr>
              <w:t xml:space="preserve">Coordination with SA/SA WGs of the ongoing study/work as it may relate to their required work. </w:t>
            </w:r>
          </w:p>
        </w:tc>
      </w:tr>
    </w:tbl>
    <w:p w14:paraId="66D5B8DD" w14:textId="77777777" w:rsidR="00336EDA" w:rsidRDefault="00336EDA"/>
    <w:p w14:paraId="66D5B8DE" w14:textId="77777777" w:rsidR="00336EDA" w:rsidRDefault="00464857">
      <w:r>
        <w:t>In the following, the delegates from participating companies are listed. Please check and add the contact information. We can use this list for future offline discussion, if such a need arises.</w:t>
      </w:r>
    </w:p>
    <w:tbl>
      <w:tblPr>
        <w:tblStyle w:val="TableGrid"/>
        <w:tblW w:w="0" w:type="auto"/>
        <w:tblLook w:val="04A0" w:firstRow="1" w:lastRow="0" w:firstColumn="1" w:lastColumn="0" w:noHBand="0" w:noVBand="1"/>
      </w:tblPr>
      <w:tblGrid>
        <w:gridCol w:w="2695"/>
        <w:gridCol w:w="3114"/>
        <w:gridCol w:w="4153"/>
      </w:tblGrid>
      <w:tr w:rsidR="00336EDA" w14:paraId="66D5B8E2" w14:textId="77777777">
        <w:tc>
          <w:tcPr>
            <w:tcW w:w="2695" w:type="dxa"/>
          </w:tcPr>
          <w:p w14:paraId="66D5B8DF" w14:textId="77777777" w:rsidR="00336EDA" w:rsidRDefault="00464857">
            <w:pPr>
              <w:rPr>
                <w:b/>
                <w:bCs/>
              </w:rPr>
            </w:pPr>
            <w:r>
              <w:rPr>
                <w:b/>
                <w:bCs/>
              </w:rPr>
              <w:t>Company/organization name</w:t>
            </w:r>
          </w:p>
        </w:tc>
        <w:tc>
          <w:tcPr>
            <w:tcW w:w="3114" w:type="dxa"/>
          </w:tcPr>
          <w:p w14:paraId="66D5B8E0" w14:textId="77777777" w:rsidR="00336EDA" w:rsidRDefault="00464857">
            <w:pPr>
              <w:rPr>
                <w:b/>
                <w:bCs/>
              </w:rPr>
            </w:pPr>
            <w:r>
              <w:rPr>
                <w:b/>
                <w:bCs/>
              </w:rPr>
              <w:t>Contact person</w:t>
            </w:r>
          </w:p>
        </w:tc>
        <w:tc>
          <w:tcPr>
            <w:tcW w:w="4153" w:type="dxa"/>
          </w:tcPr>
          <w:p w14:paraId="66D5B8E1" w14:textId="77777777" w:rsidR="00336EDA" w:rsidRDefault="00464857">
            <w:pPr>
              <w:rPr>
                <w:b/>
                <w:bCs/>
              </w:rPr>
            </w:pPr>
            <w:r>
              <w:rPr>
                <w:b/>
                <w:bCs/>
              </w:rPr>
              <w:t>Email of contact person</w:t>
            </w:r>
          </w:p>
        </w:tc>
      </w:tr>
      <w:tr w:rsidR="00336EDA" w:rsidRPr="00504164" w14:paraId="66D5B8E6" w14:textId="77777777">
        <w:tc>
          <w:tcPr>
            <w:tcW w:w="2695" w:type="dxa"/>
          </w:tcPr>
          <w:p w14:paraId="66D5B8E3" w14:textId="77777777" w:rsidR="00336EDA" w:rsidRDefault="00464857">
            <w:r>
              <w:t>Ericsson</w:t>
            </w:r>
          </w:p>
        </w:tc>
        <w:tc>
          <w:tcPr>
            <w:tcW w:w="3114" w:type="dxa"/>
          </w:tcPr>
          <w:p w14:paraId="66D5B8E4" w14:textId="77777777" w:rsidR="00336EDA" w:rsidRDefault="00464857">
            <w:r>
              <w:t>Yufei Blankenship</w:t>
            </w:r>
          </w:p>
        </w:tc>
        <w:tc>
          <w:tcPr>
            <w:tcW w:w="4153" w:type="dxa"/>
          </w:tcPr>
          <w:p w14:paraId="66D5B8E5" w14:textId="77777777" w:rsidR="00336EDA" w:rsidRDefault="00464857">
            <w:r>
              <w:t>yufei.blankenship@ericsson.com</w:t>
            </w:r>
          </w:p>
        </w:tc>
      </w:tr>
      <w:tr w:rsidR="00336EDA" w:rsidRPr="00504164" w14:paraId="66D5B8EA" w14:textId="77777777">
        <w:tc>
          <w:tcPr>
            <w:tcW w:w="2695" w:type="dxa"/>
          </w:tcPr>
          <w:p w14:paraId="66D5B8E7" w14:textId="77777777" w:rsidR="00336EDA" w:rsidRDefault="00464857">
            <w:r>
              <w:lastRenderedPageBreak/>
              <w:t>Ericsson</w:t>
            </w:r>
          </w:p>
        </w:tc>
        <w:tc>
          <w:tcPr>
            <w:tcW w:w="3114" w:type="dxa"/>
          </w:tcPr>
          <w:p w14:paraId="66D5B8E8" w14:textId="77777777" w:rsidR="00336EDA" w:rsidRDefault="00464857">
            <w:r>
              <w:t>Florent Munier</w:t>
            </w:r>
          </w:p>
        </w:tc>
        <w:tc>
          <w:tcPr>
            <w:tcW w:w="4153" w:type="dxa"/>
          </w:tcPr>
          <w:p w14:paraId="66D5B8E9" w14:textId="77777777" w:rsidR="00336EDA" w:rsidRDefault="00464857">
            <w:r>
              <w:t>florent.munier@ericsson.com</w:t>
            </w:r>
          </w:p>
        </w:tc>
      </w:tr>
      <w:tr w:rsidR="00336EDA" w:rsidRPr="00504164" w14:paraId="66D5B8EE" w14:textId="77777777">
        <w:tc>
          <w:tcPr>
            <w:tcW w:w="2695" w:type="dxa"/>
          </w:tcPr>
          <w:p w14:paraId="66D5B8EB" w14:textId="77777777" w:rsidR="00336EDA" w:rsidRDefault="00464857">
            <w:r>
              <w:rPr>
                <w:rFonts w:eastAsiaTheme="minorEastAsia" w:hint="eastAsia"/>
              </w:rPr>
              <w:t>F</w:t>
            </w:r>
            <w:r>
              <w:rPr>
                <w:rFonts w:eastAsiaTheme="minorEastAsia"/>
              </w:rPr>
              <w:t>ujitsu</w:t>
            </w:r>
          </w:p>
        </w:tc>
        <w:tc>
          <w:tcPr>
            <w:tcW w:w="3114" w:type="dxa"/>
          </w:tcPr>
          <w:p w14:paraId="66D5B8EC" w14:textId="77777777" w:rsidR="00336EDA" w:rsidRDefault="00464857">
            <w:r>
              <w:rPr>
                <w:rFonts w:eastAsiaTheme="minorEastAsia"/>
              </w:rPr>
              <w:t>Xin WANG</w:t>
            </w:r>
            <w:r>
              <w:rPr>
                <w:rFonts w:eastAsiaTheme="minorEastAsia"/>
              </w:rPr>
              <w:br/>
              <w:t>Yujia SHAN</w:t>
            </w:r>
          </w:p>
        </w:tc>
        <w:tc>
          <w:tcPr>
            <w:tcW w:w="4153" w:type="dxa"/>
          </w:tcPr>
          <w:p w14:paraId="66D5B8ED" w14:textId="77777777" w:rsidR="00336EDA" w:rsidRDefault="00464857">
            <w:r>
              <w:rPr>
                <w:rFonts w:hint="eastAsia"/>
              </w:rPr>
              <w:t>w</w:t>
            </w:r>
            <w:r>
              <w:t>angxin@fujitsu.com</w:t>
            </w:r>
            <w:r>
              <w:rPr>
                <w:rFonts w:eastAsiaTheme="minorEastAsia"/>
              </w:rPr>
              <w:br/>
            </w:r>
            <w:r>
              <w:rPr>
                <w:rFonts w:eastAsiaTheme="minorEastAsia" w:hint="eastAsia"/>
              </w:rPr>
              <w:t>s</w:t>
            </w:r>
            <w:r>
              <w:rPr>
                <w:rFonts w:eastAsiaTheme="minorEastAsia"/>
              </w:rPr>
              <w:t>hanyujia@fujitsu.com</w:t>
            </w:r>
          </w:p>
        </w:tc>
      </w:tr>
      <w:tr w:rsidR="00336EDA" w:rsidRPr="00504164" w14:paraId="66D5B8F2" w14:textId="77777777">
        <w:tc>
          <w:tcPr>
            <w:tcW w:w="2695" w:type="dxa"/>
          </w:tcPr>
          <w:p w14:paraId="66D5B8EF" w14:textId="77777777" w:rsidR="00336EDA" w:rsidRDefault="00464857">
            <w:r>
              <w:rPr>
                <w:rFonts w:eastAsiaTheme="minorEastAsia"/>
              </w:rPr>
              <w:t>MTK</w:t>
            </w:r>
          </w:p>
        </w:tc>
        <w:tc>
          <w:tcPr>
            <w:tcW w:w="3114" w:type="dxa"/>
          </w:tcPr>
          <w:p w14:paraId="66D5B8F0" w14:textId="77777777" w:rsidR="00336EDA" w:rsidRDefault="00464857">
            <w:r>
              <w:rPr>
                <w:rFonts w:eastAsiaTheme="minorEastAsia"/>
              </w:rPr>
              <w:t>harrison</w:t>
            </w:r>
          </w:p>
        </w:tc>
        <w:tc>
          <w:tcPr>
            <w:tcW w:w="4153" w:type="dxa"/>
          </w:tcPr>
          <w:p w14:paraId="66D5B8F1" w14:textId="77777777" w:rsidR="00336EDA" w:rsidRDefault="00464857">
            <w:r>
              <w:rPr>
                <w:rFonts w:eastAsiaTheme="minorEastAsia"/>
              </w:rPr>
              <w:t>harrison.chuang@mediatek.com</w:t>
            </w:r>
          </w:p>
        </w:tc>
      </w:tr>
      <w:tr w:rsidR="00336EDA" w:rsidRPr="00504164" w14:paraId="66D5B8F6" w14:textId="77777777">
        <w:tc>
          <w:tcPr>
            <w:tcW w:w="2695" w:type="dxa"/>
          </w:tcPr>
          <w:p w14:paraId="66D5B8F3" w14:textId="77777777" w:rsidR="00336EDA" w:rsidRDefault="00464857">
            <w:pPr>
              <w:rPr>
                <w:rFonts w:eastAsia="SimSun"/>
              </w:rPr>
            </w:pPr>
            <w:r>
              <w:rPr>
                <w:rFonts w:eastAsia="SimSun" w:hint="eastAsia"/>
                <w:lang w:val="en-US"/>
              </w:rPr>
              <w:t>ZTE</w:t>
            </w:r>
          </w:p>
        </w:tc>
        <w:tc>
          <w:tcPr>
            <w:tcW w:w="3114" w:type="dxa"/>
          </w:tcPr>
          <w:p w14:paraId="66D5B8F4" w14:textId="77777777" w:rsidR="00336EDA" w:rsidRDefault="00464857">
            <w:pPr>
              <w:rPr>
                <w:rFonts w:eastAsia="SimSun"/>
              </w:rPr>
            </w:pPr>
            <w:r>
              <w:rPr>
                <w:rFonts w:eastAsia="SimSun" w:hint="eastAsia"/>
                <w:lang w:val="en-US"/>
              </w:rPr>
              <w:t>Cong WANG</w:t>
            </w:r>
          </w:p>
        </w:tc>
        <w:tc>
          <w:tcPr>
            <w:tcW w:w="4153" w:type="dxa"/>
          </w:tcPr>
          <w:p w14:paraId="66D5B8F5" w14:textId="77777777" w:rsidR="00336EDA" w:rsidRDefault="00AD0EDC">
            <w:hyperlink r:id="rId8" w:history="1">
              <w:r w:rsidR="00464857">
                <w:rPr>
                  <w:rStyle w:val="Hyperlink"/>
                  <w:rFonts w:hint="eastAsia"/>
                </w:rPr>
                <w:t>wang.cong8@zte.com.cn</w:t>
              </w:r>
            </w:hyperlink>
          </w:p>
        </w:tc>
      </w:tr>
      <w:tr w:rsidR="00336EDA" w:rsidRPr="00504164" w14:paraId="66D5B8FC" w14:textId="77777777">
        <w:tc>
          <w:tcPr>
            <w:tcW w:w="2695" w:type="dxa"/>
          </w:tcPr>
          <w:p w14:paraId="66D5B8F7" w14:textId="77777777" w:rsidR="00336EDA" w:rsidRDefault="00464857">
            <w:pPr>
              <w:rPr>
                <w:rFonts w:eastAsia="SimSun"/>
              </w:rPr>
            </w:pPr>
            <w:r>
              <w:rPr>
                <w:rFonts w:eastAsia="SimSun" w:hint="eastAsia"/>
              </w:rPr>
              <w:t>CMCC</w:t>
            </w:r>
          </w:p>
        </w:tc>
        <w:tc>
          <w:tcPr>
            <w:tcW w:w="3114" w:type="dxa"/>
          </w:tcPr>
          <w:p w14:paraId="66D5B8F8" w14:textId="77777777" w:rsidR="00336EDA" w:rsidRDefault="00464857">
            <w:pPr>
              <w:rPr>
                <w:rFonts w:eastAsia="SimSun"/>
              </w:rPr>
            </w:pPr>
            <w:r>
              <w:rPr>
                <w:rFonts w:eastAsia="SimSun" w:hint="eastAsia"/>
              </w:rPr>
              <w:t>Yi</w:t>
            </w:r>
            <w:r>
              <w:rPr>
                <w:rFonts w:eastAsia="SimSun"/>
              </w:rPr>
              <w:t xml:space="preserve"> Zheng</w:t>
            </w:r>
          </w:p>
          <w:p w14:paraId="66D5B8F9" w14:textId="77777777" w:rsidR="00336EDA" w:rsidRDefault="00464857">
            <w:pPr>
              <w:rPr>
                <w:rFonts w:eastAsia="SimSun"/>
              </w:rPr>
            </w:pPr>
            <w:r>
              <w:rPr>
                <w:rFonts w:eastAsia="SimSun" w:hint="eastAsia"/>
              </w:rPr>
              <w:t>Y</w:t>
            </w:r>
            <w:r>
              <w:rPr>
                <w:rFonts w:eastAsia="SimSun"/>
              </w:rPr>
              <w:t>ongchang Liu</w:t>
            </w:r>
          </w:p>
        </w:tc>
        <w:tc>
          <w:tcPr>
            <w:tcW w:w="4153" w:type="dxa"/>
          </w:tcPr>
          <w:p w14:paraId="66D5B8FA" w14:textId="77777777" w:rsidR="00336EDA" w:rsidRDefault="00464857">
            <w:r>
              <w:t>zhengyi@chinamobile.com</w:t>
            </w:r>
          </w:p>
          <w:p w14:paraId="66D5B8FB" w14:textId="77777777" w:rsidR="00336EDA" w:rsidRDefault="00464857">
            <w:r>
              <w:rPr>
                <w:rFonts w:eastAsiaTheme="minorEastAsia" w:hint="eastAsia"/>
              </w:rPr>
              <w:t>l</w:t>
            </w:r>
            <w:r>
              <w:rPr>
                <w:rFonts w:eastAsiaTheme="minorEastAsia"/>
              </w:rPr>
              <w:t>iuyongchang@chinamobile.com</w:t>
            </w:r>
          </w:p>
        </w:tc>
      </w:tr>
      <w:tr w:rsidR="00336EDA" w:rsidRPr="00504164" w14:paraId="66D5B900" w14:textId="77777777">
        <w:tc>
          <w:tcPr>
            <w:tcW w:w="2695" w:type="dxa"/>
          </w:tcPr>
          <w:p w14:paraId="66D5B8FD" w14:textId="77777777" w:rsidR="00336EDA" w:rsidRDefault="00464857">
            <w:r>
              <w:t>InterDigital</w:t>
            </w:r>
          </w:p>
        </w:tc>
        <w:tc>
          <w:tcPr>
            <w:tcW w:w="3114" w:type="dxa"/>
          </w:tcPr>
          <w:p w14:paraId="66D5B8FE" w14:textId="77777777" w:rsidR="00336EDA" w:rsidRDefault="00464857">
            <w:r>
              <w:t>Fumihiro Hasegawa</w:t>
            </w:r>
          </w:p>
        </w:tc>
        <w:tc>
          <w:tcPr>
            <w:tcW w:w="4153" w:type="dxa"/>
          </w:tcPr>
          <w:p w14:paraId="66D5B8FF" w14:textId="77777777" w:rsidR="00336EDA" w:rsidRDefault="00464857">
            <w:r>
              <w:t>fumihiro.hasegawa@interdigital.com</w:t>
            </w:r>
          </w:p>
        </w:tc>
      </w:tr>
      <w:tr w:rsidR="00336EDA" w:rsidRPr="00504164" w14:paraId="66D5B904" w14:textId="77777777">
        <w:tc>
          <w:tcPr>
            <w:tcW w:w="2695" w:type="dxa"/>
          </w:tcPr>
          <w:p w14:paraId="66D5B901" w14:textId="77777777" w:rsidR="00336EDA" w:rsidRDefault="00464857">
            <w:r>
              <w:rPr>
                <w:rFonts w:eastAsiaTheme="minorEastAsia"/>
              </w:rPr>
              <w:t>vivo</w:t>
            </w:r>
          </w:p>
        </w:tc>
        <w:tc>
          <w:tcPr>
            <w:tcW w:w="3114" w:type="dxa"/>
          </w:tcPr>
          <w:p w14:paraId="66D5B902" w14:textId="77777777" w:rsidR="00336EDA" w:rsidRDefault="00464857">
            <w:r>
              <w:rPr>
                <w:rFonts w:eastAsiaTheme="minorEastAsia"/>
              </w:rPr>
              <w:t>Huaming Wu</w:t>
            </w:r>
          </w:p>
        </w:tc>
        <w:tc>
          <w:tcPr>
            <w:tcW w:w="4153" w:type="dxa"/>
          </w:tcPr>
          <w:p w14:paraId="66D5B903" w14:textId="77777777" w:rsidR="00336EDA" w:rsidRDefault="00464857">
            <w:r>
              <w:rPr>
                <w:rFonts w:eastAsiaTheme="minorEastAsia"/>
              </w:rPr>
              <w:t>huaming.wu@vivo.com</w:t>
            </w:r>
          </w:p>
        </w:tc>
      </w:tr>
      <w:tr w:rsidR="00336EDA" w:rsidRPr="00504164" w14:paraId="66D5B908" w14:textId="77777777">
        <w:tc>
          <w:tcPr>
            <w:tcW w:w="2695" w:type="dxa"/>
          </w:tcPr>
          <w:p w14:paraId="66D5B905" w14:textId="77777777" w:rsidR="00336EDA" w:rsidRDefault="00464857">
            <w:r>
              <w:t>vivo</w:t>
            </w:r>
          </w:p>
        </w:tc>
        <w:tc>
          <w:tcPr>
            <w:tcW w:w="3114" w:type="dxa"/>
          </w:tcPr>
          <w:p w14:paraId="66D5B906" w14:textId="77777777" w:rsidR="00336EDA" w:rsidRDefault="00464857">
            <w:r>
              <w:t>Yuanyuan Wang</w:t>
            </w:r>
          </w:p>
        </w:tc>
        <w:tc>
          <w:tcPr>
            <w:tcW w:w="4153" w:type="dxa"/>
          </w:tcPr>
          <w:p w14:paraId="66D5B907" w14:textId="77777777" w:rsidR="00336EDA" w:rsidRDefault="00464857">
            <w:r>
              <w:t>yuanyuan.wang.txyj@vivo.com</w:t>
            </w:r>
          </w:p>
        </w:tc>
      </w:tr>
      <w:tr w:rsidR="00336EDA" w:rsidRPr="00504164" w14:paraId="66D5B90C" w14:textId="77777777">
        <w:tc>
          <w:tcPr>
            <w:tcW w:w="2695" w:type="dxa"/>
          </w:tcPr>
          <w:p w14:paraId="66D5B909" w14:textId="77777777" w:rsidR="00336EDA" w:rsidRDefault="00464857">
            <w:r>
              <w:rPr>
                <w:rFonts w:eastAsiaTheme="minorEastAsia" w:hint="eastAsia"/>
              </w:rPr>
              <w:t>CATT</w:t>
            </w:r>
          </w:p>
        </w:tc>
        <w:tc>
          <w:tcPr>
            <w:tcW w:w="3114" w:type="dxa"/>
          </w:tcPr>
          <w:p w14:paraId="66D5B90A" w14:textId="77777777" w:rsidR="00336EDA" w:rsidRDefault="00464857">
            <w:r>
              <w:rPr>
                <w:rFonts w:eastAsiaTheme="minorEastAsia" w:hint="eastAsia"/>
              </w:rPr>
              <w:t>Yongqiang Fei</w:t>
            </w:r>
          </w:p>
        </w:tc>
        <w:tc>
          <w:tcPr>
            <w:tcW w:w="4153" w:type="dxa"/>
          </w:tcPr>
          <w:p w14:paraId="66D5B90B" w14:textId="77777777" w:rsidR="00336EDA" w:rsidRDefault="00464857">
            <w:r>
              <w:rPr>
                <w:rFonts w:eastAsiaTheme="minorEastAsia" w:hint="eastAsia"/>
              </w:rPr>
              <w:t>feiyongqiang@catt.cn</w:t>
            </w:r>
          </w:p>
        </w:tc>
      </w:tr>
      <w:tr w:rsidR="00336EDA" w:rsidRPr="00504164" w14:paraId="66D5B912" w14:textId="77777777">
        <w:tc>
          <w:tcPr>
            <w:tcW w:w="2695" w:type="dxa"/>
          </w:tcPr>
          <w:p w14:paraId="66D5B90D" w14:textId="77777777" w:rsidR="00336EDA" w:rsidRDefault="00464857">
            <w:r>
              <w:rPr>
                <w:rFonts w:eastAsiaTheme="minorEastAsia" w:hint="eastAsia"/>
              </w:rPr>
              <w:t>NEC</w:t>
            </w:r>
          </w:p>
        </w:tc>
        <w:tc>
          <w:tcPr>
            <w:tcW w:w="3114" w:type="dxa"/>
          </w:tcPr>
          <w:p w14:paraId="66D5B90E" w14:textId="77777777" w:rsidR="00336EDA" w:rsidRDefault="00464857">
            <w:r>
              <w:rPr>
                <w:rFonts w:eastAsiaTheme="minorEastAsia" w:hint="eastAsia"/>
              </w:rPr>
              <w:t>C</w:t>
            </w:r>
            <w:r>
              <w:rPr>
                <w:rFonts w:eastAsiaTheme="minorEastAsia"/>
              </w:rPr>
              <w:t>hen Wei</w:t>
            </w:r>
          </w:p>
          <w:p w14:paraId="66D5B90F" w14:textId="77777777" w:rsidR="00336EDA" w:rsidRDefault="00464857">
            <w:r>
              <w:rPr>
                <w:rFonts w:eastAsiaTheme="minorEastAsia" w:hint="eastAsia"/>
              </w:rPr>
              <w:t>M</w:t>
            </w:r>
            <w:r>
              <w:rPr>
                <w:rFonts w:eastAsiaTheme="minorEastAsia"/>
              </w:rPr>
              <w:t>iao Zhaobang</w:t>
            </w:r>
          </w:p>
        </w:tc>
        <w:tc>
          <w:tcPr>
            <w:tcW w:w="4153" w:type="dxa"/>
          </w:tcPr>
          <w:p w14:paraId="66D5B910" w14:textId="77777777" w:rsidR="00336EDA" w:rsidRDefault="00AD0EDC">
            <w:hyperlink r:id="rId9" w:history="1">
              <w:r w:rsidR="00464857">
                <w:rPr>
                  <w:rStyle w:val="Hyperlink"/>
                  <w:rFonts w:hint="eastAsia"/>
                </w:rPr>
                <w:t>c</w:t>
              </w:r>
              <w:r w:rsidR="00464857">
                <w:rPr>
                  <w:rStyle w:val="Hyperlink"/>
                </w:rPr>
                <w:t>hen_wei@nec.cn</w:t>
              </w:r>
            </w:hyperlink>
          </w:p>
          <w:p w14:paraId="66D5B911" w14:textId="77777777" w:rsidR="00336EDA" w:rsidRDefault="00AD0EDC">
            <w:hyperlink r:id="rId10" w:history="1">
              <w:r w:rsidR="00464857">
                <w:rPr>
                  <w:rStyle w:val="Hyperlink"/>
                  <w:rFonts w:hint="eastAsia"/>
                </w:rPr>
                <w:t>m</w:t>
              </w:r>
              <w:r w:rsidR="00464857">
                <w:rPr>
                  <w:rStyle w:val="Hyperlink"/>
                </w:rPr>
                <w:t>iao_zhaobang@nec.cn</w:t>
              </w:r>
            </w:hyperlink>
          </w:p>
        </w:tc>
      </w:tr>
      <w:tr w:rsidR="00336EDA" w:rsidRPr="00504164" w14:paraId="66D5B916" w14:textId="77777777">
        <w:tc>
          <w:tcPr>
            <w:tcW w:w="2695" w:type="dxa"/>
          </w:tcPr>
          <w:p w14:paraId="66D5B913" w14:textId="77777777" w:rsidR="00336EDA" w:rsidRDefault="00464857">
            <w:r>
              <w:rPr>
                <w:rFonts w:eastAsiaTheme="minorEastAsia" w:hint="eastAsia"/>
              </w:rPr>
              <w:t>X</w:t>
            </w:r>
            <w:r>
              <w:rPr>
                <w:rFonts w:eastAsiaTheme="minorEastAsia"/>
              </w:rPr>
              <w:t>iaomi</w:t>
            </w:r>
          </w:p>
        </w:tc>
        <w:tc>
          <w:tcPr>
            <w:tcW w:w="3114" w:type="dxa"/>
          </w:tcPr>
          <w:p w14:paraId="66D5B914" w14:textId="77777777" w:rsidR="00336EDA" w:rsidRDefault="00464857">
            <w:r>
              <w:rPr>
                <w:rFonts w:eastAsiaTheme="minorEastAsia" w:hint="eastAsia"/>
              </w:rPr>
              <w:t>Q</w:t>
            </w:r>
            <w:r>
              <w:rPr>
                <w:rFonts w:eastAsiaTheme="minorEastAsia"/>
              </w:rPr>
              <w:t>in MU</w:t>
            </w:r>
          </w:p>
        </w:tc>
        <w:tc>
          <w:tcPr>
            <w:tcW w:w="4153" w:type="dxa"/>
          </w:tcPr>
          <w:p w14:paraId="66D5B915" w14:textId="77777777" w:rsidR="00336EDA" w:rsidRDefault="00464857">
            <w:r>
              <w:rPr>
                <w:rFonts w:asciiTheme="minorEastAsia" w:eastAsiaTheme="minorEastAsia" w:hAnsiTheme="minorEastAsia"/>
              </w:rPr>
              <w:t>muqin@xiaomi.com</w:t>
            </w:r>
          </w:p>
        </w:tc>
      </w:tr>
      <w:tr w:rsidR="00336EDA" w:rsidRPr="00504164" w14:paraId="66D5B91A" w14:textId="77777777">
        <w:tc>
          <w:tcPr>
            <w:tcW w:w="2695" w:type="dxa"/>
          </w:tcPr>
          <w:p w14:paraId="66D5B917" w14:textId="77777777" w:rsidR="00336EDA" w:rsidRDefault="00464857">
            <w:r>
              <w:t>OPPO</w:t>
            </w:r>
          </w:p>
        </w:tc>
        <w:tc>
          <w:tcPr>
            <w:tcW w:w="3114" w:type="dxa"/>
          </w:tcPr>
          <w:p w14:paraId="66D5B918" w14:textId="77777777" w:rsidR="00336EDA" w:rsidRDefault="00464857">
            <w:r>
              <w:t>Zhihua Shi</w:t>
            </w:r>
          </w:p>
        </w:tc>
        <w:tc>
          <w:tcPr>
            <w:tcW w:w="4153" w:type="dxa"/>
          </w:tcPr>
          <w:p w14:paraId="66D5B919" w14:textId="77777777" w:rsidR="00336EDA" w:rsidRDefault="00AD0EDC">
            <w:hyperlink r:id="rId11" w:history="1">
              <w:r w:rsidR="00464857">
                <w:rPr>
                  <w:rStyle w:val="Hyperlink"/>
                </w:rPr>
                <w:t>szh@oppo.com</w:t>
              </w:r>
            </w:hyperlink>
          </w:p>
        </w:tc>
      </w:tr>
      <w:tr w:rsidR="00336EDA" w:rsidRPr="00504164" w14:paraId="66D5B91E" w14:textId="77777777">
        <w:tc>
          <w:tcPr>
            <w:tcW w:w="2695" w:type="dxa"/>
          </w:tcPr>
          <w:p w14:paraId="66D5B91B" w14:textId="77777777" w:rsidR="00336EDA" w:rsidRDefault="00464857">
            <w:r>
              <w:t>Pengcheng laboratory</w:t>
            </w:r>
          </w:p>
        </w:tc>
        <w:tc>
          <w:tcPr>
            <w:tcW w:w="3114" w:type="dxa"/>
          </w:tcPr>
          <w:p w14:paraId="66D5B91C" w14:textId="77777777" w:rsidR="00336EDA" w:rsidRDefault="00464857">
            <w:r>
              <w:t>Pingye XIANG</w:t>
            </w:r>
          </w:p>
        </w:tc>
        <w:tc>
          <w:tcPr>
            <w:tcW w:w="4153" w:type="dxa"/>
          </w:tcPr>
          <w:p w14:paraId="66D5B91D" w14:textId="77777777" w:rsidR="00336EDA" w:rsidRDefault="00464857">
            <w:r>
              <w:t>xiangpy@pcl.ac.cn</w:t>
            </w:r>
          </w:p>
        </w:tc>
      </w:tr>
      <w:tr w:rsidR="00336EDA" w:rsidRPr="00504164" w14:paraId="66D5B922" w14:textId="77777777">
        <w:tc>
          <w:tcPr>
            <w:tcW w:w="2695" w:type="dxa"/>
          </w:tcPr>
          <w:p w14:paraId="66D5B91F" w14:textId="77777777" w:rsidR="00336EDA" w:rsidRDefault="00464857">
            <w:r>
              <w:t>NVIDIA</w:t>
            </w:r>
          </w:p>
        </w:tc>
        <w:tc>
          <w:tcPr>
            <w:tcW w:w="3114" w:type="dxa"/>
          </w:tcPr>
          <w:p w14:paraId="66D5B920" w14:textId="77777777" w:rsidR="00336EDA" w:rsidRDefault="00464857">
            <w:r>
              <w:t>Xingqin Lin</w:t>
            </w:r>
          </w:p>
        </w:tc>
        <w:tc>
          <w:tcPr>
            <w:tcW w:w="4153" w:type="dxa"/>
          </w:tcPr>
          <w:p w14:paraId="66D5B921" w14:textId="77777777" w:rsidR="00336EDA" w:rsidRDefault="00AD0EDC">
            <w:hyperlink r:id="rId12" w:history="1">
              <w:r w:rsidR="00464857">
                <w:rPr>
                  <w:rStyle w:val="Hyperlink"/>
                </w:rPr>
                <w:t>xingqinl@nvidia.com</w:t>
              </w:r>
            </w:hyperlink>
            <w:r w:rsidR="00464857">
              <w:t xml:space="preserve"> </w:t>
            </w:r>
          </w:p>
        </w:tc>
      </w:tr>
      <w:tr w:rsidR="00336EDA" w:rsidRPr="00504164" w14:paraId="66D5B926" w14:textId="77777777">
        <w:tc>
          <w:tcPr>
            <w:tcW w:w="2695" w:type="dxa"/>
          </w:tcPr>
          <w:p w14:paraId="66D5B923" w14:textId="77777777" w:rsidR="00336EDA" w:rsidRDefault="00464857">
            <w:r>
              <w:rPr>
                <w:rFonts w:eastAsiaTheme="minorEastAsia" w:hint="eastAsia"/>
              </w:rPr>
              <w:t>T</w:t>
            </w:r>
            <w:r>
              <w:rPr>
                <w:rFonts w:eastAsiaTheme="minorEastAsia"/>
              </w:rPr>
              <w:t>CL</w:t>
            </w:r>
          </w:p>
        </w:tc>
        <w:tc>
          <w:tcPr>
            <w:tcW w:w="3114" w:type="dxa"/>
          </w:tcPr>
          <w:p w14:paraId="66D5B924" w14:textId="77777777" w:rsidR="00336EDA" w:rsidRDefault="00464857">
            <w:r>
              <w:rPr>
                <w:rFonts w:eastAsiaTheme="minorEastAsia" w:hint="eastAsia"/>
              </w:rPr>
              <w:t>T</w:t>
            </w:r>
            <w:r>
              <w:rPr>
                <w:rFonts w:eastAsiaTheme="minorEastAsia"/>
              </w:rPr>
              <w:t>ianqi Wu</w:t>
            </w:r>
          </w:p>
        </w:tc>
        <w:tc>
          <w:tcPr>
            <w:tcW w:w="4153" w:type="dxa"/>
          </w:tcPr>
          <w:p w14:paraId="66D5B925" w14:textId="77777777" w:rsidR="00336EDA" w:rsidRDefault="00464857">
            <w:r>
              <w:rPr>
                <w:rFonts w:eastAsiaTheme="minorEastAsia" w:hint="eastAsia"/>
              </w:rPr>
              <w:t>t</w:t>
            </w:r>
            <w:r>
              <w:rPr>
                <w:rFonts w:eastAsiaTheme="minorEastAsia"/>
              </w:rPr>
              <w:t>ianqi1.wu@tcl.com</w:t>
            </w:r>
          </w:p>
        </w:tc>
      </w:tr>
      <w:tr w:rsidR="00336EDA" w:rsidRPr="00504164" w14:paraId="66D5B92A" w14:textId="77777777">
        <w:tc>
          <w:tcPr>
            <w:tcW w:w="2695" w:type="dxa"/>
          </w:tcPr>
          <w:p w14:paraId="66D5B927" w14:textId="77777777" w:rsidR="00336EDA" w:rsidRDefault="00464857">
            <w:r>
              <w:t>LG Electronics</w:t>
            </w:r>
          </w:p>
        </w:tc>
        <w:tc>
          <w:tcPr>
            <w:tcW w:w="3114" w:type="dxa"/>
          </w:tcPr>
          <w:p w14:paraId="66D5B928" w14:textId="77777777" w:rsidR="00336EDA" w:rsidRDefault="00464857">
            <w:pPr>
              <w:rPr>
                <w:rFonts w:eastAsia="Malgun Gothic"/>
              </w:rPr>
            </w:pPr>
            <w:r>
              <w:rPr>
                <w:rFonts w:eastAsia="Malgun Gothic" w:hint="eastAsia"/>
              </w:rPr>
              <w:t>J</w:t>
            </w:r>
            <w:r>
              <w:rPr>
                <w:rFonts w:eastAsia="Malgun Gothic"/>
              </w:rPr>
              <w:t>aehoon Chung</w:t>
            </w:r>
          </w:p>
        </w:tc>
        <w:tc>
          <w:tcPr>
            <w:tcW w:w="4153" w:type="dxa"/>
          </w:tcPr>
          <w:p w14:paraId="66D5B929" w14:textId="77777777" w:rsidR="00336EDA" w:rsidRDefault="00464857">
            <w:pPr>
              <w:rPr>
                <w:rFonts w:eastAsia="Malgun Gothic"/>
              </w:rPr>
            </w:pPr>
            <w:r>
              <w:rPr>
                <w:rFonts w:eastAsia="Malgun Gothic"/>
              </w:rPr>
              <w:t>j</w:t>
            </w:r>
            <w:r>
              <w:rPr>
                <w:rFonts w:eastAsia="Malgun Gothic" w:hint="eastAsia"/>
              </w:rPr>
              <w:t>hoo</w:t>
            </w:r>
            <w:r>
              <w:rPr>
                <w:rFonts w:eastAsia="Malgun Gothic"/>
              </w:rPr>
              <w:t>n.chung@lge.com</w:t>
            </w:r>
          </w:p>
        </w:tc>
      </w:tr>
      <w:tr w:rsidR="00336EDA" w:rsidRPr="00504164" w14:paraId="66D5B92E" w14:textId="77777777">
        <w:tc>
          <w:tcPr>
            <w:tcW w:w="2695" w:type="dxa"/>
          </w:tcPr>
          <w:p w14:paraId="66D5B92B" w14:textId="77777777" w:rsidR="00336EDA" w:rsidRDefault="00464857">
            <w:r>
              <w:t>Qualcomm</w:t>
            </w:r>
          </w:p>
        </w:tc>
        <w:tc>
          <w:tcPr>
            <w:tcW w:w="3114" w:type="dxa"/>
          </w:tcPr>
          <w:p w14:paraId="66D5B92C" w14:textId="77777777" w:rsidR="00336EDA" w:rsidRDefault="00464857">
            <w:r>
              <w:t>Mohammed Hirzallah (Ali)</w:t>
            </w:r>
          </w:p>
        </w:tc>
        <w:tc>
          <w:tcPr>
            <w:tcW w:w="4153" w:type="dxa"/>
          </w:tcPr>
          <w:p w14:paraId="66D5B92D" w14:textId="77777777" w:rsidR="00336EDA" w:rsidRDefault="00464857">
            <w:r>
              <w:t>mhirzall@qti.qualcomm.com</w:t>
            </w:r>
          </w:p>
        </w:tc>
      </w:tr>
      <w:tr w:rsidR="00336EDA" w:rsidRPr="00504164" w14:paraId="66D5B932" w14:textId="77777777">
        <w:tc>
          <w:tcPr>
            <w:tcW w:w="2695" w:type="dxa"/>
          </w:tcPr>
          <w:p w14:paraId="66D5B92F" w14:textId="77777777" w:rsidR="00336EDA" w:rsidRDefault="00464857">
            <w:pPr>
              <w:rPr>
                <w:rFonts w:eastAsia="Malgun Gothic"/>
              </w:rPr>
            </w:pPr>
            <w:r>
              <w:rPr>
                <w:rFonts w:eastAsia="Malgun Gothic" w:hint="eastAsia"/>
              </w:rPr>
              <w:t>E</w:t>
            </w:r>
            <w:r>
              <w:rPr>
                <w:rFonts w:eastAsia="Malgun Gothic"/>
              </w:rPr>
              <w:t>TRI</w:t>
            </w:r>
          </w:p>
        </w:tc>
        <w:tc>
          <w:tcPr>
            <w:tcW w:w="3114" w:type="dxa"/>
          </w:tcPr>
          <w:p w14:paraId="66D5B930" w14:textId="77777777" w:rsidR="00336EDA" w:rsidRDefault="00464857">
            <w:pPr>
              <w:rPr>
                <w:rFonts w:eastAsia="Malgun Gothic"/>
              </w:rPr>
            </w:pPr>
            <w:r>
              <w:rPr>
                <w:rFonts w:eastAsia="Malgun Gothic" w:hint="eastAsia"/>
              </w:rPr>
              <w:t>S</w:t>
            </w:r>
            <w:r>
              <w:rPr>
                <w:rFonts w:eastAsia="Malgun Gothic"/>
              </w:rPr>
              <w:t>eungjae Bahng</w:t>
            </w:r>
          </w:p>
        </w:tc>
        <w:tc>
          <w:tcPr>
            <w:tcW w:w="4153" w:type="dxa"/>
          </w:tcPr>
          <w:p w14:paraId="66D5B931" w14:textId="77777777" w:rsidR="00336EDA" w:rsidRDefault="00464857">
            <w:pPr>
              <w:rPr>
                <w:rFonts w:eastAsia="Malgun Gothic"/>
              </w:rPr>
            </w:pPr>
            <w:r>
              <w:rPr>
                <w:rFonts w:eastAsia="Malgun Gothic" w:hint="eastAsia"/>
              </w:rPr>
              <w:t>s</w:t>
            </w:r>
            <w:r>
              <w:rPr>
                <w:rFonts w:eastAsia="Malgun Gothic"/>
              </w:rPr>
              <w:t>jbahng@etri.re.kr</w:t>
            </w:r>
          </w:p>
        </w:tc>
      </w:tr>
      <w:tr w:rsidR="00336EDA" w:rsidRPr="00504164" w14:paraId="66D5B938" w14:textId="77777777">
        <w:tc>
          <w:tcPr>
            <w:tcW w:w="2695" w:type="dxa"/>
          </w:tcPr>
          <w:p w14:paraId="66D5B933" w14:textId="77777777" w:rsidR="00336EDA" w:rsidRDefault="00464857">
            <w:pPr>
              <w:rPr>
                <w:rFonts w:eastAsia="Malgun Gothic"/>
              </w:rPr>
            </w:pPr>
            <w:proofErr w:type="spellStart"/>
            <w:r>
              <w:rPr>
                <w:rFonts w:eastAsia="SimSun" w:hint="eastAsia"/>
                <w:lang w:val="en-US"/>
              </w:rPr>
              <w:t>Baicells</w:t>
            </w:r>
            <w:proofErr w:type="spellEnd"/>
          </w:p>
        </w:tc>
        <w:tc>
          <w:tcPr>
            <w:tcW w:w="3114" w:type="dxa"/>
          </w:tcPr>
          <w:p w14:paraId="66D5B934" w14:textId="77777777" w:rsidR="00336EDA" w:rsidRDefault="00464857">
            <w:pPr>
              <w:rPr>
                <w:rFonts w:eastAsia="SimSun"/>
              </w:rPr>
            </w:pPr>
            <w:r>
              <w:rPr>
                <w:rFonts w:eastAsia="SimSun" w:hint="eastAsia"/>
                <w:lang w:val="en-US"/>
              </w:rPr>
              <w:t>Xiang YUN</w:t>
            </w:r>
          </w:p>
          <w:p w14:paraId="66D5B935" w14:textId="77777777" w:rsidR="00336EDA" w:rsidRDefault="00464857">
            <w:pPr>
              <w:rPr>
                <w:rFonts w:eastAsia="Malgun Gothic"/>
              </w:rPr>
            </w:pPr>
            <w:proofErr w:type="spellStart"/>
            <w:r>
              <w:rPr>
                <w:rFonts w:eastAsia="SimSun" w:hint="eastAsia"/>
                <w:lang w:val="en-US"/>
              </w:rPr>
              <w:t>Xiaonan</w:t>
            </w:r>
            <w:proofErr w:type="spellEnd"/>
            <w:r>
              <w:rPr>
                <w:rFonts w:eastAsia="SimSun" w:hint="eastAsia"/>
                <w:lang w:val="en-US"/>
              </w:rPr>
              <w:t xml:space="preserve"> WANG</w:t>
            </w:r>
          </w:p>
        </w:tc>
        <w:tc>
          <w:tcPr>
            <w:tcW w:w="4153" w:type="dxa"/>
          </w:tcPr>
          <w:p w14:paraId="66D5B936" w14:textId="77777777" w:rsidR="00336EDA" w:rsidRDefault="00AD0EDC">
            <w:pPr>
              <w:rPr>
                <w:rFonts w:eastAsia="SimSun"/>
              </w:rPr>
            </w:pPr>
            <w:hyperlink r:id="rId13" w:history="1">
              <w:r w:rsidR="00464857">
                <w:rPr>
                  <w:rStyle w:val="Hyperlink"/>
                  <w:rFonts w:eastAsia="SimSun" w:hint="eastAsia"/>
                </w:rPr>
                <w:t>yunxiang@baicells.com</w:t>
              </w:r>
            </w:hyperlink>
          </w:p>
          <w:p w14:paraId="66D5B937" w14:textId="77777777" w:rsidR="00336EDA" w:rsidRDefault="00464857">
            <w:pPr>
              <w:rPr>
                <w:rFonts w:eastAsia="Malgun Gothic"/>
              </w:rPr>
            </w:pPr>
            <w:r>
              <w:rPr>
                <w:rFonts w:eastAsia="SimSun" w:hint="eastAsia"/>
              </w:rPr>
              <w:t>wangxiaonan@baicells.com</w:t>
            </w:r>
          </w:p>
        </w:tc>
      </w:tr>
      <w:tr w:rsidR="00336EDA" w:rsidRPr="00504164" w14:paraId="66D5B93C" w14:textId="77777777">
        <w:tc>
          <w:tcPr>
            <w:tcW w:w="2695" w:type="dxa"/>
          </w:tcPr>
          <w:p w14:paraId="66D5B939" w14:textId="77777777" w:rsidR="00336EDA" w:rsidRDefault="00464857">
            <w:pPr>
              <w:rPr>
                <w:rFonts w:eastAsia="SimSun"/>
              </w:rPr>
            </w:pPr>
            <w:r>
              <w:rPr>
                <w:rFonts w:eastAsia="SimSun"/>
              </w:rPr>
              <w:t>Apple</w:t>
            </w:r>
          </w:p>
        </w:tc>
        <w:tc>
          <w:tcPr>
            <w:tcW w:w="3114" w:type="dxa"/>
          </w:tcPr>
          <w:p w14:paraId="66D5B93A" w14:textId="77777777" w:rsidR="00336EDA" w:rsidRDefault="00464857">
            <w:pPr>
              <w:rPr>
                <w:rFonts w:eastAsia="SimSun"/>
              </w:rPr>
            </w:pPr>
            <w:r>
              <w:rPr>
                <w:rFonts w:eastAsia="SimSun"/>
              </w:rPr>
              <w:t>Kome Oteri</w:t>
            </w:r>
          </w:p>
        </w:tc>
        <w:tc>
          <w:tcPr>
            <w:tcW w:w="4153" w:type="dxa"/>
          </w:tcPr>
          <w:p w14:paraId="66D5B93B" w14:textId="77777777" w:rsidR="00336EDA" w:rsidRDefault="00464857">
            <w:r>
              <w:t>ooteri@apple.com</w:t>
            </w:r>
          </w:p>
        </w:tc>
      </w:tr>
      <w:tr w:rsidR="00336EDA" w:rsidRPr="00504164" w14:paraId="66D5B942" w14:textId="77777777">
        <w:tc>
          <w:tcPr>
            <w:tcW w:w="2695" w:type="dxa"/>
          </w:tcPr>
          <w:p w14:paraId="66D5B93D" w14:textId="77777777" w:rsidR="00336EDA" w:rsidRDefault="00464857">
            <w:pPr>
              <w:rPr>
                <w:rFonts w:eastAsia="SimSun"/>
              </w:rPr>
            </w:pPr>
            <w:r>
              <w:rPr>
                <w:rFonts w:eastAsia="SimSun"/>
              </w:rPr>
              <w:t>Fraunhofer</w:t>
            </w:r>
          </w:p>
        </w:tc>
        <w:tc>
          <w:tcPr>
            <w:tcW w:w="3114" w:type="dxa"/>
          </w:tcPr>
          <w:p w14:paraId="66D5B93E" w14:textId="77777777" w:rsidR="00336EDA" w:rsidRDefault="00464857">
            <w:pPr>
              <w:rPr>
                <w:rFonts w:eastAsia="SimSun"/>
              </w:rPr>
            </w:pPr>
            <w:r>
              <w:rPr>
                <w:rFonts w:eastAsia="SimSun"/>
              </w:rPr>
              <w:t>Mohammad Alawieh</w:t>
            </w:r>
          </w:p>
          <w:p w14:paraId="66D5B93F" w14:textId="77777777" w:rsidR="00336EDA" w:rsidRDefault="00464857">
            <w:pPr>
              <w:rPr>
                <w:rFonts w:eastAsia="SimSun"/>
              </w:rPr>
            </w:pPr>
            <w:r>
              <w:rPr>
                <w:rFonts w:eastAsia="SimSun"/>
              </w:rPr>
              <w:t>Georgios Kontes</w:t>
            </w:r>
          </w:p>
        </w:tc>
        <w:tc>
          <w:tcPr>
            <w:tcW w:w="4153" w:type="dxa"/>
          </w:tcPr>
          <w:p w14:paraId="66D5B940" w14:textId="77777777" w:rsidR="00336EDA" w:rsidRDefault="00AD0EDC">
            <w:hyperlink r:id="rId14" w:history="1">
              <w:r w:rsidR="00464857">
                <w:rPr>
                  <w:rStyle w:val="Hyperlink"/>
                </w:rPr>
                <w:t>mohammad.alawieh@iis.fraunhofer.de</w:t>
              </w:r>
            </w:hyperlink>
          </w:p>
          <w:p w14:paraId="66D5B941" w14:textId="77777777" w:rsidR="00336EDA" w:rsidRDefault="00AD0EDC">
            <w:hyperlink r:id="rId15" w:history="1">
              <w:r w:rsidR="00464857">
                <w:rPr>
                  <w:rStyle w:val="Hyperlink"/>
                </w:rPr>
                <w:t>georgios.kontes@iis.fraunhofer.de</w:t>
              </w:r>
            </w:hyperlink>
            <w:r w:rsidR="00464857">
              <w:t xml:space="preserve"> </w:t>
            </w:r>
          </w:p>
        </w:tc>
      </w:tr>
      <w:tr w:rsidR="00336EDA" w:rsidRPr="00504164" w14:paraId="66D5B948" w14:textId="77777777">
        <w:tc>
          <w:tcPr>
            <w:tcW w:w="2695" w:type="dxa"/>
          </w:tcPr>
          <w:p w14:paraId="66D5B943" w14:textId="77777777" w:rsidR="00336EDA" w:rsidRDefault="00464857">
            <w:pPr>
              <w:rPr>
                <w:rFonts w:eastAsia="SimSun"/>
              </w:rPr>
            </w:pPr>
            <w:r>
              <w:rPr>
                <w:rFonts w:eastAsia="SimSun"/>
              </w:rPr>
              <w:t>Sony</w:t>
            </w:r>
          </w:p>
        </w:tc>
        <w:tc>
          <w:tcPr>
            <w:tcW w:w="3114" w:type="dxa"/>
          </w:tcPr>
          <w:p w14:paraId="66D5B944" w14:textId="77777777" w:rsidR="00336EDA" w:rsidRDefault="00464857">
            <w:pPr>
              <w:rPr>
                <w:rFonts w:eastAsia="SimSun"/>
              </w:rPr>
            </w:pPr>
            <w:r>
              <w:rPr>
                <w:rFonts w:eastAsia="SimSun"/>
              </w:rPr>
              <w:t>Basuki Priyanto</w:t>
            </w:r>
          </w:p>
          <w:p w14:paraId="66D5B945" w14:textId="77777777" w:rsidR="00336EDA" w:rsidRDefault="00464857">
            <w:pPr>
              <w:rPr>
                <w:rFonts w:eastAsia="SimSun"/>
              </w:rPr>
            </w:pPr>
            <w:r>
              <w:rPr>
                <w:rFonts w:eastAsia="SimSun"/>
              </w:rPr>
              <w:t>Yujie Zhang</w:t>
            </w:r>
          </w:p>
        </w:tc>
        <w:tc>
          <w:tcPr>
            <w:tcW w:w="4153" w:type="dxa"/>
          </w:tcPr>
          <w:p w14:paraId="66D5B946" w14:textId="77777777" w:rsidR="00336EDA" w:rsidRDefault="00AD0EDC">
            <w:hyperlink r:id="rId16" w:history="1">
              <w:r w:rsidR="00464857">
                <w:rPr>
                  <w:rStyle w:val="Hyperlink"/>
                </w:rPr>
                <w:t>Basuki.priyanto@sony.com</w:t>
              </w:r>
            </w:hyperlink>
          </w:p>
          <w:p w14:paraId="66D5B947" w14:textId="77777777" w:rsidR="00336EDA" w:rsidRDefault="00AD0EDC">
            <w:hyperlink r:id="rId17" w:history="1">
              <w:r w:rsidR="00464857">
                <w:rPr>
                  <w:rStyle w:val="Hyperlink"/>
                </w:rPr>
                <w:t>Yujie.zhang@sony.com</w:t>
              </w:r>
            </w:hyperlink>
            <w:r w:rsidR="00464857">
              <w:t xml:space="preserve"> </w:t>
            </w:r>
          </w:p>
        </w:tc>
      </w:tr>
      <w:tr w:rsidR="00336EDA" w:rsidRPr="00504164" w14:paraId="66D5B94C" w14:textId="77777777">
        <w:tc>
          <w:tcPr>
            <w:tcW w:w="2695" w:type="dxa"/>
          </w:tcPr>
          <w:p w14:paraId="66D5B949" w14:textId="77777777" w:rsidR="00336EDA" w:rsidRDefault="00464857">
            <w:pPr>
              <w:rPr>
                <w:rFonts w:eastAsia="SimSun"/>
              </w:rPr>
            </w:pPr>
            <w:r>
              <w:rPr>
                <w:rFonts w:eastAsia="SimSun"/>
              </w:rPr>
              <w:t xml:space="preserve">Samsung </w:t>
            </w:r>
          </w:p>
        </w:tc>
        <w:tc>
          <w:tcPr>
            <w:tcW w:w="3114" w:type="dxa"/>
          </w:tcPr>
          <w:p w14:paraId="66D5B94A" w14:textId="77777777" w:rsidR="00336EDA" w:rsidRDefault="00464857">
            <w:pPr>
              <w:rPr>
                <w:rFonts w:eastAsia="SimSun"/>
              </w:rPr>
            </w:pPr>
            <w:r>
              <w:rPr>
                <w:rFonts w:eastAsia="SimSun" w:hint="eastAsia"/>
              </w:rPr>
              <w:t>Q</w:t>
            </w:r>
            <w:r>
              <w:rPr>
                <w:rFonts w:eastAsia="SimSun"/>
              </w:rPr>
              <w:t>i XIONG</w:t>
            </w:r>
          </w:p>
        </w:tc>
        <w:tc>
          <w:tcPr>
            <w:tcW w:w="4153" w:type="dxa"/>
          </w:tcPr>
          <w:p w14:paraId="66D5B94B" w14:textId="77777777" w:rsidR="00336EDA" w:rsidRDefault="00AD0EDC">
            <w:pPr>
              <w:rPr>
                <w:rFonts w:eastAsiaTheme="minorEastAsia"/>
              </w:rPr>
            </w:pPr>
            <w:hyperlink r:id="rId18" w:history="1">
              <w:r w:rsidR="00464857">
                <w:rPr>
                  <w:rStyle w:val="Hyperlink"/>
                </w:rPr>
                <w:t>Q1005.xiong@samsung.com</w:t>
              </w:r>
            </w:hyperlink>
            <w:r w:rsidR="00464857">
              <w:rPr>
                <w:rFonts w:eastAsiaTheme="minorEastAsia"/>
              </w:rPr>
              <w:t xml:space="preserve"> </w:t>
            </w:r>
          </w:p>
        </w:tc>
      </w:tr>
      <w:tr w:rsidR="00336EDA" w:rsidRPr="00504164" w14:paraId="66D5B952" w14:textId="77777777">
        <w:tc>
          <w:tcPr>
            <w:tcW w:w="2695" w:type="dxa"/>
          </w:tcPr>
          <w:p w14:paraId="66D5B94D" w14:textId="77777777" w:rsidR="00336EDA" w:rsidRDefault="00464857">
            <w:pPr>
              <w:rPr>
                <w:rFonts w:eastAsia="SimSun"/>
              </w:rPr>
            </w:pPr>
            <w:r>
              <w:rPr>
                <w:rFonts w:eastAsia="SimSun" w:hint="eastAsia"/>
              </w:rPr>
              <w:lastRenderedPageBreak/>
              <w:t>N</w:t>
            </w:r>
            <w:r>
              <w:rPr>
                <w:rFonts w:eastAsia="SimSun"/>
              </w:rPr>
              <w:t>TT DOCOMO</w:t>
            </w:r>
          </w:p>
        </w:tc>
        <w:tc>
          <w:tcPr>
            <w:tcW w:w="3114" w:type="dxa"/>
          </w:tcPr>
          <w:p w14:paraId="66D5B94E" w14:textId="77777777" w:rsidR="00336EDA" w:rsidRDefault="00464857">
            <w:pPr>
              <w:rPr>
                <w:rFonts w:eastAsia="SimSun"/>
              </w:rPr>
            </w:pPr>
            <w:r>
              <w:rPr>
                <w:rFonts w:eastAsia="SimSun" w:hint="eastAsia"/>
              </w:rPr>
              <w:t>L</w:t>
            </w:r>
            <w:r>
              <w:rPr>
                <w:rFonts w:eastAsia="SimSun"/>
              </w:rPr>
              <w:t>uhua You</w:t>
            </w:r>
          </w:p>
          <w:p w14:paraId="66D5B94F" w14:textId="77777777" w:rsidR="00336EDA" w:rsidRDefault="00464857">
            <w:pPr>
              <w:rPr>
                <w:rFonts w:eastAsia="SimSun"/>
              </w:rPr>
            </w:pPr>
            <w:r>
              <w:rPr>
                <w:rFonts w:eastAsia="SimSun" w:hint="eastAsia"/>
              </w:rPr>
              <w:t>K</w:t>
            </w:r>
            <w:r>
              <w:rPr>
                <w:rFonts w:eastAsia="SimSun"/>
              </w:rPr>
              <w:t>osuke Shima</w:t>
            </w:r>
          </w:p>
        </w:tc>
        <w:tc>
          <w:tcPr>
            <w:tcW w:w="4153" w:type="dxa"/>
          </w:tcPr>
          <w:p w14:paraId="66D5B950" w14:textId="253CDE25" w:rsidR="00336EDA" w:rsidRDefault="00AD0EDC">
            <w:hyperlink r:id="rId19" w:history="1">
              <w:r w:rsidR="00464857">
                <w:rPr>
                  <w:rStyle w:val="Hyperlink"/>
                  <w:rFonts w:eastAsiaTheme="minorEastAsia" w:hint="eastAsia"/>
                </w:rPr>
                <w:t>y</w:t>
              </w:r>
              <w:r w:rsidR="00464857">
                <w:rPr>
                  <w:rStyle w:val="Hyperlink"/>
                </w:rPr>
                <w:t>oulh@docomolabs-beijing.com.cn</w:t>
              </w:r>
            </w:hyperlink>
          </w:p>
          <w:p w14:paraId="66D5B951" w14:textId="270D9D2D" w:rsidR="00336EDA" w:rsidRDefault="00AD0EDC">
            <w:hyperlink r:id="rId20" w:history="1">
              <w:r w:rsidR="00464857">
                <w:rPr>
                  <w:rStyle w:val="Hyperlink"/>
                  <w:rFonts w:eastAsiaTheme="minorEastAsia"/>
                </w:rPr>
                <w:t>kousuke.shima.nr@nttdocomo.com</w:t>
              </w:r>
            </w:hyperlink>
          </w:p>
        </w:tc>
      </w:tr>
    </w:tbl>
    <w:p w14:paraId="66D5B953" w14:textId="77777777" w:rsidR="00336EDA" w:rsidRDefault="00336EDA">
      <w:pPr>
        <w:rPr>
          <w:lang w:val="de-DE"/>
        </w:rPr>
      </w:pPr>
    </w:p>
    <w:p w14:paraId="66D5B954" w14:textId="77777777" w:rsidR="00336EDA" w:rsidRDefault="00464857">
      <w:pPr>
        <w:pStyle w:val="Heading1"/>
      </w:pPr>
      <w:r>
        <w:t xml:space="preserve">(Closed) Positioning sub-cases prioritization in work </w:t>
      </w:r>
      <w:proofErr w:type="gramStart"/>
      <w:r>
        <w:t>item</w:t>
      </w:r>
      <w:proofErr w:type="gramEnd"/>
      <w:r>
        <w:t xml:space="preserve"> </w:t>
      </w:r>
    </w:p>
    <w:p w14:paraId="66D5B955" w14:textId="77777777" w:rsidR="00336EDA" w:rsidRDefault="00464857">
      <w:pPr>
        <w:pStyle w:val="Heading2"/>
      </w:pPr>
      <w:r>
        <w:t>Companies’ view from contribution</w:t>
      </w:r>
    </w:p>
    <w:p w14:paraId="66D5B956" w14:textId="77777777" w:rsidR="00336EDA" w:rsidRDefault="00464857">
      <w:r>
        <w:t>Regarding prioritization of issues for AI/ML based positioning, selected companies’ views are shown below, based on the submitted contributions.</w:t>
      </w:r>
    </w:p>
    <w:p w14:paraId="66D5B957" w14:textId="77777777" w:rsidR="00336EDA" w:rsidRDefault="00336EDA">
      <w:pPr>
        <w:pStyle w:val="Caption"/>
        <w:rPr>
          <w:lang w:eastAsia="ja-JP"/>
        </w:rPr>
      </w:pPr>
    </w:p>
    <w:tbl>
      <w:tblPr>
        <w:tblStyle w:val="TableGrid"/>
        <w:tblW w:w="0" w:type="auto"/>
        <w:tblLook w:val="04A0" w:firstRow="1" w:lastRow="0" w:firstColumn="1" w:lastColumn="0" w:noHBand="0" w:noVBand="1"/>
      </w:tblPr>
      <w:tblGrid>
        <w:gridCol w:w="9962"/>
      </w:tblGrid>
      <w:tr w:rsidR="00336EDA" w14:paraId="66D5B95A" w14:textId="77777777">
        <w:tc>
          <w:tcPr>
            <w:tcW w:w="9962" w:type="dxa"/>
          </w:tcPr>
          <w:p w14:paraId="66D5B958" w14:textId="77777777" w:rsidR="00336EDA" w:rsidRDefault="00464857">
            <w:pPr>
              <w:pStyle w:val="ListParagraph"/>
              <w:numPr>
                <w:ilvl w:val="0"/>
                <w:numId w:val="22"/>
              </w:numPr>
              <w:rPr>
                <w:lang w:val="en-US"/>
              </w:rPr>
            </w:pPr>
            <w:proofErr w:type="spellStart"/>
            <w:r>
              <w:rPr>
                <w:lang w:val="en-US"/>
              </w:rPr>
              <w:t>InterDigital</w:t>
            </w:r>
            <w:proofErr w:type="spellEnd"/>
            <w:r>
              <w:rPr>
                <w:lang w:val="en-US"/>
              </w:rPr>
              <w:t xml:space="preserve"> (R1-2401042)</w:t>
            </w:r>
          </w:p>
          <w:p w14:paraId="66D5B959" w14:textId="77777777" w:rsidR="00336EDA" w:rsidRDefault="00464857">
            <w:r>
              <w:rPr>
                <w:lang w:val="en-US"/>
              </w:rPr>
              <w:t>Proposal 1: Postpone any discussion related to 2nd priority cases until framework to support the 1st priority items is stabilized</w:t>
            </w:r>
          </w:p>
        </w:tc>
      </w:tr>
      <w:tr w:rsidR="00336EDA" w14:paraId="66D5B95D" w14:textId="77777777">
        <w:tc>
          <w:tcPr>
            <w:tcW w:w="9962" w:type="dxa"/>
          </w:tcPr>
          <w:p w14:paraId="66D5B95B" w14:textId="77777777" w:rsidR="00336EDA" w:rsidRDefault="00464857">
            <w:pPr>
              <w:pStyle w:val="ListParagraph"/>
              <w:numPr>
                <w:ilvl w:val="0"/>
                <w:numId w:val="22"/>
              </w:numPr>
              <w:rPr>
                <w:rFonts w:ascii="Times New Roman" w:hAnsi="Times New Roman"/>
              </w:rPr>
            </w:pPr>
            <w:r>
              <w:t>Huawei, HiSilicon (R1-2400145)</w:t>
            </w:r>
          </w:p>
          <w:p w14:paraId="66D5B95C" w14:textId="77777777" w:rsidR="00336EDA" w:rsidRDefault="00464857">
            <w:pPr>
              <w:rPr>
                <w:rFonts w:ascii="Times New Roman" w:hAnsi="Times New Roman" w:cs="Times New Roman"/>
              </w:rPr>
            </w:pPr>
            <w:r>
              <w:rPr>
                <w:rFonts w:ascii="Times New Roman" w:hAnsi="Times New Roman" w:cs="Times New Roman"/>
                <w:b/>
                <w:bCs/>
                <w:sz w:val="20"/>
                <w:szCs w:val="18"/>
                <w:lang w:val="en-US"/>
              </w:rPr>
              <w:t>Proposal 1:</w:t>
            </w:r>
            <w:r>
              <w:rPr>
                <w:rFonts w:ascii="Times New Roman" w:hAnsi="Times New Roman" w:cs="Times New Roman"/>
                <w:sz w:val="20"/>
                <w:szCs w:val="18"/>
                <w:lang w:val="en-US"/>
              </w:rPr>
              <w:t xml:space="preserve"> RAN1 follows the WID on the prioritization of use cases, </w:t>
            </w:r>
            <w:proofErr w:type="gramStart"/>
            <w:r>
              <w:rPr>
                <w:rFonts w:ascii="Times New Roman" w:hAnsi="Times New Roman" w:cs="Times New Roman"/>
                <w:sz w:val="20"/>
                <w:szCs w:val="18"/>
                <w:lang w:val="en-US"/>
              </w:rPr>
              <w:t>i.e.</w:t>
            </w:r>
            <w:proofErr w:type="gramEnd"/>
            <w:r>
              <w:rPr>
                <w:rFonts w:ascii="Times New Roman" w:hAnsi="Times New Roman" w:cs="Times New Roman"/>
                <w:sz w:val="20"/>
                <w:szCs w:val="18"/>
                <w:lang w:val="en-US"/>
              </w:rPr>
              <w:t xml:space="preserve"> Case 1/3a/3b are prioritized.</w:t>
            </w:r>
          </w:p>
        </w:tc>
      </w:tr>
      <w:tr w:rsidR="00336EDA" w14:paraId="66D5B961" w14:textId="77777777">
        <w:tc>
          <w:tcPr>
            <w:tcW w:w="9962" w:type="dxa"/>
          </w:tcPr>
          <w:p w14:paraId="66D5B95E" w14:textId="77777777" w:rsidR="00336EDA" w:rsidRDefault="00464857">
            <w:pPr>
              <w:pStyle w:val="ListParagraph"/>
              <w:numPr>
                <w:ilvl w:val="0"/>
                <w:numId w:val="22"/>
              </w:numPr>
              <w:spacing w:before="120"/>
              <w:rPr>
                <w:rFonts w:ascii="Times New Roman" w:hAnsi="Times New Roman"/>
              </w:rPr>
            </w:pPr>
            <w:r>
              <w:t>ZTE (R1-2400169)</w:t>
            </w:r>
          </w:p>
          <w:p w14:paraId="66D5B95F" w14:textId="77777777" w:rsidR="00336EDA" w:rsidRDefault="00464857">
            <w:pPr>
              <w:spacing w:before="120" w:line="280" w:lineRule="atLeast"/>
              <w:rPr>
                <w:szCs w:val="18"/>
              </w:rPr>
            </w:pPr>
            <w:r>
              <w:rPr>
                <w:rFonts w:ascii="Times New Roman" w:hAnsi="Times New Roman" w:cs="Times New Roman"/>
                <w:b/>
                <w:bCs/>
                <w:sz w:val="20"/>
                <w:szCs w:val="18"/>
                <w:lang w:val="en-US"/>
              </w:rPr>
              <w:t>Proposal 1:</w:t>
            </w:r>
            <w:r>
              <w:rPr>
                <w:rFonts w:ascii="Times New Roman" w:hAnsi="Times New Roman" w:cs="Times New Roman"/>
                <w:sz w:val="20"/>
                <w:szCs w:val="18"/>
                <w:lang w:val="en-US"/>
              </w:rPr>
              <w:t xml:space="preserve"> </w:t>
            </w:r>
            <w:r>
              <w:rPr>
                <w:szCs w:val="18"/>
                <w:lang w:val="en-US"/>
              </w:rPr>
              <w:t xml:space="preserve"> Specification impact for use cases with 1st priority can be considered first. </w:t>
            </w:r>
          </w:p>
          <w:p w14:paraId="66D5B960" w14:textId="77777777" w:rsidR="00336EDA" w:rsidRDefault="00464857">
            <w:pPr>
              <w:pStyle w:val="ListParagraph"/>
              <w:numPr>
                <w:ilvl w:val="0"/>
                <w:numId w:val="21"/>
              </w:numPr>
              <w:rPr>
                <w:rFonts w:ascii="Times New Roman" w:hAnsi="Times New Roman" w:cs="Times New Roman"/>
                <w:lang w:val="en-US"/>
              </w:rPr>
            </w:pPr>
            <w:r>
              <w:rPr>
                <w:szCs w:val="18"/>
                <w:lang w:val="en-US"/>
              </w:rPr>
              <w:t>Enhancements specific to the 2nd priority use cases should be considered as lower priority.</w:t>
            </w:r>
          </w:p>
        </w:tc>
      </w:tr>
      <w:tr w:rsidR="00336EDA" w14:paraId="66D5B964" w14:textId="77777777">
        <w:tc>
          <w:tcPr>
            <w:tcW w:w="9962" w:type="dxa"/>
          </w:tcPr>
          <w:p w14:paraId="66D5B962" w14:textId="77777777" w:rsidR="00336EDA" w:rsidRDefault="00464857">
            <w:pPr>
              <w:pStyle w:val="ListParagraph"/>
              <w:numPr>
                <w:ilvl w:val="0"/>
                <w:numId w:val="22"/>
              </w:numPr>
              <w:spacing w:before="120"/>
            </w:pPr>
            <w:r>
              <w:rPr>
                <w:rFonts w:cs="Calibri"/>
              </w:rPr>
              <w:t>Ericsson (R1-2400101)</w:t>
            </w:r>
          </w:p>
          <w:p w14:paraId="66D5B963" w14:textId="77777777" w:rsidR="00336EDA" w:rsidRDefault="00464857">
            <w:pPr>
              <w:spacing w:before="120"/>
            </w:pPr>
            <w:r>
              <w:rPr>
                <w:lang w:val="en-US"/>
              </w:rPr>
              <w:t>Proposal 1</w:t>
            </w:r>
            <w:r>
              <w:rPr>
                <w:lang w:val="en-US"/>
              </w:rPr>
              <w:tab/>
              <w:t>RAN1 work on 1st priority cases first. Work on 2nd priority cases can start once discussions on 1st priority cases have matured.</w:t>
            </w:r>
          </w:p>
        </w:tc>
      </w:tr>
      <w:tr w:rsidR="00336EDA" w14:paraId="66D5B967" w14:textId="77777777">
        <w:tc>
          <w:tcPr>
            <w:tcW w:w="9962" w:type="dxa"/>
          </w:tcPr>
          <w:p w14:paraId="66D5B965" w14:textId="77777777" w:rsidR="00336EDA" w:rsidRDefault="00464857">
            <w:pPr>
              <w:pStyle w:val="ListParagraph"/>
              <w:numPr>
                <w:ilvl w:val="0"/>
                <w:numId w:val="22"/>
              </w:numPr>
              <w:overflowPunct w:val="0"/>
              <w:adjustRightInd w:val="0"/>
              <w:spacing w:before="120"/>
              <w:textAlignment w:val="baseline"/>
            </w:pPr>
            <w:r>
              <w:t>CMCC  (R1-2400317)</w:t>
            </w:r>
          </w:p>
          <w:p w14:paraId="66D5B966" w14:textId="77777777" w:rsidR="00336EDA" w:rsidRDefault="00464857">
            <w:pPr>
              <w:pStyle w:val="proposal"/>
              <w:numPr>
                <w:ilvl w:val="0"/>
                <w:numId w:val="0"/>
              </w:numPr>
              <w:overflowPunct w:val="0"/>
              <w:adjustRightInd w:val="0"/>
              <w:spacing w:before="120" w:after="120"/>
              <w:ind w:left="1134" w:hanging="1134"/>
              <w:textAlignment w:val="baseline"/>
              <w:rPr>
                <w:b w:val="0"/>
              </w:rPr>
            </w:pPr>
            <w:r>
              <w:rPr>
                <w:lang w:val="en-US"/>
              </w:rPr>
              <w:t>Proposal 1</w:t>
            </w:r>
            <w:r>
              <w:rPr>
                <w:b w:val="0"/>
                <w:lang w:val="en-US"/>
              </w:rPr>
              <w:t xml:space="preserve">: For AI/ML enabled positioning accuracy enhancement, 1st priority cases should be focused. The enhancements, if applicable, can be extended to 2nd priority case. </w:t>
            </w:r>
          </w:p>
        </w:tc>
      </w:tr>
      <w:tr w:rsidR="00336EDA" w14:paraId="66D5B96A" w14:textId="77777777">
        <w:tc>
          <w:tcPr>
            <w:tcW w:w="9962" w:type="dxa"/>
          </w:tcPr>
          <w:p w14:paraId="66D5B968" w14:textId="77777777" w:rsidR="00336EDA" w:rsidRDefault="00464857">
            <w:pPr>
              <w:pStyle w:val="ListParagraph"/>
              <w:numPr>
                <w:ilvl w:val="0"/>
                <w:numId w:val="22"/>
              </w:numPr>
              <w:spacing w:before="120"/>
            </w:pPr>
            <w:r>
              <w:rPr>
                <w:lang w:val="en-US"/>
              </w:rPr>
              <w:t>Qualcomm (R1-2401432)</w:t>
            </w:r>
          </w:p>
          <w:p w14:paraId="66D5B969" w14:textId="77777777" w:rsidR="00336EDA" w:rsidRDefault="00464857">
            <w:pPr>
              <w:spacing w:before="120"/>
            </w:pPr>
            <w:r>
              <w:rPr>
                <w:b/>
                <w:bCs/>
                <w:lang w:val="en-GB"/>
              </w:rPr>
              <w:t>Observation 1: For specifying AI/ML positioning at UE side (Case1/2a), common specifications can be scoped and jointly discussed for Case1 and Case2a without waiting for full completion of Case1.</w:t>
            </w:r>
          </w:p>
        </w:tc>
      </w:tr>
      <w:tr w:rsidR="00336EDA" w14:paraId="66D5B96D" w14:textId="77777777">
        <w:tc>
          <w:tcPr>
            <w:tcW w:w="9962" w:type="dxa"/>
          </w:tcPr>
          <w:p w14:paraId="66D5B96B" w14:textId="77777777" w:rsidR="00336EDA" w:rsidRDefault="00464857">
            <w:pPr>
              <w:pStyle w:val="ListParagraph"/>
              <w:numPr>
                <w:ilvl w:val="0"/>
                <w:numId w:val="22"/>
              </w:numPr>
              <w:rPr>
                <w:rFonts w:ascii="Times New Roman" w:hAnsi="Times New Roman"/>
                <w:bCs/>
              </w:rPr>
            </w:pPr>
            <w:r>
              <w:rPr>
                <w:lang w:val="en-US"/>
              </w:rPr>
              <w:t>vivo (R1-2400233)</w:t>
            </w:r>
          </w:p>
          <w:p w14:paraId="66D5B96C" w14:textId="77777777" w:rsidR="00336EDA" w:rsidRDefault="00464857">
            <w:pPr>
              <w:pStyle w:val="proposal"/>
              <w:overflowPunct w:val="0"/>
              <w:adjustRightInd w:val="0"/>
              <w:spacing w:before="120" w:after="120"/>
              <w:ind w:left="0" w:firstLine="0"/>
              <w:rPr>
                <w:b w:val="0"/>
                <w:lang w:val="en-GB"/>
              </w:rPr>
            </w:pPr>
            <w:r>
              <w:rPr>
                <w:rStyle w:val="proposal1"/>
                <w:lang w:val="en-GB"/>
              </w:rPr>
              <w:t>Work on all sub-use cases from the beginning.</w:t>
            </w:r>
          </w:p>
        </w:tc>
      </w:tr>
      <w:tr w:rsidR="00336EDA" w14:paraId="66D5B972" w14:textId="77777777">
        <w:tc>
          <w:tcPr>
            <w:tcW w:w="9962" w:type="dxa"/>
          </w:tcPr>
          <w:p w14:paraId="66D5B96E" w14:textId="77777777" w:rsidR="00336EDA" w:rsidRDefault="00464857">
            <w:pPr>
              <w:pStyle w:val="ListParagraph"/>
              <w:numPr>
                <w:ilvl w:val="0"/>
                <w:numId w:val="22"/>
              </w:numPr>
            </w:pPr>
            <w:r>
              <w:rPr>
                <w:rFonts w:cs="Calibri"/>
              </w:rPr>
              <w:t>MediaTek (R1-2401137)</w:t>
            </w:r>
          </w:p>
          <w:p w14:paraId="66D5B96F" w14:textId="77777777" w:rsidR="00336EDA" w:rsidRDefault="00464857">
            <w:r>
              <w:rPr>
                <w:lang w:val="en-US"/>
              </w:rPr>
              <w:t xml:space="preserve">Observation 2d-1: The use case prioritization is unfriendly to DL+UL positioning </w:t>
            </w:r>
            <w:proofErr w:type="gramStart"/>
            <w:r>
              <w:rPr>
                <w:lang w:val="en-US"/>
              </w:rPr>
              <w:t>method</w:t>
            </w:r>
            <w:proofErr w:type="gramEnd"/>
          </w:p>
          <w:p w14:paraId="66D5B970" w14:textId="77777777" w:rsidR="00336EDA" w:rsidRDefault="00464857">
            <w:r>
              <w:rPr>
                <w:lang w:val="en-US"/>
              </w:rPr>
              <w:lastRenderedPageBreak/>
              <w:t>Proposal 2d-1: Support in principle the DL+UL positioning with AI/ML method</w:t>
            </w:r>
          </w:p>
          <w:p w14:paraId="66D5B971" w14:textId="77777777" w:rsidR="00336EDA" w:rsidRDefault="00464857">
            <w:r>
              <w:rPr>
                <w:lang w:val="en-US"/>
              </w:rPr>
              <w:t>Proposal 2d-2: Model at LMF could be considered for DL+UL positioning with AI/ML method</w:t>
            </w:r>
          </w:p>
        </w:tc>
      </w:tr>
      <w:tr w:rsidR="00336EDA" w14:paraId="66D5B975" w14:textId="77777777">
        <w:tc>
          <w:tcPr>
            <w:tcW w:w="9962" w:type="dxa"/>
          </w:tcPr>
          <w:p w14:paraId="66D5B973" w14:textId="77777777" w:rsidR="00336EDA" w:rsidRDefault="00464857">
            <w:pPr>
              <w:pStyle w:val="ListParagraph"/>
              <w:numPr>
                <w:ilvl w:val="0"/>
                <w:numId w:val="22"/>
              </w:numPr>
              <w:overflowPunct w:val="0"/>
              <w:adjustRightInd w:val="0"/>
              <w:spacing w:before="120" w:after="120"/>
              <w:textAlignment w:val="baseline"/>
            </w:pPr>
            <w:r>
              <w:lastRenderedPageBreak/>
              <w:t>NEC  (R1-2400469)</w:t>
            </w:r>
          </w:p>
          <w:p w14:paraId="66D5B974" w14:textId="77777777" w:rsidR="00336EDA" w:rsidRDefault="00464857">
            <w:pPr>
              <w:pStyle w:val="proposal"/>
              <w:numPr>
                <w:ilvl w:val="0"/>
                <w:numId w:val="0"/>
              </w:numPr>
              <w:overflowPunct w:val="0"/>
              <w:adjustRightInd w:val="0"/>
              <w:spacing w:before="120" w:after="120"/>
              <w:ind w:left="1134" w:hanging="1134"/>
              <w:textAlignment w:val="baseline"/>
              <w:rPr>
                <w:b w:val="0"/>
              </w:rPr>
            </w:pPr>
            <w:r>
              <w:rPr>
                <w:lang w:val="en-US"/>
              </w:rPr>
              <w:t>Proposal 1</w:t>
            </w:r>
            <w:r>
              <w:rPr>
                <w:b w:val="0"/>
                <w:lang w:val="en-US"/>
              </w:rPr>
              <w:t xml:space="preserve">:  To address the varying priorities among the five use cases, it is recommended to allocate the resources in each meeting proportionately, with the majority assigned to the </w:t>
            </w:r>
            <w:proofErr w:type="gramStart"/>
            <w:r>
              <w:rPr>
                <w:b w:val="0"/>
                <w:lang w:val="en-US"/>
              </w:rPr>
              <w:t>first priority</w:t>
            </w:r>
            <w:proofErr w:type="gramEnd"/>
            <w:r>
              <w:rPr>
                <w:b w:val="0"/>
                <w:lang w:val="en-US"/>
              </w:rPr>
              <w:t xml:space="preserve"> and the remainder to the second priority. </w:t>
            </w:r>
            <w:r>
              <w:rPr>
                <w:b w:val="0"/>
              </w:rPr>
              <w:t>Concurrently address both priorities in each meeting.</w:t>
            </w:r>
          </w:p>
        </w:tc>
      </w:tr>
      <w:tr w:rsidR="00336EDA" w14:paraId="66D5B978" w14:textId="77777777">
        <w:tc>
          <w:tcPr>
            <w:tcW w:w="9962" w:type="dxa"/>
          </w:tcPr>
          <w:p w14:paraId="66D5B976" w14:textId="77777777" w:rsidR="00336EDA" w:rsidRDefault="00464857">
            <w:pPr>
              <w:pStyle w:val="ListParagraph"/>
              <w:numPr>
                <w:ilvl w:val="0"/>
                <w:numId w:val="22"/>
              </w:numPr>
              <w:overflowPunct w:val="0"/>
              <w:adjustRightInd w:val="0"/>
              <w:spacing w:before="120" w:after="120"/>
              <w:textAlignment w:val="baseline"/>
            </w:pPr>
            <w:r>
              <w:t>Samsung (R1-2400721)</w:t>
            </w:r>
          </w:p>
          <w:p w14:paraId="66D5B977" w14:textId="77777777" w:rsidR="00336EDA" w:rsidRDefault="00464857">
            <w:pPr>
              <w:ind w:firstLineChars="200" w:firstLine="402"/>
              <w:rPr>
                <w:rFonts w:ascii="Times New Roman" w:eastAsia="DengXian" w:hAnsi="Times New Roman" w:cs="Times New Roman"/>
                <w:b/>
                <w:bCs/>
                <w:sz w:val="20"/>
                <w:szCs w:val="20"/>
                <w:lang w:val="en-GB"/>
              </w:rPr>
            </w:pPr>
            <w:r>
              <w:rPr>
                <w:rFonts w:ascii="Times New Roman" w:hAnsi="Times New Roman" w:cs="Times New Roman"/>
                <w:b/>
                <w:bCs/>
                <w:sz w:val="20"/>
                <w:szCs w:val="20"/>
                <w:lang w:val="en-US"/>
              </w:rPr>
              <w:t xml:space="preserve"> </w:t>
            </w:r>
            <w:r>
              <w:rPr>
                <w:rFonts w:ascii="Times New Roman" w:eastAsia="DengXian" w:hAnsi="Times New Roman" w:cs="Times New Roman"/>
                <w:b/>
                <w:bCs/>
                <w:sz w:val="20"/>
                <w:szCs w:val="20"/>
                <w:lang w:val="en-GB"/>
              </w:rPr>
              <w:t xml:space="preserve">Proposal 1: suggest </w:t>
            </w:r>
            <w:proofErr w:type="gramStart"/>
            <w:r>
              <w:rPr>
                <w:rFonts w:ascii="Times New Roman" w:eastAsia="DengXian" w:hAnsi="Times New Roman" w:cs="Times New Roman"/>
                <w:b/>
                <w:bCs/>
                <w:sz w:val="20"/>
                <w:szCs w:val="20"/>
                <w:lang w:val="en-GB"/>
              </w:rPr>
              <w:t>to change</w:t>
            </w:r>
            <w:proofErr w:type="gramEnd"/>
            <w:r>
              <w:rPr>
                <w:rFonts w:ascii="Times New Roman" w:eastAsia="DengXian" w:hAnsi="Times New Roman" w:cs="Times New Roman"/>
                <w:b/>
                <w:bCs/>
                <w:sz w:val="20"/>
                <w:szCs w:val="20"/>
                <w:lang w:val="en-GB"/>
              </w:rPr>
              <w:t xml:space="preserve"> case 3b to case 2b in the 1st priority cases.  </w:t>
            </w:r>
          </w:p>
        </w:tc>
      </w:tr>
      <w:tr w:rsidR="00336EDA" w14:paraId="66D5B97B" w14:textId="77777777">
        <w:tc>
          <w:tcPr>
            <w:tcW w:w="9962" w:type="dxa"/>
            <w:vAlign w:val="bottom"/>
          </w:tcPr>
          <w:p w14:paraId="66D5B979" w14:textId="77777777" w:rsidR="00336EDA" w:rsidRDefault="00464857">
            <w:pPr>
              <w:pStyle w:val="ListParagraph"/>
              <w:numPr>
                <w:ilvl w:val="0"/>
                <w:numId w:val="22"/>
              </w:numPr>
              <w:overflowPunct w:val="0"/>
              <w:adjustRightInd w:val="0"/>
              <w:spacing w:before="120" w:after="120"/>
              <w:textAlignment w:val="baseline"/>
              <w:rPr>
                <w:rFonts w:ascii="Times New Roman" w:hAnsi="Times New Roman" w:cs="Times New Roman"/>
                <w:sz w:val="20"/>
                <w:szCs w:val="20"/>
              </w:rPr>
            </w:pPr>
            <w:r>
              <w:t>Lenovo (R1-2400923)</w:t>
            </w:r>
          </w:p>
          <w:p w14:paraId="66D5B97A" w14:textId="77777777" w:rsidR="00336EDA" w:rsidRDefault="00464857">
            <w:pPr>
              <w:overflowPunct w:val="0"/>
              <w:adjustRightInd w:val="0"/>
              <w:spacing w:before="120" w:after="120"/>
              <w:textAlignment w:val="baseline"/>
              <w:rPr>
                <w:rFonts w:ascii="Times New Roman" w:hAnsi="Times New Roman" w:cs="Times New Roman"/>
                <w:sz w:val="20"/>
                <w:szCs w:val="20"/>
              </w:rPr>
            </w:pPr>
            <w:r>
              <w:rPr>
                <w:rFonts w:ascii="Times New Roman" w:hAnsi="Times New Roman" w:cs="Times New Roman"/>
                <w:sz w:val="20"/>
                <w:szCs w:val="20"/>
                <w:lang w:val="en-US"/>
              </w:rPr>
              <w:t>Proposal 1: RAN1 may initiate specification work for both Cases 2b and 3b for Direct AI/ML and Cases 2a and 3a for AI/ML assisted positioning.</w:t>
            </w:r>
          </w:p>
        </w:tc>
      </w:tr>
      <w:tr w:rsidR="00336EDA" w14:paraId="66D5B97F" w14:textId="77777777">
        <w:tc>
          <w:tcPr>
            <w:tcW w:w="9962" w:type="dxa"/>
            <w:vAlign w:val="bottom"/>
          </w:tcPr>
          <w:p w14:paraId="66D5B97C" w14:textId="77777777" w:rsidR="00336EDA" w:rsidRDefault="00464857">
            <w:pPr>
              <w:pStyle w:val="ListParagraph"/>
              <w:numPr>
                <w:ilvl w:val="0"/>
                <w:numId w:val="22"/>
              </w:numPr>
              <w:overflowPunct w:val="0"/>
              <w:adjustRightInd w:val="0"/>
              <w:spacing w:before="120" w:after="120"/>
              <w:textAlignment w:val="baseline"/>
            </w:pPr>
            <w:r>
              <w:rPr>
                <w:rFonts w:cs="Calibri"/>
              </w:rPr>
              <w:t>NTPU (R1-2401476)</w:t>
            </w:r>
          </w:p>
          <w:p w14:paraId="66D5B97D" w14:textId="77777777" w:rsidR="00336EDA" w:rsidRDefault="00464857">
            <w:pPr>
              <w:overflowPunct w:val="0"/>
              <w:adjustRightInd w:val="0"/>
              <w:spacing w:before="120" w:after="120"/>
              <w:textAlignment w:val="baseline"/>
              <w:rPr>
                <w:b/>
                <w:bCs/>
              </w:rPr>
            </w:pPr>
            <w:r>
              <w:rPr>
                <w:rFonts w:hint="eastAsia"/>
                <w:b/>
                <w:bCs/>
                <w:lang w:val="en-US"/>
              </w:rPr>
              <w:t>O</w:t>
            </w:r>
            <w:r>
              <w:rPr>
                <w:b/>
                <w:bCs/>
                <w:lang w:val="en-US"/>
              </w:rPr>
              <w:t xml:space="preserve">bservation 4: Among the currently prioritized sub-use cases, Case </w:t>
            </w:r>
            <w:proofErr w:type="gramStart"/>
            <w:r>
              <w:rPr>
                <w:b/>
                <w:bCs/>
                <w:lang w:val="en-US"/>
              </w:rPr>
              <w:t>1</w:t>
            </w:r>
            <w:proofErr w:type="gramEnd"/>
            <w:r>
              <w:rPr>
                <w:b/>
                <w:bCs/>
                <w:lang w:val="en-US"/>
              </w:rPr>
              <w:t xml:space="preserve"> and Case 3a may have more RAN1 impacts than Case 3b.</w:t>
            </w:r>
          </w:p>
          <w:p w14:paraId="66D5B97E" w14:textId="77777777" w:rsidR="00336EDA" w:rsidRDefault="00464857">
            <w:pPr>
              <w:overflowPunct w:val="0"/>
              <w:adjustRightInd w:val="0"/>
              <w:spacing w:before="120" w:after="120"/>
              <w:textAlignment w:val="baseline"/>
            </w:pPr>
            <w:r>
              <w:rPr>
                <w:b/>
                <w:bCs/>
                <w:lang w:val="en-US"/>
              </w:rPr>
              <w:t>Proposal 5: RAN1 is suggested to further prioritize Case 1 and Case 3a.</w:t>
            </w:r>
          </w:p>
        </w:tc>
      </w:tr>
    </w:tbl>
    <w:p w14:paraId="66D5B980" w14:textId="77777777" w:rsidR="00336EDA" w:rsidRDefault="00336EDA"/>
    <w:p w14:paraId="66D5B981" w14:textId="77777777" w:rsidR="00336EDA" w:rsidRDefault="00464857">
      <w:pPr>
        <w:pStyle w:val="Heading2"/>
      </w:pPr>
      <w:r>
        <w:t>1st round discussion</w:t>
      </w:r>
    </w:p>
    <w:p w14:paraId="66D5B982" w14:textId="77777777" w:rsidR="00336EDA" w:rsidRDefault="00464857">
      <w:r>
        <w:t>Based on companies input above, the proposal is provided below to clarify the understanding in RAN1 discussion.</w:t>
      </w:r>
    </w:p>
    <w:p w14:paraId="66D5B983" w14:textId="77777777" w:rsidR="00336EDA" w:rsidRDefault="00336EDA"/>
    <w:p w14:paraId="66D5B984" w14:textId="77777777" w:rsidR="00336EDA" w:rsidRDefault="00464857">
      <w:pPr>
        <w:rPr>
          <w:b/>
          <w:u w:val="single"/>
        </w:rPr>
      </w:pPr>
      <w:r>
        <w:rPr>
          <w:b/>
          <w:highlight w:val="yellow"/>
          <w:u w:val="single"/>
        </w:rPr>
        <w:t>Proposal 2.2-1</w:t>
      </w:r>
    </w:p>
    <w:p w14:paraId="66D5B985" w14:textId="77777777" w:rsidR="00336EDA" w:rsidRDefault="00464857">
      <w:pPr>
        <w:rPr>
          <w:rFonts w:cstheme="minorHAnsi"/>
        </w:rPr>
      </w:pPr>
      <w:r>
        <w:rPr>
          <w:rFonts w:cstheme="minorHAnsi"/>
        </w:rPr>
        <w:t xml:space="preserve">RAN1 follows the WID and focuses on the </w:t>
      </w:r>
      <w:r>
        <w:t>positioning accuracy enhancement</w:t>
      </w:r>
      <w:r>
        <w:rPr>
          <w:rFonts w:cstheme="minorHAnsi"/>
          <w:szCs w:val="18"/>
        </w:rPr>
        <w:t xml:space="preserve"> for 1st priority use cases</w:t>
      </w:r>
      <w:r>
        <w:rPr>
          <w:rFonts w:cstheme="minorHAnsi"/>
        </w:rPr>
        <w:t xml:space="preserve">. </w:t>
      </w:r>
      <w:r>
        <w:t>The enhancements, if applicable, can be extended to 2nd priority case without delay.</w:t>
      </w:r>
    </w:p>
    <w:p w14:paraId="66D5B986" w14:textId="77777777" w:rsidR="00336EDA" w:rsidRDefault="00464857">
      <w:pPr>
        <w:pStyle w:val="ListParagraph"/>
        <w:numPr>
          <w:ilvl w:val="0"/>
          <w:numId w:val="23"/>
        </w:numPr>
        <w:rPr>
          <w:rFonts w:asciiTheme="minorHAnsi" w:hAnsiTheme="minorHAnsi" w:cstheme="minorHAnsi"/>
          <w:lang w:val="en-US"/>
        </w:rPr>
      </w:pPr>
      <w:r>
        <w:rPr>
          <w:rFonts w:asciiTheme="minorHAnsi" w:hAnsiTheme="minorHAnsi" w:cstheme="minorHAnsi"/>
          <w:szCs w:val="18"/>
          <w:lang w:val="en-US"/>
        </w:rPr>
        <w:t>Enhancements specific to the 2nd priority use cases are considered as lower priority.</w:t>
      </w:r>
    </w:p>
    <w:p w14:paraId="66D5B987" w14:textId="77777777" w:rsidR="00336EDA" w:rsidRDefault="00336EDA"/>
    <w:tbl>
      <w:tblPr>
        <w:tblStyle w:val="TableGrid10"/>
        <w:tblW w:w="9990" w:type="dxa"/>
        <w:tblInd w:w="-5" w:type="dxa"/>
        <w:tblLook w:val="04A0" w:firstRow="1" w:lastRow="0" w:firstColumn="1" w:lastColumn="0" w:noHBand="0" w:noVBand="1"/>
      </w:tblPr>
      <w:tblGrid>
        <w:gridCol w:w="1418"/>
        <w:gridCol w:w="8572"/>
      </w:tblGrid>
      <w:tr w:rsidR="00336EDA" w14:paraId="66D5B98A" w14:textId="77777777">
        <w:tc>
          <w:tcPr>
            <w:tcW w:w="1418" w:type="dxa"/>
          </w:tcPr>
          <w:p w14:paraId="66D5B988" w14:textId="77777777" w:rsidR="00336EDA" w:rsidRDefault="00336EDA">
            <w:pPr>
              <w:rPr>
                <w:b/>
              </w:rPr>
            </w:pPr>
          </w:p>
        </w:tc>
        <w:tc>
          <w:tcPr>
            <w:tcW w:w="8572" w:type="dxa"/>
          </w:tcPr>
          <w:p w14:paraId="66D5B989" w14:textId="77777777" w:rsidR="00336EDA" w:rsidRDefault="00464857">
            <w:pPr>
              <w:jc w:val="center"/>
              <w:rPr>
                <w:b/>
              </w:rPr>
            </w:pPr>
            <w:r>
              <w:rPr>
                <w:rFonts w:hint="eastAsia"/>
                <w:b/>
                <w:lang w:val="zh-CN"/>
              </w:rPr>
              <w:t>Company</w:t>
            </w:r>
          </w:p>
        </w:tc>
      </w:tr>
      <w:tr w:rsidR="00336EDA" w14:paraId="66D5B98E" w14:textId="77777777">
        <w:tc>
          <w:tcPr>
            <w:tcW w:w="1418" w:type="dxa"/>
          </w:tcPr>
          <w:p w14:paraId="66D5B98B" w14:textId="77777777" w:rsidR="00336EDA" w:rsidRDefault="00464857">
            <w:r>
              <w:rPr>
                <w:rFonts w:hint="eastAsia"/>
                <w:lang w:val="zh-CN"/>
              </w:rPr>
              <w:t>Support</w:t>
            </w:r>
          </w:p>
        </w:tc>
        <w:tc>
          <w:tcPr>
            <w:tcW w:w="8572" w:type="dxa"/>
          </w:tcPr>
          <w:p w14:paraId="66D5B98C" w14:textId="77777777" w:rsidR="00336EDA" w:rsidRDefault="00464857">
            <w:proofErr w:type="spellStart"/>
            <w:r>
              <w:t>InterDigital</w:t>
            </w:r>
            <w:proofErr w:type="spellEnd"/>
            <w:r>
              <w:t xml:space="preserve"> (The 2</w:t>
            </w:r>
            <w:r>
              <w:rPr>
                <w:vertAlign w:val="superscript"/>
              </w:rPr>
              <w:t>nd</w:t>
            </w:r>
            <w:r>
              <w:t xml:space="preserve"> sentence is not necessary since the enhancements will be applied to all use cases naturally (e.g., via definition of a new measurement)).</w:t>
            </w:r>
            <w:r>
              <w:rPr>
                <w:rFonts w:hint="eastAsia"/>
              </w:rPr>
              <w:t xml:space="preserve"> </w:t>
            </w:r>
          </w:p>
          <w:p w14:paraId="66D5B98D" w14:textId="77777777" w:rsidR="00336EDA" w:rsidRDefault="00464857">
            <w:r>
              <w:rPr>
                <w:rFonts w:hint="eastAsia"/>
              </w:rPr>
              <w:t>ZTE</w:t>
            </w:r>
            <w:r>
              <w:t xml:space="preserve">, CMCC, TCL, Xiaomi, </w:t>
            </w:r>
            <w:proofErr w:type="spellStart"/>
            <w:r>
              <w:t>HwHiSi</w:t>
            </w:r>
            <w:proofErr w:type="spellEnd"/>
            <w:r>
              <w:rPr>
                <w:rFonts w:hint="eastAsia"/>
              </w:rPr>
              <w:t xml:space="preserve">, </w:t>
            </w:r>
            <w:proofErr w:type="spellStart"/>
            <w:r>
              <w:t>Pengcheng</w:t>
            </w:r>
            <w:proofErr w:type="spellEnd"/>
            <w:r>
              <w:t xml:space="preserve"> laboratory</w:t>
            </w:r>
          </w:p>
        </w:tc>
      </w:tr>
      <w:tr w:rsidR="00336EDA" w14:paraId="66D5B991" w14:textId="77777777">
        <w:tc>
          <w:tcPr>
            <w:tcW w:w="1418" w:type="dxa"/>
          </w:tcPr>
          <w:p w14:paraId="66D5B98F" w14:textId="77777777" w:rsidR="00336EDA" w:rsidRDefault="00464857">
            <w:r>
              <w:rPr>
                <w:rFonts w:hint="eastAsia"/>
                <w:lang w:val="zh-CN"/>
              </w:rPr>
              <w:t>Not support</w:t>
            </w:r>
          </w:p>
        </w:tc>
        <w:tc>
          <w:tcPr>
            <w:tcW w:w="8572" w:type="dxa"/>
          </w:tcPr>
          <w:p w14:paraId="66D5B990" w14:textId="77777777" w:rsidR="00336EDA" w:rsidRDefault="00464857">
            <w:r>
              <w:t>Vivo, Nokia/NSB</w:t>
            </w:r>
          </w:p>
        </w:tc>
      </w:tr>
    </w:tbl>
    <w:p w14:paraId="66D5B992" w14:textId="77777777" w:rsidR="00336EDA" w:rsidRDefault="00336EDA"/>
    <w:tbl>
      <w:tblPr>
        <w:tblStyle w:val="TableGrid"/>
        <w:tblW w:w="9985" w:type="dxa"/>
        <w:tblLook w:val="04A0" w:firstRow="1" w:lastRow="0" w:firstColumn="1" w:lastColumn="0" w:noHBand="0" w:noVBand="1"/>
      </w:tblPr>
      <w:tblGrid>
        <w:gridCol w:w="1947"/>
        <w:gridCol w:w="8038"/>
      </w:tblGrid>
      <w:tr w:rsidR="00336EDA" w14:paraId="66D5B995" w14:textId="77777777">
        <w:tc>
          <w:tcPr>
            <w:tcW w:w="1947" w:type="dxa"/>
          </w:tcPr>
          <w:p w14:paraId="66D5B993" w14:textId="77777777" w:rsidR="00336EDA" w:rsidRDefault="00464857">
            <w:pPr>
              <w:rPr>
                <w:b/>
              </w:rPr>
            </w:pPr>
            <w:bookmarkStart w:id="3" w:name="_Hlk103701956"/>
            <w:r>
              <w:rPr>
                <w:b/>
              </w:rPr>
              <w:lastRenderedPageBreak/>
              <w:t>Company</w:t>
            </w:r>
          </w:p>
        </w:tc>
        <w:tc>
          <w:tcPr>
            <w:tcW w:w="8038" w:type="dxa"/>
          </w:tcPr>
          <w:p w14:paraId="66D5B994" w14:textId="77777777" w:rsidR="00336EDA" w:rsidRDefault="00464857">
            <w:pPr>
              <w:jc w:val="center"/>
              <w:rPr>
                <w:b/>
              </w:rPr>
            </w:pPr>
            <w:r>
              <w:rPr>
                <w:b/>
              </w:rPr>
              <w:t>Comments</w:t>
            </w:r>
          </w:p>
        </w:tc>
      </w:tr>
      <w:tr w:rsidR="00336EDA" w14:paraId="66D5B998" w14:textId="77777777">
        <w:tc>
          <w:tcPr>
            <w:tcW w:w="1947" w:type="dxa"/>
          </w:tcPr>
          <w:p w14:paraId="66D5B996" w14:textId="77777777" w:rsidR="00336EDA" w:rsidRDefault="00464857">
            <w:r>
              <w:rPr>
                <w:rFonts w:eastAsiaTheme="minorEastAsia" w:hint="eastAsia"/>
              </w:rPr>
              <w:t>F</w:t>
            </w:r>
            <w:r>
              <w:rPr>
                <w:rFonts w:eastAsiaTheme="minorEastAsia"/>
              </w:rPr>
              <w:t>ujitsu</w:t>
            </w:r>
          </w:p>
        </w:tc>
        <w:tc>
          <w:tcPr>
            <w:tcW w:w="8038" w:type="dxa"/>
          </w:tcPr>
          <w:p w14:paraId="66D5B997" w14:textId="77777777" w:rsidR="00336EDA" w:rsidRDefault="00464857">
            <w:r>
              <w:rPr>
                <w:rFonts w:eastAsiaTheme="minorEastAsia" w:hint="eastAsia"/>
                <w:lang w:val="en-US"/>
              </w:rPr>
              <w:t>W</w:t>
            </w:r>
            <w:r>
              <w:rPr>
                <w:rFonts w:eastAsiaTheme="minorEastAsia"/>
                <w:lang w:val="en-US"/>
              </w:rPr>
              <w:t>e think parallel study of five use cases and clarify/conclude the potential spec scope per use case at the first stage of Rel-19 (</w:t>
            </w:r>
            <w:proofErr w:type="gramStart"/>
            <w:r>
              <w:rPr>
                <w:rFonts w:eastAsiaTheme="minorEastAsia"/>
                <w:lang w:val="en-US"/>
              </w:rPr>
              <w:t>e.g.</w:t>
            </w:r>
            <w:proofErr w:type="gramEnd"/>
            <w:r>
              <w:rPr>
                <w:rFonts w:eastAsiaTheme="minorEastAsia"/>
                <w:lang w:val="en-US"/>
              </w:rPr>
              <w:t xml:space="preserve"> before Sept.) can be considered. With the first stage conclusion, if the workload for STD impacts of the 2</w:t>
            </w:r>
            <w:r>
              <w:rPr>
                <w:rFonts w:eastAsiaTheme="minorEastAsia"/>
                <w:vertAlign w:val="superscript"/>
                <w:lang w:val="en-US"/>
              </w:rPr>
              <w:t>nd</w:t>
            </w:r>
            <w:r>
              <w:rPr>
                <w:rFonts w:eastAsiaTheme="minorEastAsia"/>
                <w:lang w:val="en-US"/>
              </w:rPr>
              <w:t xml:space="preserve"> priority cases is not affordable, we are fine with this proposal.</w:t>
            </w:r>
          </w:p>
        </w:tc>
      </w:tr>
      <w:tr w:rsidR="00336EDA" w14:paraId="66D5B99D" w14:textId="77777777">
        <w:tc>
          <w:tcPr>
            <w:tcW w:w="1947" w:type="dxa"/>
          </w:tcPr>
          <w:p w14:paraId="66D5B999" w14:textId="77777777" w:rsidR="00336EDA" w:rsidRDefault="00464857">
            <w:r>
              <w:t>Mtk</w:t>
            </w:r>
          </w:p>
        </w:tc>
        <w:tc>
          <w:tcPr>
            <w:tcW w:w="8038" w:type="dxa"/>
          </w:tcPr>
          <w:p w14:paraId="66D5B99A" w14:textId="77777777" w:rsidR="00336EDA" w:rsidRDefault="00464857">
            <w:pPr>
              <w:rPr>
                <w:sz w:val="20"/>
                <w:szCs w:val="20"/>
              </w:rPr>
            </w:pPr>
            <w:r>
              <w:rPr>
                <w:sz w:val="20"/>
                <w:szCs w:val="20"/>
                <w:lang w:val="en-US"/>
              </w:rPr>
              <w:t>1, we are generally okay for FL proposal. But we consider that,</w:t>
            </w:r>
          </w:p>
          <w:p w14:paraId="66D5B99B" w14:textId="77777777" w:rsidR="00336EDA" w:rsidRDefault="00336EDA">
            <w:pPr>
              <w:rPr>
                <w:sz w:val="20"/>
                <w:szCs w:val="20"/>
              </w:rPr>
            </w:pPr>
          </w:p>
          <w:p w14:paraId="66D5B99C" w14:textId="77777777" w:rsidR="00336EDA" w:rsidRDefault="00464857">
            <w:r>
              <w:rPr>
                <w:sz w:val="20"/>
                <w:szCs w:val="20"/>
              </w:rPr>
              <w:sym w:font="Wingdings" w:char="F0E0"/>
            </w:r>
            <w:r>
              <w:rPr>
                <w:sz w:val="20"/>
                <w:szCs w:val="20"/>
                <w:lang w:val="en-US"/>
              </w:rPr>
              <w:t xml:space="preserve"> the enhancement specific to 2</w:t>
            </w:r>
            <w:r>
              <w:rPr>
                <w:sz w:val="20"/>
                <w:szCs w:val="20"/>
                <w:vertAlign w:val="superscript"/>
                <w:lang w:val="en-US"/>
              </w:rPr>
              <w:t>nd</w:t>
            </w:r>
            <w:r>
              <w:rPr>
                <w:sz w:val="20"/>
                <w:szCs w:val="20"/>
                <w:lang w:val="en-US"/>
              </w:rPr>
              <w:t xml:space="preserve"> priority use cases, if identified, could consider the normative work after 1</w:t>
            </w:r>
            <w:r>
              <w:rPr>
                <w:sz w:val="20"/>
                <w:szCs w:val="20"/>
                <w:vertAlign w:val="superscript"/>
                <w:lang w:val="en-US"/>
              </w:rPr>
              <w:t>st</w:t>
            </w:r>
            <w:r>
              <w:rPr>
                <w:sz w:val="20"/>
                <w:szCs w:val="20"/>
                <w:lang w:val="en-US"/>
              </w:rPr>
              <w:t xml:space="preserve"> priority use cases</w:t>
            </w:r>
            <w:r>
              <w:rPr>
                <w:lang w:val="en-US"/>
              </w:rPr>
              <w:t xml:space="preserve"> </w:t>
            </w:r>
          </w:p>
        </w:tc>
      </w:tr>
      <w:tr w:rsidR="00336EDA" w14:paraId="66D5B9A0" w14:textId="77777777">
        <w:tc>
          <w:tcPr>
            <w:tcW w:w="1947" w:type="dxa"/>
          </w:tcPr>
          <w:p w14:paraId="66D5B99E" w14:textId="77777777" w:rsidR="00336EDA" w:rsidRDefault="00464857">
            <w:pPr>
              <w:rPr>
                <w:rFonts w:eastAsia="SimSun"/>
              </w:rPr>
            </w:pPr>
            <w:r>
              <w:rPr>
                <w:rFonts w:eastAsia="SimSun" w:hint="eastAsia"/>
                <w:lang w:val="en-US"/>
              </w:rPr>
              <w:t>ZTE</w:t>
            </w:r>
          </w:p>
        </w:tc>
        <w:tc>
          <w:tcPr>
            <w:tcW w:w="8038" w:type="dxa"/>
          </w:tcPr>
          <w:p w14:paraId="66D5B99F" w14:textId="77777777" w:rsidR="00336EDA" w:rsidRDefault="00464857">
            <w:pPr>
              <w:rPr>
                <w:rFonts w:eastAsia="SimSun"/>
              </w:rPr>
            </w:pPr>
            <w:r>
              <w:rPr>
                <w:rFonts w:eastAsia="SimSun" w:hint="eastAsia"/>
                <w:lang w:val="en-US"/>
              </w:rPr>
              <w:t xml:space="preserve">Support. </w:t>
            </w:r>
            <w:proofErr w:type="spellStart"/>
            <w:r>
              <w:rPr>
                <w:rFonts w:eastAsia="SimSun"/>
                <w:lang w:val="en-US"/>
              </w:rPr>
              <w:t>InterDigital’</w:t>
            </w:r>
            <w:r>
              <w:rPr>
                <w:rFonts w:eastAsia="SimSun" w:hint="eastAsia"/>
                <w:lang w:val="en-US"/>
              </w:rPr>
              <w:t>s</w:t>
            </w:r>
            <w:proofErr w:type="spellEnd"/>
            <w:r>
              <w:rPr>
                <w:rFonts w:eastAsia="SimSun" w:hint="eastAsia"/>
                <w:lang w:val="en-US"/>
              </w:rPr>
              <w:t xml:space="preserve"> suggestion is also fine for us.</w:t>
            </w:r>
          </w:p>
        </w:tc>
      </w:tr>
      <w:tr w:rsidR="00336EDA" w14:paraId="66D5B9A3" w14:textId="77777777">
        <w:tc>
          <w:tcPr>
            <w:tcW w:w="1947" w:type="dxa"/>
          </w:tcPr>
          <w:p w14:paraId="66D5B9A1" w14:textId="77777777" w:rsidR="00336EDA" w:rsidRDefault="00464857">
            <w:pPr>
              <w:rPr>
                <w:rFonts w:eastAsia="SimSun"/>
              </w:rPr>
            </w:pPr>
            <w:r>
              <w:rPr>
                <w:rFonts w:eastAsia="SimSun" w:hint="eastAsia"/>
              </w:rPr>
              <w:t>C</w:t>
            </w:r>
            <w:r>
              <w:rPr>
                <w:rFonts w:eastAsia="SimSun"/>
              </w:rPr>
              <w:t>MCC</w:t>
            </w:r>
          </w:p>
        </w:tc>
        <w:tc>
          <w:tcPr>
            <w:tcW w:w="8038" w:type="dxa"/>
          </w:tcPr>
          <w:p w14:paraId="66D5B9A2" w14:textId="77777777" w:rsidR="00336EDA" w:rsidRDefault="00464857">
            <w:pPr>
              <w:rPr>
                <w:rFonts w:eastAsia="SimSun"/>
              </w:rPr>
            </w:pPr>
            <w:r>
              <w:rPr>
                <w:rFonts w:eastAsiaTheme="minorEastAsia"/>
                <w:lang w:val="en-US"/>
              </w:rPr>
              <w:t>Generally fine. Companies may also try to figure out what enhancements specific to 2nd</w:t>
            </w:r>
            <w:r>
              <w:rPr>
                <w:rFonts w:eastAsiaTheme="minorEastAsia" w:hint="eastAsia"/>
                <w:lang w:val="en-US"/>
              </w:rPr>
              <w:t xml:space="preserve"> </w:t>
            </w:r>
            <w:r>
              <w:rPr>
                <w:rFonts w:eastAsiaTheme="minorEastAsia"/>
                <w:lang w:val="en-US"/>
              </w:rPr>
              <w:t xml:space="preserve">cases need to be specified. We can firstly discuss enhancements for 1st priority cases and whether these enhancements can also apply to 2nd priority cases. After </w:t>
            </w:r>
            <w:proofErr w:type="gramStart"/>
            <w:r>
              <w:rPr>
                <w:rFonts w:eastAsiaTheme="minorEastAsia"/>
                <w:lang w:val="en-US"/>
              </w:rPr>
              <w:t>that enhancements</w:t>
            </w:r>
            <w:proofErr w:type="gramEnd"/>
            <w:r>
              <w:rPr>
                <w:rFonts w:eastAsiaTheme="minorEastAsia"/>
                <w:lang w:val="en-US"/>
              </w:rPr>
              <w:t xml:space="preserve"> specific to 2nd</w:t>
            </w:r>
            <w:r>
              <w:rPr>
                <w:rFonts w:eastAsiaTheme="minorEastAsia" w:hint="eastAsia"/>
                <w:lang w:val="en-US"/>
              </w:rPr>
              <w:t xml:space="preserve"> </w:t>
            </w:r>
            <w:r>
              <w:rPr>
                <w:rFonts w:eastAsiaTheme="minorEastAsia"/>
                <w:lang w:val="en-US"/>
              </w:rPr>
              <w:t>cases should be discussed.</w:t>
            </w:r>
          </w:p>
        </w:tc>
      </w:tr>
      <w:tr w:rsidR="00336EDA" w14:paraId="66D5B9A6" w14:textId="77777777">
        <w:tc>
          <w:tcPr>
            <w:tcW w:w="1947" w:type="dxa"/>
          </w:tcPr>
          <w:p w14:paraId="66D5B9A4" w14:textId="77777777" w:rsidR="00336EDA" w:rsidRDefault="00464857">
            <w:pPr>
              <w:rPr>
                <w:rFonts w:eastAsia="SimSun"/>
              </w:rPr>
            </w:pPr>
            <w:r>
              <w:rPr>
                <w:rFonts w:eastAsia="SimSun" w:hint="eastAsia"/>
              </w:rPr>
              <w:t>T</w:t>
            </w:r>
            <w:r>
              <w:rPr>
                <w:rFonts w:eastAsia="SimSun"/>
              </w:rPr>
              <w:t>CL</w:t>
            </w:r>
          </w:p>
        </w:tc>
        <w:tc>
          <w:tcPr>
            <w:tcW w:w="8038" w:type="dxa"/>
          </w:tcPr>
          <w:p w14:paraId="66D5B9A5" w14:textId="77777777" w:rsidR="00336EDA" w:rsidRDefault="00464857">
            <w:r>
              <w:rPr>
                <w:rFonts w:eastAsiaTheme="minorEastAsia" w:hint="eastAsia"/>
                <w:lang w:val="en-US"/>
              </w:rPr>
              <w:t>S</w:t>
            </w:r>
            <w:r>
              <w:rPr>
                <w:rFonts w:eastAsiaTheme="minorEastAsia"/>
                <w:lang w:val="en-US"/>
              </w:rPr>
              <w:t>ince the five cases has some common features, the enhancements can be extended to 2nd priority case without delay.</w:t>
            </w:r>
          </w:p>
        </w:tc>
      </w:tr>
      <w:tr w:rsidR="00336EDA" w14:paraId="66D5B9AA" w14:textId="77777777">
        <w:tc>
          <w:tcPr>
            <w:tcW w:w="1947" w:type="dxa"/>
          </w:tcPr>
          <w:p w14:paraId="66D5B9A7" w14:textId="77777777" w:rsidR="00336EDA" w:rsidRDefault="00464857">
            <w:pPr>
              <w:rPr>
                <w:rFonts w:eastAsia="SimSun"/>
              </w:rPr>
            </w:pPr>
            <w:r>
              <w:t>Vivo</w:t>
            </w:r>
          </w:p>
        </w:tc>
        <w:tc>
          <w:tcPr>
            <w:tcW w:w="8038" w:type="dxa"/>
          </w:tcPr>
          <w:p w14:paraId="66D5B9A8" w14:textId="77777777" w:rsidR="00336EDA" w:rsidRDefault="00464857">
            <w:r>
              <w:rPr>
                <w:lang w:val="en-US"/>
              </w:rPr>
              <w:t>It’s not clear to us what’s the implication of this proposal if agreed. Does that mean issues for the 2nd priority cases cannot be discussed before those for the other cases are finished? If that’s the intention, we disagree and don’t support this proposal.</w:t>
            </w:r>
          </w:p>
          <w:p w14:paraId="66D5B9A9" w14:textId="77777777" w:rsidR="00336EDA" w:rsidRDefault="00464857">
            <w:r>
              <w:rPr>
                <w:lang w:val="en-US"/>
              </w:rPr>
              <w:t xml:space="preserve">We have no intention to repeat the RAN plenary discussion on case prioritization. However, we want to make assure case 2a and 2b are also addressed/specified as they are tasked by the WID to be specified in Rel-19 timeframe as well. It’s not only case 1, 3a and 3b to be specified in Rel-19. As studied during the SI by us </w:t>
            </w:r>
            <w:proofErr w:type="gramStart"/>
            <w:r>
              <w:rPr>
                <w:lang w:val="en-US"/>
              </w:rPr>
              <w:t>and also</w:t>
            </w:r>
            <w:proofErr w:type="gramEnd"/>
            <w:r>
              <w:rPr>
                <w:lang w:val="en-US"/>
              </w:rPr>
              <w:t xml:space="preserve"> mentioned by several other companies in this meeting, lack of specification support for case 2a and 2b may prevent the usage of some positioning methods to be properly enhanced by AI/ML.   </w:t>
            </w:r>
          </w:p>
        </w:tc>
      </w:tr>
      <w:tr w:rsidR="00336EDA" w14:paraId="66D5B9AD" w14:textId="77777777">
        <w:tc>
          <w:tcPr>
            <w:tcW w:w="1947" w:type="dxa"/>
          </w:tcPr>
          <w:p w14:paraId="66D5B9AB" w14:textId="77777777" w:rsidR="00336EDA" w:rsidRDefault="00464857">
            <w:r>
              <w:rPr>
                <w:rFonts w:eastAsiaTheme="minorEastAsia" w:hint="eastAsia"/>
              </w:rPr>
              <w:t>CATT</w:t>
            </w:r>
          </w:p>
        </w:tc>
        <w:tc>
          <w:tcPr>
            <w:tcW w:w="8038" w:type="dxa"/>
          </w:tcPr>
          <w:p w14:paraId="66D5B9AC" w14:textId="77777777" w:rsidR="00336EDA" w:rsidRDefault="00464857">
            <w:r>
              <w:rPr>
                <w:rFonts w:eastAsiaTheme="minorEastAsia" w:hint="eastAsia"/>
                <w:lang w:val="en-US"/>
              </w:rPr>
              <w:t xml:space="preserve">Fine in general, </w:t>
            </w:r>
            <w:proofErr w:type="gramStart"/>
            <w:r>
              <w:rPr>
                <w:rFonts w:eastAsiaTheme="minorEastAsia" w:hint="eastAsia"/>
                <w:lang w:val="en-US"/>
              </w:rPr>
              <w:t>as long as</w:t>
            </w:r>
            <w:proofErr w:type="gramEnd"/>
            <w:r>
              <w:rPr>
                <w:rFonts w:eastAsiaTheme="minorEastAsia" w:hint="eastAsia"/>
                <w:lang w:val="en-US"/>
              </w:rPr>
              <w:t xml:space="preserve"> we will not drop any of the sub cases.</w:t>
            </w:r>
          </w:p>
        </w:tc>
      </w:tr>
      <w:bookmarkEnd w:id="3"/>
      <w:tr w:rsidR="00336EDA" w14:paraId="66D5B9B0" w14:textId="77777777">
        <w:tc>
          <w:tcPr>
            <w:tcW w:w="1947" w:type="dxa"/>
          </w:tcPr>
          <w:p w14:paraId="66D5B9AE" w14:textId="77777777" w:rsidR="00336EDA" w:rsidRDefault="00464857">
            <w:r>
              <w:rPr>
                <w:rFonts w:eastAsiaTheme="minorEastAsia" w:hint="eastAsia"/>
              </w:rPr>
              <w:t>N</w:t>
            </w:r>
            <w:r>
              <w:rPr>
                <w:rFonts w:eastAsiaTheme="minorEastAsia"/>
              </w:rPr>
              <w:t>EC</w:t>
            </w:r>
          </w:p>
        </w:tc>
        <w:tc>
          <w:tcPr>
            <w:tcW w:w="8038" w:type="dxa"/>
          </w:tcPr>
          <w:p w14:paraId="66D5B9AF" w14:textId="77777777" w:rsidR="00336EDA" w:rsidRDefault="00464857">
            <w:r>
              <w:rPr>
                <w:rFonts w:eastAsiaTheme="minorEastAsia"/>
                <w:lang w:val="en-US"/>
              </w:rPr>
              <w:t xml:space="preserve">As the partial of the case is coupled, we tend to study the five use cases parallelly t. For example, when we are in the process the discussion of some issue like data collection, LCM, …, we can also consider whether the propose can be extend to the </w:t>
            </w:r>
            <w:proofErr w:type="gramStart"/>
            <w:r>
              <w:rPr>
                <w:rFonts w:eastAsiaTheme="minorEastAsia"/>
                <w:lang w:val="en-US"/>
              </w:rPr>
              <w:t>2rd</w:t>
            </w:r>
            <w:proofErr w:type="gramEnd"/>
            <w:r>
              <w:rPr>
                <w:rFonts w:eastAsiaTheme="minorEastAsia"/>
                <w:lang w:val="en-US"/>
              </w:rPr>
              <w:t xml:space="preserve"> priority case. However, if more efforts/discussions are needed, the discussion of the extend can be suspended. </w:t>
            </w:r>
          </w:p>
        </w:tc>
      </w:tr>
      <w:tr w:rsidR="00336EDA" w14:paraId="66D5B9B5" w14:textId="77777777">
        <w:tc>
          <w:tcPr>
            <w:tcW w:w="1947" w:type="dxa"/>
          </w:tcPr>
          <w:p w14:paraId="66D5B9B1" w14:textId="77777777" w:rsidR="00336EDA" w:rsidRDefault="00464857">
            <w:r>
              <w:t>Nokia/NSB</w:t>
            </w:r>
          </w:p>
        </w:tc>
        <w:tc>
          <w:tcPr>
            <w:tcW w:w="8038" w:type="dxa"/>
          </w:tcPr>
          <w:p w14:paraId="66D5B9B2" w14:textId="77777777" w:rsidR="00336EDA" w:rsidRDefault="00464857">
            <w:pPr>
              <w:rPr>
                <w:b/>
                <w:u w:val="single"/>
                <w:lang w:val="en-GB"/>
              </w:rPr>
            </w:pPr>
            <w:r>
              <w:rPr>
                <w:lang w:val="en-GB"/>
              </w:rPr>
              <w:t xml:space="preserve">We do not agree with the second sentence. Every use case should be discussed based on WID already agreed in the last Plenary. After the completion of Case 1, Case 3b/3a naturally many related agreements on enhancements on signalization/measurements may be raised if we discuss individually the remaining cases. </w:t>
            </w:r>
            <w:r>
              <w:rPr>
                <w:lang w:val="en-GB"/>
              </w:rPr>
              <w:br/>
            </w:r>
            <w:r>
              <w:rPr>
                <w:lang w:val="en-GB"/>
              </w:rPr>
              <w:br/>
            </w:r>
            <w:r>
              <w:rPr>
                <w:b/>
                <w:highlight w:val="yellow"/>
                <w:u w:val="single"/>
                <w:lang w:val="en-GB"/>
              </w:rPr>
              <w:t>Proposal 2.2-1</w:t>
            </w:r>
            <w:r>
              <w:rPr>
                <w:b/>
                <w:u w:val="single"/>
                <w:lang w:val="en-GB"/>
              </w:rPr>
              <w:t xml:space="preserve"> </w:t>
            </w:r>
            <w:r>
              <w:rPr>
                <w:b/>
                <w:color w:val="FF0000"/>
                <w:u w:val="single"/>
                <w:lang w:val="en-GB"/>
              </w:rPr>
              <w:t>(updated)</w:t>
            </w:r>
          </w:p>
          <w:p w14:paraId="66D5B9B3" w14:textId="77777777" w:rsidR="00336EDA" w:rsidRDefault="00464857">
            <w:pPr>
              <w:rPr>
                <w:rFonts w:cstheme="minorHAnsi"/>
                <w:strike/>
                <w:color w:val="FF0000"/>
                <w:lang w:val="en-GB"/>
              </w:rPr>
            </w:pPr>
            <w:r>
              <w:rPr>
                <w:rFonts w:cstheme="minorHAnsi"/>
                <w:lang w:val="en-GB"/>
              </w:rPr>
              <w:lastRenderedPageBreak/>
              <w:t xml:space="preserve">RAN1 follows the WID and focuses on the </w:t>
            </w:r>
            <w:r>
              <w:rPr>
                <w:lang w:val="en-GB"/>
              </w:rPr>
              <w:t>positioning accuracy enhancement</w:t>
            </w:r>
            <w:r>
              <w:rPr>
                <w:rFonts w:cstheme="minorHAnsi"/>
                <w:szCs w:val="18"/>
                <w:lang w:val="en-GB"/>
              </w:rPr>
              <w:t xml:space="preserve"> for 1</w:t>
            </w:r>
            <w:r>
              <w:rPr>
                <w:rFonts w:cstheme="minorHAnsi"/>
                <w:szCs w:val="18"/>
                <w:vertAlign w:val="superscript"/>
                <w:lang w:val="en-GB"/>
              </w:rPr>
              <w:t>st</w:t>
            </w:r>
            <w:r>
              <w:rPr>
                <w:rFonts w:cstheme="minorHAnsi"/>
                <w:szCs w:val="18"/>
                <w:lang w:val="en-GB"/>
              </w:rPr>
              <w:t xml:space="preserve"> priority use cases</w:t>
            </w:r>
            <w:r>
              <w:rPr>
                <w:rFonts w:cstheme="minorHAnsi"/>
                <w:color w:val="FF0000"/>
                <w:lang w:val="en-GB"/>
              </w:rPr>
              <w:t xml:space="preserve">. </w:t>
            </w:r>
            <w:r>
              <w:rPr>
                <w:strike/>
                <w:color w:val="FF0000"/>
                <w:lang w:val="en-GB"/>
              </w:rPr>
              <w:t>The enhancements, if applicable, can be extended to 2</w:t>
            </w:r>
            <w:r>
              <w:rPr>
                <w:strike/>
                <w:color w:val="FF0000"/>
                <w:vertAlign w:val="superscript"/>
                <w:lang w:val="en-GB"/>
              </w:rPr>
              <w:t>nd</w:t>
            </w:r>
            <w:r>
              <w:rPr>
                <w:strike/>
                <w:color w:val="FF0000"/>
                <w:lang w:val="en-GB"/>
              </w:rPr>
              <w:t xml:space="preserve"> priority case without delay.</w:t>
            </w:r>
          </w:p>
          <w:p w14:paraId="66D5B9B4" w14:textId="77777777" w:rsidR="00336EDA" w:rsidRDefault="00336EDA"/>
        </w:tc>
      </w:tr>
      <w:tr w:rsidR="00336EDA" w14:paraId="66D5B9B8" w14:textId="77777777">
        <w:tc>
          <w:tcPr>
            <w:tcW w:w="1947" w:type="dxa"/>
          </w:tcPr>
          <w:p w14:paraId="66D5B9B6" w14:textId="77777777" w:rsidR="00336EDA" w:rsidRDefault="00464857">
            <w:r>
              <w:rPr>
                <w:rFonts w:eastAsia="SimSun"/>
              </w:rPr>
              <w:lastRenderedPageBreak/>
              <w:t>OPPO</w:t>
            </w:r>
          </w:p>
        </w:tc>
        <w:tc>
          <w:tcPr>
            <w:tcW w:w="8038" w:type="dxa"/>
          </w:tcPr>
          <w:p w14:paraId="66D5B9B7" w14:textId="77777777" w:rsidR="00336EDA" w:rsidRDefault="00464857">
            <w:pPr>
              <w:rPr>
                <w:lang w:val="en-GB"/>
              </w:rPr>
            </w:pPr>
            <w:r>
              <w:rPr>
                <w:lang w:val="en-US"/>
              </w:rPr>
              <w:t>We are generally fine with the proposal. MTK’s suggest for the sub-bullet is also ok for us</w:t>
            </w:r>
          </w:p>
        </w:tc>
      </w:tr>
      <w:tr w:rsidR="00336EDA" w14:paraId="66D5B9BB" w14:textId="77777777">
        <w:tc>
          <w:tcPr>
            <w:tcW w:w="1947" w:type="dxa"/>
          </w:tcPr>
          <w:p w14:paraId="66D5B9B9" w14:textId="77777777" w:rsidR="00336EDA" w:rsidRDefault="00464857">
            <w:pPr>
              <w:rPr>
                <w:rFonts w:eastAsia="SimSun"/>
              </w:rPr>
            </w:pPr>
            <w:r>
              <w:rPr>
                <w:rFonts w:eastAsia="SimSun"/>
              </w:rPr>
              <w:t>Qualcomm</w:t>
            </w:r>
          </w:p>
        </w:tc>
        <w:tc>
          <w:tcPr>
            <w:tcW w:w="8038" w:type="dxa"/>
          </w:tcPr>
          <w:p w14:paraId="66D5B9BA" w14:textId="77777777" w:rsidR="00336EDA" w:rsidRDefault="00464857">
            <w:r>
              <w:rPr>
                <w:lang w:val="en-US"/>
              </w:rPr>
              <w:t>We think some common aspects can be discussed together. For example, many aspects related to Case1 &amp; 2a data collection and monitoring are common and can be discussed together.</w:t>
            </w:r>
          </w:p>
        </w:tc>
      </w:tr>
      <w:tr w:rsidR="00336EDA" w14:paraId="66D5B9BE" w14:textId="77777777">
        <w:tc>
          <w:tcPr>
            <w:tcW w:w="1947" w:type="dxa"/>
          </w:tcPr>
          <w:p w14:paraId="66D5B9BC" w14:textId="77777777" w:rsidR="00336EDA" w:rsidRDefault="00464857">
            <w:r>
              <w:rPr>
                <w:lang w:val="en-US"/>
              </w:rPr>
              <w:t xml:space="preserve">Ericsson </w:t>
            </w:r>
          </w:p>
        </w:tc>
        <w:tc>
          <w:tcPr>
            <w:tcW w:w="8038" w:type="dxa"/>
          </w:tcPr>
          <w:p w14:paraId="66D5B9BD" w14:textId="77777777" w:rsidR="00336EDA" w:rsidRDefault="00464857">
            <w:r>
              <w:rPr>
                <w:lang w:val="en-US"/>
              </w:rPr>
              <w:t xml:space="preserve"> Support. In our understanding, the proposal captures the order of priorities as per the WID.  The proposal does not preclude to work on case 2a and 2b during the release time frame. Rather, it clarifies that the specification work of what is missing to support case 2a and 2b will start once other cases progressed enough. </w:t>
            </w:r>
          </w:p>
        </w:tc>
      </w:tr>
      <w:tr w:rsidR="00336EDA" w14:paraId="66D5B9C1" w14:textId="77777777">
        <w:tc>
          <w:tcPr>
            <w:tcW w:w="1947" w:type="dxa"/>
          </w:tcPr>
          <w:p w14:paraId="66D5B9BF" w14:textId="77777777" w:rsidR="00336EDA" w:rsidRDefault="00464857">
            <w:pPr>
              <w:rPr>
                <w:rFonts w:eastAsia="SimSun"/>
              </w:rPr>
            </w:pPr>
            <w:r>
              <w:rPr>
                <w:rFonts w:eastAsia="SimSun"/>
              </w:rPr>
              <w:t>InterDigital</w:t>
            </w:r>
          </w:p>
        </w:tc>
        <w:tc>
          <w:tcPr>
            <w:tcW w:w="8038" w:type="dxa"/>
          </w:tcPr>
          <w:p w14:paraId="66D5B9C0" w14:textId="77777777" w:rsidR="00336EDA" w:rsidRDefault="00464857">
            <w:r>
              <w:rPr>
                <w:lang w:val="en-US"/>
              </w:rPr>
              <w:t xml:space="preserve">We have a question for Feature Lead. What is the intention of creating Section 2.3 and how do you plan to use it? We should not capture the vice chair’s comment in 2.3 in the FL summary. If the vice chair has a comment or note, the vice chair will write the note or comment in the Chairman’s note. </w:t>
            </w:r>
          </w:p>
        </w:tc>
      </w:tr>
    </w:tbl>
    <w:p w14:paraId="66D5B9C2" w14:textId="77777777" w:rsidR="00336EDA" w:rsidRDefault="00336EDA"/>
    <w:p w14:paraId="66D5B9C3" w14:textId="77777777" w:rsidR="00336EDA" w:rsidRDefault="00464857">
      <w:pPr>
        <w:pStyle w:val="Heading2"/>
      </w:pPr>
      <w:r>
        <w:t xml:space="preserve">Guidance from RAN1 Vice Chairman </w:t>
      </w:r>
      <w:proofErr w:type="gramStart"/>
      <w:r>
        <w:t>at</w:t>
      </w:r>
      <w:proofErr w:type="gramEnd"/>
      <w:r>
        <w:t xml:space="preserve"> Tuesday online session</w:t>
      </w:r>
    </w:p>
    <w:p w14:paraId="66D5B9C4" w14:textId="77777777" w:rsidR="00336EDA" w:rsidRDefault="00464857">
      <w:pPr>
        <w:rPr>
          <w:lang w:val="en-GB"/>
        </w:rPr>
      </w:pPr>
      <w:r>
        <w:rPr>
          <w:lang w:val="en-GB"/>
        </w:rPr>
        <w:t>On how to handle 1</w:t>
      </w:r>
      <w:r>
        <w:rPr>
          <w:vertAlign w:val="superscript"/>
          <w:lang w:val="en-GB"/>
        </w:rPr>
        <w:t>st</w:t>
      </w:r>
      <w:r>
        <w:rPr>
          <w:lang w:val="en-GB"/>
        </w:rPr>
        <w:t xml:space="preserve"> and 2</w:t>
      </w:r>
      <w:r>
        <w:rPr>
          <w:vertAlign w:val="superscript"/>
          <w:lang w:val="en-GB"/>
        </w:rPr>
        <w:t>nd</w:t>
      </w:r>
      <w:r>
        <w:rPr>
          <w:lang w:val="en-GB"/>
        </w:rPr>
        <w:t xml:space="preserve"> priority sub-cases, Xiaodong gave the following guidance verbally. </w:t>
      </w:r>
    </w:p>
    <w:p w14:paraId="66D5B9C5" w14:textId="77777777" w:rsidR="00336EDA" w:rsidRDefault="00464857">
      <w:pPr>
        <w:ind w:left="432"/>
        <w:rPr>
          <w:color w:val="0070C0"/>
          <w:lang w:val="en-GB"/>
        </w:rPr>
      </w:pPr>
      <w:r>
        <w:rPr>
          <w:color w:val="0070C0"/>
          <w:lang w:val="en-GB"/>
        </w:rPr>
        <w:t>The principle is that progress of 1</w:t>
      </w:r>
      <w:r>
        <w:rPr>
          <w:color w:val="0070C0"/>
          <w:vertAlign w:val="superscript"/>
          <w:lang w:val="en-GB"/>
        </w:rPr>
        <w:t>st</w:t>
      </w:r>
      <w:r>
        <w:rPr>
          <w:color w:val="0070C0"/>
          <w:lang w:val="en-GB"/>
        </w:rPr>
        <w:t xml:space="preserve"> priority cases is not hindered by 2</w:t>
      </w:r>
      <w:r>
        <w:rPr>
          <w:color w:val="0070C0"/>
          <w:vertAlign w:val="superscript"/>
          <w:lang w:val="en-GB"/>
        </w:rPr>
        <w:t>nd</w:t>
      </w:r>
      <w:r>
        <w:rPr>
          <w:color w:val="0070C0"/>
          <w:lang w:val="en-GB"/>
        </w:rPr>
        <w:t xml:space="preserve"> priority cases. RAN1 does not have any artificial blocker to 2</w:t>
      </w:r>
      <w:r>
        <w:rPr>
          <w:color w:val="0070C0"/>
          <w:vertAlign w:val="superscript"/>
          <w:lang w:val="en-GB"/>
        </w:rPr>
        <w:t>nd</w:t>
      </w:r>
      <w:r>
        <w:rPr>
          <w:color w:val="0070C0"/>
          <w:lang w:val="en-GB"/>
        </w:rPr>
        <w:t xml:space="preserve"> priority sub-cases. </w:t>
      </w:r>
    </w:p>
    <w:p w14:paraId="66D5B9C6" w14:textId="77777777" w:rsidR="00336EDA" w:rsidRDefault="00336EDA"/>
    <w:p w14:paraId="66D5B9C7" w14:textId="77777777" w:rsidR="00336EDA" w:rsidRDefault="00464857">
      <w:pPr>
        <w:pStyle w:val="Heading1"/>
      </w:pPr>
      <w:r>
        <w:t>Model input</w:t>
      </w:r>
    </w:p>
    <w:p w14:paraId="66D5B9C8" w14:textId="77777777" w:rsidR="00336EDA" w:rsidRDefault="00464857">
      <w:pPr>
        <w:pStyle w:val="Heading2"/>
      </w:pPr>
      <w:r>
        <w:t>(Closed) DL PRS and UL SRS</w:t>
      </w:r>
    </w:p>
    <w:p w14:paraId="66D5B9C9" w14:textId="77777777" w:rsidR="00336EDA" w:rsidRDefault="00464857">
      <w:pPr>
        <w:pStyle w:val="Heading3"/>
      </w:pPr>
      <w:r>
        <w:t>Companies’ view from contribution</w:t>
      </w:r>
    </w:p>
    <w:p w14:paraId="66D5B9CA" w14:textId="77777777" w:rsidR="00336EDA" w:rsidRDefault="00464857">
      <w:r>
        <w:t xml:space="preserve">In the following, selected inputs from companies’ contributions are provided. </w:t>
      </w:r>
    </w:p>
    <w:tbl>
      <w:tblPr>
        <w:tblStyle w:val="TableGrid"/>
        <w:tblW w:w="0" w:type="auto"/>
        <w:tblLook w:val="04A0" w:firstRow="1" w:lastRow="0" w:firstColumn="1" w:lastColumn="0" w:noHBand="0" w:noVBand="1"/>
      </w:tblPr>
      <w:tblGrid>
        <w:gridCol w:w="9962"/>
      </w:tblGrid>
      <w:tr w:rsidR="00336EDA" w14:paraId="66D5B9CD" w14:textId="77777777">
        <w:tc>
          <w:tcPr>
            <w:tcW w:w="9962" w:type="dxa"/>
          </w:tcPr>
          <w:p w14:paraId="66D5B9CB" w14:textId="77777777" w:rsidR="00336EDA" w:rsidRDefault="00464857">
            <w:pPr>
              <w:pStyle w:val="ListParagraph"/>
              <w:numPr>
                <w:ilvl w:val="0"/>
                <w:numId w:val="22"/>
              </w:numPr>
            </w:pPr>
            <w:r>
              <w:rPr>
                <w:rFonts w:cs="Calibri"/>
              </w:rPr>
              <w:t>Ericsson (R1-2400101)</w:t>
            </w:r>
          </w:p>
          <w:p w14:paraId="66D5B9CC" w14:textId="77777777" w:rsidR="00336EDA" w:rsidRDefault="00464857">
            <w:r>
              <w:rPr>
                <w:lang w:val="en-US"/>
              </w:rPr>
              <w:t>Proposal 2</w:t>
            </w:r>
            <w:r>
              <w:rPr>
                <w:lang w:val="en-US"/>
              </w:rPr>
              <w:tab/>
              <w:t>Reuse DL PRS and UL positioning SRS as in existing specification, including their transmission in the already specified RRC states.</w:t>
            </w:r>
          </w:p>
        </w:tc>
      </w:tr>
      <w:tr w:rsidR="00336EDA" w14:paraId="66D5B9D0" w14:textId="77777777">
        <w:tc>
          <w:tcPr>
            <w:tcW w:w="9962" w:type="dxa"/>
          </w:tcPr>
          <w:p w14:paraId="66D5B9CE" w14:textId="77777777" w:rsidR="00336EDA" w:rsidRDefault="00464857">
            <w:pPr>
              <w:pStyle w:val="ListParagraph"/>
              <w:numPr>
                <w:ilvl w:val="0"/>
                <w:numId w:val="22"/>
              </w:numPr>
              <w:overflowPunct w:val="0"/>
              <w:adjustRightInd w:val="0"/>
              <w:spacing w:before="120"/>
              <w:textAlignment w:val="baseline"/>
              <w:rPr>
                <w:b/>
              </w:rPr>
            </w:pPr>
            <w:r>
              <w:t xml:space="preserve">CMCC  (R1-2400317) </w:t>
            </w:r>
            <w:r>
              <w:rPr>
                <w:b/>
                <w:bCs/>
              </w:rPr>
              <w:t xml:space="preserve"> </w:t>
            </w:r>
          </w:p>
          <w:p w14:paraId="66D5B9CF" w14:textId="77777777" w:rsidR="00336EDA" w:rsidRDefault="00464857">
            <w:pPr>
              <w:pStyle w:val="proposal"/>
              <w:numPr>
                <w:ilvl w:val="0"/>
                <w:numId w:val="0"/>
              </w:numPr>
              <w:overflowPunct w:val="0"/>
              <w:adjustRightInd w:val="0"/>
              <w:spacing w:before="120" w:after="120"/>
              <w:ind w:left="1134" w:hanging="1134"/>
              <w:textAlignment w:val="baseline"/>
              <w:rPr>
                <w:b w:val="0"/>
              </w:rPr>
            </w:pPr>
            <w:r>
              <w:rPr>
                <w:lang w:val="en-US"/>
              </w:rPr>
              <w:t>Proposal 7</w:t>
            </w:r>
            <w:r>
              <w:rPr>
                <w:b w:val="0"/>
                <w:lang w:val="en-US"/>
              </w:rPr>
              <w:t>: For AI/ML based positioning, deprioritize RS enhancements until any aspect is found.</w:t>
            </w:r>
          </w:p>
        </w:tc>
      </w:tr>
      <w:tr w:rsidR="00336EDA" w14:paraId="66D5B9D4" w14:textId="77777777">
        <w:tc>
          <w:tcPr>
            <w:tcW w:w="9962" w:type="dxa"/>
          </w:tcPr>
          <w:p w14:paraId="66D5B9D1" w14:textId="77777777" w:rsidR="00336EDA" w:rsidRDefault="00464857">
            <w:pPr>
              <w:pStyle w:val="ListParagraph"/>
              <w:numPr>
                <w:ilvl w:val="0"/>
                <w:numId w:val="22"/>
              </w:numPr>
              <w:overflowPunct w:val="0"/>
              <w:adjustRightInd w:val="0"/>
              <w:textAlignment w:val="baseline"/>
            </w:pPr>
            <w:r>
              <w:lastRenderedPageBreak/>
              <w:t>Samsung (R1-2400721)</w:t>
            </w:r>
          </w:p>
          <w:p w14:paraId="66D5B9D2" w14:textId="77777777" w:rsidR="00336EDA" w:rsidRDefault="00464857">
            <w:pPr>
              <w:overflowPunct w:val="0"/>
              <w:adjustRightInd w:val="0"/>
              <w:textAlignment w:val="baseline"/>
            </w:pPr>
            <w:r>
              <w:rPr>
                <w:lang w:val="en-US"/>
              </w:rPr>
              <w:t>Proposal 10: using current PRS/SRS configuration framework as starting point and identify the necessary change for LCM operation.</w:t>
            </w:r>
          </w:p>
          <w:p w14:paraId="66D5B9D3" w14:textId="77777777" w:rsidR="00336EDA" w:rsidRDefault="00336EDA">
            <w:pPr>
              <w:pStyle w:val="ListParagraph"/>
              <w:overflowPunct w:val="0"/>
              <w:adjustRightInd w:val="0"/>
              <w:textAlignment w:val="baseline"/>
              <w:rPr>
                <w:lang w:val="en-US"/>
              </w:rPr>
            </w:pPr>
          </w:p>
        </w:tc>
      </w:tr>
      <w:tr w:rsidR="00336EDA" w14:paraId="66D5B9D7" w14:textId="77777777">
        <w:tc>
          <w:tcPr>
            <w:tcW w:w="9962" w:type="dxa"/>
          </w:tcPr>
          <w:p w14:paraId="66D5B9D5" w14:textId="77777777" w:rsidR="00336EDA" w:rsidRDefault="00464857">
            <w:pPr>
              <w:pStyle w:val="ListParagraph"/>
              <w:numPr>
                <w:ilvl w:val="0"/>
                <w:numId w:val="22"/>
              </w:numPr>
              <w:spacing w:before="120"/>
              <w:rPr>
                <w:rFonts w:ascii="Times New Roman" w:hAnsi="Times New Roman"/>
              </w:rPr>
            </w:pPr>
            <w:r>
              <w:t>ZTE (R1-2400169)</w:t>
            </w:r>
          </w:p>
          <w:p w14:paraId="66D5B9D6" w14:textId="77777777" w:rsidR="00336EDA" w:rsidRDefault="00464857">
            <w:r>
              <w:rPr>
                <w:b/>
                <w:bCs/>
                <w:lang w:val="en-US"/>
              </w:rPr>
              <w:t>Proposal 2:</w:t>
            </w:r>
            <w:r>
              <w:rPr>
                <w:lang w:val="en-US"/>
              </w:rPr>
              <w:t xml:space="preserve"> The current LPP, NRPPa, and RRC signalling can be reused for the reference signal configuration for AI/ML positioning.</w:t>
            </w:r>
          </w:p>
        </w:tc>
      </w:tr>
      <w:tr w:rsidR="00336EDA" w14:paraId="66D5B9DA" w14:textId="77777777">
        <w:tc>
          <w:tcPr>
            <w:tcW w:w="9962" w:type="dxa"/>
          </w:tcPr>
          <w:p w14:paraId="66D5B9D8" w14:textId="77777777" w:rsidR="00336EDA" w:rsidRDefault="00464857">
            <w:pPr>
              <w:pStyle w:val="ListParagraph"/>
              <w:numPr>
                <w:ilvl w:val="0"/>
                <w:numId w:val="24"/>
              </w:numPr>
              <w:rPr>
                <w:rFonts w:cs="Calibri"/>
              </w:rPr>
            </w:pPr>
            <w:r>
              <w:rPr>
                <w:rFonts w:cs="Calibri"/>
              </w:rPr>
              <w:t>Lenovo (R1-2400923)</w:t>
            </w:r>
          </w:p>
          <w:p w14:paraId="66D5B9D9" w14:textId="77777777" w:rsidR="00336EDA" w:rsidRDefault="00464857">
            <w:pPr>
              <w:rPr>
                <w:rFonts w:cs="Calibri"/>
              </w:rPr>
            </w:pPr>
            <w:r>
              <w:rPr>
                <w:rFonts w:cs="Calibri"/>
                <w:lang w:val="en-US"/>
              </w:rPr>
              <w:t>Proposal 8: RAN1 to support additional DL-based channel fingerprinting measurements based on other existing RS such as CSI-RS.</w:t>
            </w:r>
          </w:p>
        </w:tc>
      </w:tr>
      <w:tr w:rsidR="00336EDA" w14:paraId="66D5B9DD" w14:textId="77777777">
        <w:tc>
          <w:tcPr>
            <w:tcW w:w="9962" w:type="dxa"/>
          </w:tcPr>
          <w:p w14:paraId="66D5B9DB" w14:textId="77777777" w:rsidR="00336EDA" w:rsidRDefault="00464857">
            <w:pPr>
              <w:pStyle w:val="ListParagraph"/>
              <w:numPr>
                <w:ilvl w:val="0"/>
                <w:numId w:val="22"/>
              </w:numPr>
              <w:overflowPunct w:val="0"/>
              <w:adjustRightInd w:val="0"/>
              <w:spacing w:before="120"/>
              <w:textAlignment w:val="baseline"/>
            </w:pPr>
            <w:r>
              <w:t xml:space="preserve">TCL  (R1-2400348) </w:t>
            </w:r>
            <w:r>
              <w:rPr>
                <w:b/>
                <w:bCs/>
              </w:rPr>
              <w:t xml:space="preserve"> </w:t>
            </w:r>
            <w:r>
              <w:rPr>
                <w:b/>
              </w:rPr>
              <w:t xml:space="preserve"> </w:t>
            </w:r>
          </w:p>
          <w:p w14:paraId="66D5B9DC" w14:textId="77777777" w:rsidR="00336EDA" w:rsidRDefault="00464857">
            <w:pPr>
              <w:pStyle w:val="proposal"/>
              <w:numPr>
                <w:ilvl w:val="0"/>
                <w:numId w:val="0"/>
              </w:numPr>
              <w:overflowPunct w:val="0"/>
              <w:adjustRightInd w:val="0"/>
              <w:spacing w:before="120" w:after="120"/>
              <w:ind w:left="1134" w:hanging="1134"/>
              <w:textAlignment w:val="baseline"/>
              <w:rPr>
                <w:b w:val="0"/>
              </w:rPr>
            </w:pPr>
            <w:r>
              <w:rPr>
                <w:lang w:val="en-US"/>
              </w:rPr>
              <w:t>Proposal 3:</w:t>
            </w:r>
            <w:r>
              <w:rPr>
                <w:b w:val="0"/>
                <w:lang w:val="en-US"/>
              </w:rPr>
              <w:t xml:space="preserve"> AI-specific or AI model-specific reference signal configurations, including PRS and SRS for positioning, could be introduced and indicated to the UE, enabling it to distinguish the usage or transmitting method of the configured reference signal.</w:t>
            </w:r>
          </w:p>
        </w:tc>
      </w:tr>
      <w:tr w:rsidR="00336EDA" w14:paraId="66D5B9E2" w14:textId="77777777">
        <w:tc>
          <w:tcPr>
            <w:tcW w:w="9962" w:type="dxa"/>
          </w:tcPr>
          <w:p w14:paraId="66D5B9DE" w14:textId="77777777" w:rsidR="00336EDA" w:rsidRDefault="00464857">
            <w:pPr>
              <w:pStyle w:val="ListParagraph"/>
              <w:keepLines/>
              <w:numPr>
                <w:ilvl w:val="0"/>
                <w:numId w:val="22"/>
              </w:numPr>
              <w:overflowPunct w:val="0"/>
              <w:adjustRightInd w:val="0"/>
              <w:textAlignment w:val="baseline"/>
              <w:rPr>
                <w:b/>
              </w:rPr>
            </w:pPr>
            <w:r>
              <w:t xml:space="preserve">Google  (R1-2400393) </w:t>
            </w:r>
            <w:r>
              <w:rPr>
                <w:b/>
                <w:bCs/>
              </w:rPr>
              <w:t xml:space="preserve"> </w:t>
            </w:r>
          </w:p>
          <w:p w14:paraId="66D5B9DF" w14:textId="77777777" w:rsidR="00336EDA" w:rsidRDefault="00464857">
            <w:pPr>
              <w:keepLines/>
              <w:rPr>
                <w:sz w:val="20"/>
                <w:szCs w:val="20"/>
                <w:lang w:val="en-GB"/>
              </w:rPr>
            </w:pPr>
            <w:r>
              <w:rPr>
                <w:b/>
                <w:bCs/>
                <w:sz w:val="20"/>
                <w:szCs w:val="20"/>
                <w:lang w:val="en-GB"/>
              </w:rPr>
              <w:t xml:space="preserve">Proposal 1: </w:t>
            </w:r>
            <w:r>
              <w:rPr>
                <w:sz w:val="20"/>
                <w:szCs w:val="20"/>
                <w:lang w:val="en-GB"/>
              </w:rPr>
              <w:t>Support coverage enhancement for PRS to reduce the measurement error.</w:t>
            </w:r>
          </w:p>
          <w:p w14:paraId="66D5B9E0" w14:textId="77777777" w:rsidR="00336EDA" w:rsidRDefault="00464857">
            <w:pPr>
              <w:keepLines/>
              <w:rPr>
                <w:sz w:val="20"/>
                <w:szCs w:val="20"/>
                <w:lang w:val="en-GB"/>
              </w:rPr>
            </w:pPr>
            <w:r>
              <w:rPr>
                <w:b/>
                <w:bCs/>
                <w:sz w:val="20"/>
                <w:szCs w:val="20"/>
                <w:lang w:val="en-GB"/>
              </w:rPr>
              <w:t>Proposal 4</w:t>
            </w:r>
            <w:r>
              <w:rPr>
                <w:sz w:val="20"/>
                <w:szCs w:val="20"/>
                <w:lang w:val="en-GB"/>
              </w:rPr>
              <w:t xml:space="preserve">: Support to configure multiple pathloss reference signals for power control for SRS for </w:t>
            </w:r>
            <w:proofErr w:type="gramStart"/>
            <w:r>
              <w:rPr>
                <w:sz w:val="20"/>
                <w:szCs w:val="20"/>
                <w:lang w:val="en-GB"/>
              </w:rPr>
              <w:t>positioning</w:t>
            </w:r>
            <w:proofErr w:type="gramEnd"/>
          </w:p>
          <w:p w14:paraId="66D5B9E1" w14:textId="77777777" w:rsidR="00336EDA" w:rsidRDefault="00464857">
            <w:pPr>
              <w:pStyle w:val="ListParagraph"/>
              <w:keepLines/>
              <w:numPr>
                <w:ilvl w:val="0"/>
                <w:numId w:val="22"/>
              </w:numPr>
              <w:rPr>
                <w:sz w:val="20"/>
                <w:szCs w:val="20"/>
                <w:lang w:val="en-GB"/>
              </w:rPr>
            </w:pPr>
            <w:r>
              <w:rPr>
                <w:sz w:val="20"/>
                <w:szCs w:val="20"/>
                <w:lang w:val="en-GB"/>
              </w:rPr>
              <w:t>UE calculates the transmission power for the SRS based on the maximum pathloss measured from the pathloss reference signals</w:t>
            </w:r>
          </w:p>
        </w:tc>
      </w:tr>
      <w:tr w:rsidR="00336EDA" w14:paraId="66D5B9E6" w14:textId="77777777">
        <w:tc>
          <w:tcPr>
            <w:tcW w:w="9962" w:type="dxa"/>
          </w:tcPr>
          <w:p w14:paraId="66D5B9E3" w14:textId="77777777" w:rsidR="00336EDA" w:rsidRDefault="00464857">
            <w:pPr>
              <w:pStyle w:val="ListParagraph"/>
              <w:keepLines/>
              <w:numPr>
                <w:ilvl w:val="0"/>
                <w:numId w:val="22"/>
              </w:numPr>
              <w:overflowPunct w:val="0"/>
              <w:adjustRightInd w:val="0"/>
              <w:textAlignment w:val="baseline"/>
            </w:pPr>
            <w:r>
              <w:t xml:space="preserve">Xaomi (R1-2400544) </w:t>
            </w:r>
            <w:r>
              <w:rPr>
                <w:b/>
                <w:bCs/>
              </w:rPr>
              <w:t xml:space="preserve"> </w:t>
            </w:r>
          </w:p>
          <w:p w14:paraId="66D5B9E4" w14:textId="77777777" w:rsidR="00336EDA" w:rsidRDefault="00464857">
            <w:pPr>
              <w:keepLines/>
              <w:overflowPunct w:val="0"/>
              <w:adjustRightInd w:val="0"/>
              <w:textAlignment w:val="baseline"/>
            </w:pPr>
            <w:r>
              <w:rPr>
                <w:lang w:val="en-US"/>
              </w:rPr>
              <w:t>Proposal 6: Consider enhanced on-demand PRS request and configuration mechanism:</w:t>
            </w:r>
          </w:p>
          <w:p w14:paraId="66D5B9E5" w14:textId="77777777" w:rsidR="00336EDA" w:rsidRDefault="00464857">
            <w:pPr>
              <w:keepLines/>
              <w:overflowPunct w:val="0"/>
              <w:adjustRightInd w:val="0"/>
              <w:textAlignment w:val="baseline"/>
            </w:pPr>
            <w:r>
              <w:rPr>
                <w:lang w:val="en-US"/>
              </w:rPr>
              <w:t>-</w:t>
            </w:r>
            <w:r>
              <w:rPr>
                <w:lang w:val="en-US"/>
              </w:rPr>
              <w:tab/>
              <w:t>UE can request multiple set of PRS configurations in one time of request signalling transmission, in which each set of configurations may correspond to separate StartTime-and-Duration, or TRP pattern, etc.</w:t>
            </w:r>
          </w:p>
        </w:tc>
      </w:tr>
      <w:tr w:rsidR="00336EDA" w14:paraId="66D5B9E9" w14:textId="77777777">
        <w:tc>
          <w:tcPr>
            <w:tcW w:w="9962" w:type="dxa"/>
          </w:tcPr>
          <w:p w14:paraId="66D5B9E7" w14:textId="77777777" w:rsidR="00336EDA" w:rsidRDefault="00464857">
            <w:pPr>
              <w:pStyle w:val="ListParagraph"/>
              <w:keepLines/>
              <w:numPr>
                <w:ilvl w:val="0"/>
                <w:numId w:val="22"/>
              </w:numPr>
              <w:overflowPunct w:val="0"/>
              <w:adjustRightInd w:val="0"/>
              <w:spacing w:before="120"/>
              <w:textAlignment w:val="baseline"/>
            </w:pPr>
            <w:r>
              <w:t xml:space="preserve">NEC (R1-2400469) </w:t>
            </w:r>
            <w:r>
              <w:rPr>
                <w:b/>
                <w:bCs/>
              </w:rPr>
              <w:t xml:space="preserve"> </w:t>
            </w:r>
          </w:p>
          <w:p w14:paraId="66D5B9E8" w14:textId="77777777" w:rsidR="00336EDA" w:rsidRDefault="00464857">
            <w:pPr>
              <w:keepLines/>
              <w:overflowPunct w:val="0"/>
              <w:adjustRightInd w:val="0"/>
              <w:spacing w:before="120"/>
              <w:textAlignment w:val="baseline"/>
            </w:pPr>
            <w:r>
              <w:rPr>
                <w:lang w:val="en-US"/>
              </w:rPr>
              <w:t>Proposal 3:</w:t>
            </w:r>
            <w:r>
              <w:rPr>
                <w:lang w:val="en-US"/>
              </w:rPr>
              <w:tab/>
              <w:t>Specific distinct RS configuration patterns for the different stage of the LCM, e.g., employing different time domain period for data collection between model training and model monitoring.</w:t>
            </w:r>
          </w:p>
        </w:tc>
      </w:tr>
    </w:tbl>
    <w:p w14:paraId="66D5B9EA" w14:textId="77777777" w:rsidR="00336EDA" w:rsidRDefault="00336EDA"/>
    <w:p w14:paraId="66D5B9EB" w14:textId="77777777" w:rsidR="00336EDA" w:rsidRDefault="00464857">
      <w:pPr>
        <w:pStyle w:val="Heading3"/>
      </w:pPr>
      <w:r>
        <w:t>1st round discussion</w:t>
      </w:r>
    </w:p>
    <w:p w14:paraId="66D5B9EC" w14:textId="77777777" w:rsidR="00336EDA" w:rsidRDefault="00464857">
      <w:r>
        <w:t>As shown above, several companies discussed whether/how to enhance the existing reference signals (DL PRS, UL SRS, CSI-RS) for AI/ML positioning work, while most companies took for granted to reuse the existing reference signal. Let's align the understanding on the reference signals since it's the foundation for channel measurements.</w:t>
      </w:r>
    </w:p>
    <w:p w14:paraId="66D5B9ED" w14:textId="77777777" w:rsidR="00336EDA" w:rsidRDefault="00464857">
      <w:pPr>
        <w:rPr>
          <w:b/>
          <w:u w:val="single"/>
        </w:rPr>
      </w:pPr>
      <w:r>
        <w:rPr>
          <w:b/>
          <w:highlight w:val="yellow"/>
          <w:u w:val="single"/>
        </w:rPr>
        <w:t>Proposal 3.1.2-1</w:t>
      </w:r>
    </w:p>
    <w:p w14:paraId="66D5B9EE" w14:textId="77777777" w:rsidR="00336EDA" w:rsidRDefault="00464857">
      <w:r>
        <w:lastRenderedPageBreak/>
        <w:t>For Rel-19 AI/ML based positioning, the measurements for model input are based on the existing DL PRS and UL positioning SRS as a starting point.</w:t>
      </w:r>
    </w:p>
    <w:p w14:paraId="66D5B9EF" w14:textId="77777777" w:rsidR="00336EDA" w:rsidRDefault="00464857">
      <w:pPr>
        <w:pStyle w:val="ListParagraph"/>
        <w:numPr>
          <w:ilvl w:val="0"/>
          <w:numId w:val="23"/>
        </w:numPr>
        <w:rPr>
          <w:lang w:val="en-US"/>
        </w:rPr>
      </w:pPr>
      <w:r>
        <w:rPr>
          <w:lang w:val="en-US"/>
        </w:rPr>
        <w:t xml:space="preserve">Further investigation is not precluded if </w:t>
      </w:r>
      <w:proofErr w:type="gramStart"/>
      <w:r>
        <w:rPr>
          <w:lang w:val="en-US"/>
        </w:rPr>
        <w:t>necessary</w:t>
      </w:r>
      <w:proofErr w:type="gramEnd"/>
      <w:r>
        <w:rPr>
          <w:lang w:val="en-US"/>
        </w:rPr>
        <w:t xml:space="preserve"> enhancements are identified.</w:t>
      </w:r>
    </w:p>
    <w:p w14:paraId="66D5B9F0" w14:textId="77777777" w:rsidR="00336EDA" w:rsidRDefault="00336EDA"/>
    <w:tbl>
      <w:tblPr>
        <w:tblStyle w:val="TableGrid10"/>
        <w:tblW w:w="9990" w:type="dxa"/>
        <w:tblInd w:w="-5" w:type="dxa"/>
        <w:tblLook w:val="04A0" w:firstRow="1" w:lastRow="0" w:firstColumn="1" w:lastColumn="0" w:noHBand="0" w:noVBand="1"/>
      </w:tblPr>
      <w:tblGrid>
        <w:gridCol w:w="1418"/>
        <w:gridCol w:w="8572"/>
      </w:tblGrid>
      <w:tr w:rsidR="00336EDA" w14:paraId="66D5B9F3" w14:textId="77777777">
        <w:tc>
          <w:tcPr>
            <w:tcW w:w="1418" w:type="dxa"/>
          </w:tcPr>
          <w:p w14:paraId="66D5B9F1" w14:textId="77777777" w:rsidR="00336EDA" w:rsidRDefault="00336EDA">
            <w:pPr>
              <w:rPr>
                <w:b/>
              </w:rPr>
            </w:pPr>
          </w:p>
        </w:tc>
        <w:tc>
          <w:tcPr>
            <w:tcW w:w="8572" w:type="dxa"/>
          </w:tcPr>
          <w:p w14:paraId="66D5B9F2" w14:textId="77777777" w:rsidR="00336EDA" w:rsidRDefault="00464857">
            <w:pPr>
              <w:jc w:val="center"/>
              <w:rPr>
                <w:b/>
              </w:rPr>
            </w:pPr>
            <w:r>
              <w:rPr>
                <w:rFonts w:hint="eastAsia"/>
                <w:b/>
                <w:lang w:val="zh-CN"/>
              </w:rPr>
              <w:t>Company</w:t>
            </w:r>
          </w:p>
        </w:tc>
      </w:tr>
      <w:tr w:rsidR="00336EDA" w14:paraId="66D5B9F6" w14:textId="77777777">
        <w:tc>
          <w:tcPr>
            <w:tcW w:w="1418" w:type="dxa"/>
          </w:tcPr>
          <w:p w14:paraId="66D5B9F4" w14:textId="77777777" w:rsidR="00336EDA" w:rsidRDefault="00464857">
            <w:r>
              <w:rPr>
                <w:rFonts w:hint="eastAsia"/>
                <w:lang w:val="zh-CN"/>
              </w:rPr>
              <w:t>Support</w:t>
            </w:r>
          </w:p>
        </w:tc>
        <w:tc>
          <w:tcPr>
            <w:tcW w:w="8572" w:type="dxa"/>
          </w:tcPr>
          <w:p w14:paraId="66D5B9F5" w14:textId="77777777" w:rsidR="00336EDA" w:rsidRDefault="00464857">
            <w:r>
              <w:t>MTK</w:t>
            </w:r>
            <w:r>
              <w:rPr>
                <w:rFonts w:hint="eastAsia"/>
              </w:rPr>
              <w:t>, ZTE</w:t>
            </w:r>
            <w:r>
              <w:t>, CMCC, TCL</w:t>
            </w:r>
            <w:r>
              <w:rPr>
                <w:rFonts w:hint="eastAsia"/>
              </w:rPr>
              <w:t>,</w:t>
            </w:r>
            <w:r>
              <w:rPr>
                <w:rFonts w:eastAsiaTheme="minorEastAsia" w:hint="eastAsia"/>
              </w:rPr>
              <w:t xml:space="preserve"> CATT</w:t>
            </w:r>
            <w:r>
              <w:rPr>
                <w:rFonts w:eastAsiaTheme="minorEastAsia"/>
              </w:rPr>
              <w:t>, NEC, HW/</w:t>
            </w:r>
            <w:proofErr w:type="spellStart"/>
            <w:r>
              <w:rPr>
                <w:rFonts w:eastAsiaTheme="minorEastAsia"/>
              </w:rPr>
              <w:t>HiSi</w:t>
            </w:r>
            <w:proofErr w:type="spellEnd"/>
            <w:r>
              <w:t>, Fraunhofer</w:t>
            </w:r>
            <w:r>
              <w:rPr>
                <w:rFonts w:hint="eastAsia"/>
              </w:rPr>
              <w:t xml:space="preserve">, </w:t>
            </w:r>
            <w:proofErr w:type="spellStart"/>
            <w:r>
              <w:t>Pengcheng</w:t>
            </w:r>
            <w:proofErr w:type="spellEnd"/>
            <w:r>
              <w:t xml:space="preserve"> laboratory, Ericsson</w:t>
            </w:r>
          </w:p>
        </w:tc>
      </w:tr>
      <w:tr w:rsidR="00336EDA" w14:paraId="66D5B9F9" w14:textId="77777777">
        <w:tc>
          <w:tcPr>
            <w:tcW w:w="1418" w:type="dxa"/>
          </w:tcPr>
          <w:p w14:paraId="66D5B9F7" w14:textId="77777777" w:rsidR="00336EDA" w:rsidRDefault="00464857">
            <w:r>
              <w:rPr>
                <w:rFonts w:hint="eastAsia"/>
                <w:lang w:val="zh-CN"/>
              </w:rPr>
              <w:t>Not support</w:t>
            </w:r>
          </w:p>
        </w:tc>
        <w:tc>
          <w:tcPr>
            <w:tcW w:w="8572" w:type="dxa"/>
          </w:tcPr>
          <w:p w14:paraId="66D5B9F8" w14:textId="77777777" w:rsidR="00336EDA" w:rsidRDefault="00464857">
            <w:r>
              <w:t>Nokia/NSB</w:t>
            </w:r>
          </w:p>
        </w:tc>
      </w:tr>
    </w:tbl>
    <w:p w14:paraId="66D5B9FA" w14:textId="77777777" w:rsidR="00336EDA" w:rsidRDefault="00336EDA"/>
    <w:tbl>
      <w:tblPr>
        <w:tblStyle w:val="TableGrid"/>
        <w:tblW w:w="9985" w:type="dxa"/>
        <w:tblLook w:val="04A0" w:firstRow="1" w:lastRow="0" w:firstColumn="1" w:lastColumn="0" w:noHBand="0" w:noVBand="1"/>
      </w:tblPr>
      <w:tblGrid>
        <w:gridCol w:w="1947"/>
        <w:gridCol w:w="8038"/>
      </w:tblGrid>
      <w:tr w:rsidR="00336EDA" w14:paraId="66D5B9FD" w14:textId="77777777">
        <w:tc>
          <w:tcPr>
            <w:tcW w:w="1947" w:type="dxa"/>
          </w:tcPr>
          <w:p w14:paraId="66D5B9FB" w14:textId="77777777" w:rsidR="00336EDA" w:rsidRDefault="00464857">
            <w:pPr>
              <w:rPr>
                <w:b/>
              </w:rPr>
            </w:pPr>
            <w:r>
              <w:rPr>
                <w:b/>
              </w:rPr>
              <w:t>Company</w:t>
            </w:r>
          </w:p>
        </w:tc>
        <w:tc>
          <w:tcPr>
            <w:tcW w:w="8038" w:type="dxa"/>
          </w:tcPr>
          <w:p w14:paraId="66D5B9FC" w14:textId="77777777" w:rsidR="00336EDA" w:rsidRDefault="00464857">
            <w:pPr>
              <w:jc w:val="center"/>
              <w:rPr>
                <w:b/>
              </w:rPr>
            </w:pPr>
            <w:r>
              <w:rPr>
                <w:b/>
              </w:rPr>
              <w:t>Comments</w:t>
            </w:r>
          </w:p>
        </w:tc>
      </w:tr>
      <w:tr w:rsidR="00336EDA" w14:paraId="66D5BA00" w14:textId="77777777">
        <w:tc>
          <w:tcPr>
            <w:tcW w:w="1947" w:type="dxa"/>
          </w:tcPr>
          <w:p w14:paraId="66D5B9FE" w14:textId="77777777" w:rsidR="00336EDA" w:rsidRDefault="00464857">
            <w:r>
              <w:rPr>
                <w:rFonts w:eastAsiaTheme="minorEastAsia" w:hint="eastAsia"/>
              </w:rPr>
              <w:t>F</w:t>
            </w:r>
            <w:r>
              <w:rPr>
                <w:rFonts w:eastAsiaTheme="minorEastAsia"/>
              </w:rPr>
              <w:t>ujitsu</w:t>
            </w:r>
          </w:p>
        </w:tc>
        <w:tc>
          <w:tcPr>
            <w:tcW w:w="8038" w:type="dxa"/>
          </w:tcPr>
          <w:p w14:paraId="66D5B9FF" w14:textId="77777777" w:rsidR="00336EDA" w:rsidRDefault="00464857">
            <w:r>
              <w:rPr>
                <w:rFonts w:eastAsiaTheme="minorEastAsia" w:hint="eastAsia"/>
                <w:lang w:val="en-US"/>
              </w:rPr>
              <w:t>S</w:t>
            </w:r>
            <w:r>
              <w:rPr>
                <w:rFonts w:eastAsiaTheme="minorEastAsia"/>
                <w:lang w:val="en-US"/>
              </w:rPr>
              <w:t>upport, any enhancements for DL PRS and/or UL SRS-pos should be evaluated and studied for legacy positioning first.</w:t>
            </w:r>
          </w:p>
        </w:tc>
      </w:tr>
      <w:tr w:rsidR="00336EDA" w14:paraId="66D5BA03" w14:textId="77777777">
        <w:tc>
          <w:tcPr>
            <w:tcW w:w="1947" w:type="dxa"/>
          </w:tcPr>
          <w:p w14:paraId="66D5BA01" w14:textId="77777777" w:rsidR="00336EDA" w:rsidRDefault="00464857">
            <w:r>
              <w:rPr>
                <w:rFonts w:eastAsiaTheme="minorEastAsia" w:hint="eastAsia"/>
              </w:rPr>
              <w:t>C</w:t>
            </w:r>
            <w:r>
              <w:rPr>
                <w:rFonts w:eastAsiaTheme="minorEastAsia"/>
              </w:rPr>
              <w:t>MCC</w:t>
            </w:r>
          </w:p>
        </w:tc>
        <w:tc>
          <w:tcPr>
            <w:tcW w:w="8038" w:type="dxa"/>
          </w:tcPr>
          <w:p w14:paraId="66D5BA02" w14:textId="77777777" w:rsidR="00336EDA" w:rsidRDefault="00464857">
            <w:r>
              <w:rPr>
                <w:rFonts w:eastAsiaTheme="minorEastAsia" w:hint="eastAsia"/>
                <w:lang w:val="en-US"/>
              </w:rPr>
              <w:t>S</w:t>
            </w:r>
            <w:r>
              <w:rPr>
                <w:rFonts w:eastAsiaTheme="minorEastAsia"/>
                <w:lang w:val="en-US"/>
              </w:rPr>
              <w:t>upport. During the SI the enhancements for RS are not clearly identified.</w:t>
            </w:r>
          </w:p>
        </w:tc>
      </w:tr>
      <w:tr w:rsidR="00336EDA" w14:paraId="66D5BA08" w14:textId="77777777">
        <w:tc>
          <w:tcPr>
            <w:tcW w:w="1947" w:type="dxa"/>
          </w:tcPr>
          <w:p w14:paraId="66D5BA04" w14:textId="77777777" w:rsidR="00336EDA" w:rsidRDefault="00464857">
            <w:r>
              <w:t>InterDigital</w:t>
            </w:r>
          </w:p>
        </w:tc>
        <w:tc>
          <w:tcPr>
            <w:tcW w:w="8038" w:type="dxa"/>
          </w:tcPr>
          <w:p w14:paraId="66D5BA05" w14:textId="77777777" w:rsidR="00336EDA" w:rsidRDefault="00464857">
            <w:r>
              <w:rPr>
                <w:lang w:val="en-US"/>
              </w:rPr>
              <w:t>We have a suggestion for changing texts. The measurements are made using existing RSs. The sub-bullet should cover “as a starting point” in the FL’s proposal.</w:t>
            </w:r>
          </w:p>
          <w:p w14:paraId="66D5BA06" w14:textId="77777777" w:rsidR="00336EDA" w:rsidRDefault="00464857">
            <w:r>
              <w:rPr>
                <w:lang w:val="en-US"/>
              </w:rPr>
              <w:t xml:space="preserve">For Rel-19 AI/ML based positioning, the measurements for model input are </w:t>
            </w:r>
            <w:r>
              <w:rPr>
                <w:color w:val="FF0000"/>
                <w:lang w:val="en-US"/>
              </w:rPr>
              <w:t>made</w:t>
            </w:r>
            <w:r>
              <w:rPr>
                <w:lang w:val="en-US"/>
              </w:rPr>
              <w:t xml:space="preserve"> </w:t>
            </w:r>
            <w:r>
              <w:rPr>
                <w:strike/>
                <w:color w:val="FF0000"/>
                <w:lang w:val="en-US"/>
              </w:rPr>
              <w:t xml:space="preserve">based </w:t>
            </w:r>
            <w:proofErr w:type="gramStart"/>
            <w:r>
              <w:rPr>
                <w:strike/>
                <w:color w:val="FF0000"/>
                <w:lang w:val="en-US"/>
              </w:rPr>
              <w:t>on</w:t>
            </w:r>
            <w:r>
              <w:rPr>
                <w:lang w:val="en-US"/>
              </w:rPr>
              <w:t xml:space="preserve">  </w:t>
            </w:r>
            <w:r>
              <w:rPr>
                <w:color w:val="FF0000"/>
                <w:lang w:val="en-US"/>
              </w:rPr>
              <w:t>using</w:t>
            </w:r>
            <w:proofErr w:type="gramEnd"/>
            <w:r>
              <w:rPr>
                <w:lang w:val="en-US"/>
              </w:rPr>
              <w:t xml:space="preserve"> the existing DL PRS and UL positioning SRS</w:t>
            </w:r>
            <w:r>
              <w:rPr>
                <w:strike/>
                <w:color w:val="FF0000"/>
                <w:lang w:val="en-US"/>
              </w:rPr>
              <w:t xml:space="preserve"> as a starting point</w:t>
            </w:r>
            <w:r>
              <w:rPr>
                <w:lang w:val="en-US"/>
              </w:rPr>
              <w:t>.</w:t>
            </w:r>
          </w:p>
          <w:p w14:paraId="66D5BA07" w14:textId="77777777" w:rsidR="00336EDA" w:rsidRDefault="00464857">
            <w:r>
              <w:rPr>
                <w:lang w:val="en-US"/>
              </w:rPr>
              <w:t xml:space="preserve">Further investigation is not precluded if </w:t>
            </w:r>
            <w:proofErr w:type="gramStart"/>
            <w:r>
              <w:rPr>
                <w:lang w:val="en-US"/>
              </w:rPr>
              <w:t>necessary</w:t>
            </w:r>
            <w:proofErr w:type="gramEnd"/>
            <w:r>
              <w:rPr>
                <w:lang w:val="en-US"/>
              </w:rPr>
              <w:t xml:space="preserve"> enhancements are identified.</w:t>
            </w:r>
          </w:p>
        </w:tc>
      </w:tr>
      <w:tr w:rsidR="00336EDA" w14:paraId="66D5BA0E" w14:textId="77777777">
        <w:tc>
          <w:tcPr>
            <w:tcW w:w="1947" w:type="dxa"/>
          </w:tcPr>
          <w:p w14:paraId="66D5BA09" w14:textId="77777777" w:rsidR="00336EDA" w:rsidRDefault="00464857">
            <w:r>
              <w:t>Nokia/NSB</w:t>
            </w:r>
          </w:p>
        </w:tc>
        <w:tc>
          <w:tcPr>
            <w:tcW w:w="8038" w:type="dxa"/>
          </w:tcPr>
          <w:p w14:paraId="66D5BA0A" w14:textId="77777777" w:rsidR="00336EDA" w:rsidRDefault="00464857">
            <w:pPr>
              <w:rPr>
                <w:b/>
                <w:u w:val="single"/>
                <w:lang w:val="en-GB"/>
              </w:rPr>
            </w:pPr>
            <w:r>
              <w:rPr>
                <w:lang w:val="en-GB"/>
              </w:rPr>
              <w:t>We support partially this proposal. We do not agree with the bullet point, further investigation means potentially new studies that main add extra delay on the standardization. We propose the following rewording:</w:t>
            </w:r>
            <w:r>
              <w:rPr>
                <w:lang w:val="en-GB"/>
              </w:rPr>
              <w:br/>
            </w:r>
            <w:r>
              <w:rPr>
                <w:lang w:val="en-GB"/>
              </w:rPr>
              <w:br/>
            </w:r>
            <w:r>
              <w:rPr>
                <w:b/>
                <w:highlight w:val="yellow"/>
                <w:u w:val="single"/>
                <w:lang w:val="en-GB"/>
              </w:rPr>
              <w:t>Proposal 3.1.2-1</w:t>
            </w:r>
            <w:r>
              <w:rPr>
                <w:b/>
                <w:u w:val="single"/>
                <w:lang w:val="en-GB"/>
              </w:rPr>
              <w:t xml:space="preserve"> </w:t>
            </w:r>
            <w:r>
              <w:rPr>
                <w:b/>
                <w:color w:val="FF0000"/>
                <w:u w:val="single"/>
                <w:lang w:val="en-GB"/>
              </w:rPr>
              <w:t>(Updated)</w:t>
            </w:r>
          </w:p>
          <w:p w14:paraId="66D5BA0B" w14:textId="77777777" w:rsidR="00336EDA" w:rsidRDefault="00464857">
            <w:pPr>
              <w:rPr>
                <w:color w:val="FF0000"/>
                <w:lang w:val="en-GB"/>
              </w:rPr>
            </w:pPr>
            <w:r>
              <w:rPr>
                <w:lang w:val="en-GB"/>
              </w:rPr>
              <w:t xml:space="preserve">For Rel-19 AI/ML based positioning, the measurements for model input are based on the existing DL PRS and UL positioning SRS. </w:t>
            </w:r>
            <w:r>
              <w:rPr>
                <w:strike/>
                <w:color w:val="FF0000"/>
                <w:lang w:val="en-GB"/>
              </w:rPr>
              <w:t>As a starting point</w:t>
            </w:r>
            <w:r>
              <w:rPr>
                <w:color w:val="FF0000"/>
                <w:lang w:val="en-GB"/>
              </w:rPr>
              <w:t>.</w:t>
            </w:r>
          </w:p>
          <w:p w14:paraId="66D5BA0C" w14:textId="77777777" w:rsidR="00336EDA" w:rsidRDefault="00464857">
            <w:pPr>
              <w:pStyle w:val="ListParagraph"/>
              <w:numPr>
                <w:ilvl w:val="0"/>
                <w:numId w:val="23"/>
              </w:numPr>
              <w:rPr>
                <w:strike/>
                <w:color w:val="FF0000"/>
                <w:lang w:val="en-GB"/>
              </w:rPr>
            </w:pPr>
            <w:r>
              <w:rPr>
                <w:strike/>
                <w:color w:val="FF0000"/>
                <w:lang w:val="en-GB"/>
              </w:rPr>
              <w:t xml:space="preserve">Further investigation is not precluded if </w:t>
            </w:r>
            <w:proofErr w:type="gramStart"/>
            <w:r>
              <w:rPr>
                <w:strike/>
                <w:color w:val="FF0000"/>
                <w:lang w:val="en-GB"/>
              </w:rPr>
              <w:t>necessary</w:t>
            </w:r>
            <w:proofErr w:type="gramEnd"/>
            <w:r>
              <w:rPr>
                <w:strike/>
                <w:color w:val="FF0000"/>
                <w:lang w:val="en-GB"/>
              </w:rPr>
              <w:t xml:space="preserve"> enhancements are identified.</w:t>
            </w:r>
          </w:p>
          <w:p w14:paraId="66D5BA0D" w14:textId="77777777" w:rsidR="00336EDA" w:rsidRDefault="00336EDA"/>
        </w:tc>
      </w:tr>
      <w:tr w:rsidR="00336EDA" w14:paraId="66D5BA11" w14:textId="77777777">
        <w:tc>
          <w:tcPr>
            <w:tcW w:w="1947" w:type="dxa"/>
          </w:tcPr>
          <w:p w14:paraId="66D5BA0F" w14:textId="77777777" w:rsidR="00336EDA" w:rsidRDefault="00464857">
            <w:r>
              <w:t>OPPO</w:t>
            </w:r>
          </w:p>
        </w:tc>
        <w:tc>
          <w:tcPr>
            <w:tcW w:w="8038" w:type="dxa"/>
          </w:tcPr>
          <w:p w14:paraId="66D5BA10" w14:textId="77777777" w:rsidR="00336EDA" w:rsidRDefault="00464857">
            <w:pPr>
              <w:rPr>
                <w:lang w:val="en-GB"/>
              </w:rPr>
            </w:pPr>
            <w:r>
              <w:rPr>
                <w:lang w:val="en-GB"/>
              </w:rPr>
              <w:t>Support. We are also fine with Nokia’s version</w:t>
            </w:r>
          </w:p>
        </w:tc>
      </w:tr>
      <w:tr w:rsidR="00336EDA" w14:paraId="66D5BA14" w14:textId="77777777">
        <w:tc>
          <w:tcPr>
            <w:tcW w:w="1947" w:type="dxa"/>
          </w:tcPr>
          <w:p w14:paraId="66D5BA12" w14:textId="77777777" w:rsidR="00336EDA" w:rsidRDefault="00464857">
            <w:r>
              <w:t>HW/HiSi</w:t>
            </w:r>
          </w:p>
        </w:tc>
        <w:tc>
          <w:tcPr>
            <w:tcW w:w="8038" w:type="dxa"/>
          </w:tcPr>
          <w:p w14:paraId="66D5BA13" w14:textId="77777777" w:rsidR="00336EDA" w:rsidRDefault="00464857">
            <w:pPr>
              <w:rPr>
                <w:lang w:val="en-GB"/>
              </w:rPr>
            </w:pPr>
            <w:r>
              <w:rPr>
                <w:lang w:val="en-GB"/>
              </w:rPr>
              <w:t xml:space="preserve">Support </w:t>
            </w:r>
            <w:proofErr w:type="gramStart"/>
            <w:r>
              <w:rPr>
                <w:lang w:val="en-GB"/>
              </w:rPr>
              <w:t>and also</w:t>
            </w:r>
            <w:proofErr w:type="gramEnd"/>
            <w:r>
              <w:rPr>
                <w:lang w:val="en-GB"/>
              </w:rPr>
              <w:t xml:space="preserve"> fine with Nokia update.</w:t>
            </w:r>
          </w:p>
        </w:tc>
      </w:tr>
      <w:tr w:rsidR="00336EDA" w14:paraId="66D5BA17" w14:textId="77777777">
        <w:tc>
          <w:tcPr>
            <w:tcW w:w="1947" w:type="dxa"/>
          </w:tcPr>
          <w:p w14:paraId="66D5BA15" w14:textId="77777777" w:rsidR="00336EDA" w:rsidRDefault="00464857">
            <w:r>
              <w:rPr>
                <w:rFonts w:eastAsiaTheme="minorEastAsia"/>
              </w:rPr>
              <w:t>Fraunhofer</w:t>
            </w:r>
          </w:p>
        </w:tc>
        <w:tc>
          <w:tcPr>
            <w:tcW w:w="8038" w:type="dxa"/>
          </w:tcPr>
          <w:p w14:paraId="66D5BA16" w14:textId="77777777" w:rsidR="00336EDA" w:rsidRDefault="00464857">
            <w:pPr>
              <w:rPr>
                <w:lang w:val="en-GB"/>
              </w:rPr>
            </w:pPr>
            <w:r>
              <w:rPr>
                <w:rFonts w:eastAsiaTheme="minorEastAsia"/>
                <w:lang w:val="en-US"/>
              </w:rPr>
              <w:t>MIMO-SRS support as in Rel-16 positioning without any additional specification impact can be considered.</w:t>
            </w:r>
          </w:p>
        </w:tc>
      </w:tr>
      <w:tr w:rsidR="00336EDA" w14:paraId="66D5BA1A" w14:textId="77777777">
        <w:tc>
          <w:tcPr>
            <w:tcW w:w="1947" w:type="dxa"/>
          </w:tcPr>
          <w:p w14:paraId="66D5BA18" w14:textId="77777777" w:rsidR="00336EDA" w:rsidRDefault="00464857">
            <w:r>
              <w:rPr>
                <w:lang w:val="en-US"/>
              </w:rPr>
              <w:t xml:space="preserve">Ericsson </w:t>
            </w:r>
          </w:p>
        </w:tc>
        <w:tc>
          <w:tcPr>
            <w:tcW w:w="8038" w:type="dxa"/>
          </w:tcPr>
          <w:p w14:paraId="66D5BA19" w14:textId="77777777" w:rsidR="00336EDA" w:rsidRDefault="00464857">
            <w:r>
              <w:rPr>
                <w:lang w:val="en-US"/>
              </w:rPr>
              <w:t xml:space="preserve">Support. IDG’s rewording is also fine. </w:t>
            </w:r>
          </w:p>
        </w:tc>
      </w:tr>
    </w:tbl>
    <w:p w14:paraId="66D5BA1B" w14:textId="77777777" w:rsidR="00336EDA" w:rsidRDefault="00336EDA"/>
    <w:p w14:paraId="66D5BA1C" w14:textId="77777777" w:rsidR="00336EDA" w:rsidRDefault="00464857">
      <w:pPr>
        <w:pStyle w:val="Heading3"/>
      </w:pPr>
      <w:r>
        <w:lastRenderedPageBreak/>
        <w:t>2nd round / offline session</w:t>
      </w:r>
    </w:p>
    <w:p w14:paraId="66D5BA1D" w14:textId="77777777" w:rsidR="00336EDA" w:rsidRDefault="00464857">
      <w:r>
        <w:t xml:space="preserve">Majority companies suggest </w:t>
      </w:r>
      <w:proofErr w:type="gramStart"/>
      <w:r>
        <w:t>to update</w:t>
      </w:r>
      <w:proofErr w:type="gramEnd"/>
      <w:r>
        <w:t xml:space="preserve"> Proposal 3.1.2-1 and make it more crisp. Nokia's version is presented below for further checking.</w:t>
      </w:r>
    </w:p>
    <w:p w14:paraId="66D5BA1E" w14:textId="77777777" w:rsidR="00336EDA" w:rsidRDefault="00464857">
      <w:pPr>
        <w:rPr>
          <w:b/>
          <w:u w:val="single"/>
          <w:lang w:val="en-GB"/>
        </w:rPr>
      </w:pPr>
      <w:r>
        <w:rPr>
          <w:b/>
          <w:highlight w:val="yellow"/>
          <w:u w:val="single"/>
          <w:lang w:val="en-GB"/>
        </w:rPr>
        <w:t>Proposal 3.1.3-1</w:t>
      </w:r>
    </w:p>
    <w:p w14:paraId="66D5BA1F" w14:textId="77777777" w:rsidR="00336EDA" w:rsidRDefault="00464857">
      <w:pPr>
        <w:rPr>
          <w:lang w:val="en-GB"/>
        </w:rPr>
      </w:pPr>
      <w:r>
        <w:rPr>
          <w:lang w:val="en-GB"/>
        </w:rPr>
        <w:t>For Rel-19 AI/ML based positioning, the measurements for model input are based on the existing DL PRS and UL positioning SRS.</w:t>
      </w:r>
    </w:p>
    <w:p w14:paraId="66D5BA20" w14:textId="77777777" w:rsidR="00336EDA" w:rsidRDefault="00336EDA">
      <w:pPr>
        <w:rPr>
          <w:lang w:val="en-GB"/>
        </w:rPr>
      </w:pPr>
    </w:p>
    <w:tbl>
      <w:tblPr>
        <w:tblStyle w:val="TableGrid10"/>
        <w:tblW w:w="9990" w:type="dxa"/>
        <w:tblInd w:w="-5" w:type="dxa"/>
        <w:tblLook w:val="04A0" w:firstRow="1" w:lastRow="0" w:firstColumn="1" w:lastColumn="0" w:noHBand="0" w:noVBand="1"/>
      </w:tblPr>
      <w:tblGrid>
        <w:gridCol w:w="1418"/>
        <w:gridCol w:w="8572"/>
      </w:tblGrid>
      <w:tr w:rsidR="00336EDA" w14:paraId="66D5BA23" w14:textId="77777777">
        <w:tc>
          <w:tcPr>
            <w:tcW w:w="1418" w:type="dxa"/>
          </w:tcPr>
          <w:p w14:paraId="66D5BA21" w14:textId="77777777" w:rsidR="00336EDA" w:rsidRDefault="00336EDA">
            <w:pPr>
              <w:rPr>
                <w:b/>
              </w:rPr>
            </w:pPr>
          </w:p>
        </w:tc>
        <w:tc>
          <w:tcPr>
            <w:tcW w:w="8572" w:type="dxa"/>
          </w:tcPr>
          <w:p w14:paraId="66D5BA22" w14:textId="77777777" w:rsidR="00336EDA" w:rsidRDefault="00464857">
            <w:pPr>
              <w:jc w:val="center"/>
              <w:rPr>
                <w:b/>
              </w:rPr>
            </w:pPr>
            <w:r>
              <w:rPr>
                <w:rFonts w:hint="eastAsia"/>
                <w:b/>
                <w:lang w:val="zh-CN"/>
              </w:rPr>
              <w:t>Company</w:t>
            </w:r>
          </w:p>
        </w:tc>
      </w:tr>
      <w:tr w:rsidR="00336EDA" w14:paraId="66D5BA26" w14:textId="77777777">
        <w:tc>
          <w:tcPr>
            <w:tcW w:w="1418" w:type="dxa"/>
          </w:tcPr>
          <w:p w14:paraId="66D5BA24" w14:textId="77777777" w:rsidR="00336EDA" w:rsidRDefault="00464857">
            <w:r>
              <w:rPr>
                <w:rFonts w:hint="eastAsia"/>
                <w:lang w:val="zh-CN"/>
              </w:rPr>
              <w:t>Support</w:t>
            </w:r>
          </w:p>
        </w:tc>
        <w:tc>
          <w:tcPr>
            <w:tcW w:w="8572" w:type="dxa"/>
          </w:tcPr>
          <w:p w14:paraId="66D5BA25" w14:textId="77777777" w:rsidR="00336EDA" w:rsidRDefault="00464857">
            <w:proofErr w:type="spellStart"/>
            <w:r>
              <w:t>InterDigital</w:t>
            </w:r>
            <w:proofErr w:type="spellEnd"/>
            <w:r>
              <w:t>, Nokia/</w:t>
            </w:r>
            <w:proofErr w:type="spellStart"/>
            <w:proofErr w:type="gramStart"/>
            <w:r>
              <w:t>NSB,Fujitsu</w:t>
            </w:r>
            <w:proofErr w:type="gramEnd"/>
            <w:r>
              <w:rPr>
                <w:rFonts w:hint="eastAsia"/>
              </w:rPr>
              <w:t>,ZTE</w:t>
            </w:r>
            <w:r>
              <w:t>,Baicells</w:t>
            </w:r>
            <w:proofErr w:type="spellEnd"/>
            <w:r>
              <w:t>, Apple, Fraunhofer</w:t>
            </w:r>
          </w:p>
        </w:tc>
      </w:tr>
      <w:tr w:rsidR="00336EDA" w14:paraId="66D5BA29" w14:textId="77777777">
        <w:tc>
          <w:tcPr>
            <w:tcW w:w="1418" w:type="dxa"/>
          </w:tcPr>
          <w:p w14:paraId="66D5BA27" w14:textId="77777777" w:rsidR="00336EDA" w:rsidRDefault="00464857">
            <w:r>
              <w:rPr>
                <w:rFonts w:hint="eastAsia"/>
                <w:lang w:val="zh-CN"/>
              </w:rPr>
              <w:t>Not support</w:t>
            </w:r>
          </w:p>
        </w:tc>
        <w:tc>
          <w:tcPr>
            <w:tcW w:w="8572" w:type="dxa"/>
          </w:tcPr>
          <w:p w14:paraId="66D5BA28" w14:textId="77777777" w:rsidR="00336EDA" w:rsidRDefault="00336EDA"/>
        </w:tc>
      </w:tr>
    </w:tbl>
    <w:p w14:paraId="66D5BA2A" w14:textId="77777777" w:rsidR="00336EDA" w:rsidRDefault="00336EDA"/>
    <w:tbl>
      <w:tblPr>
        <w:tblStyle w:val="TableGrid"/>
        <w:tblW w:w="9985" w:type="dxa"/>
        <w:tblLook w:val="04A0" w:firstRow="1" w:lastRow="0" w:firstColumn="1" w:lastColumn="0" w:noHBand="0" w:noVBand="1"/>
      </w:tblPr>
      <w:tblGrid>
        <w:gridCol w:w="1947"/>
        <w:gridCol w:w="8038"/>
      </w:tblGrid>
      <w:tr w:rsidR="00336EDA" w14:paraId="66D5BA2D" w14:textId="77777777">
        <w:tc>
          <w:tcPr>
            <w:tcW w:w="1947" w:type="dxa"/>
          </w:tcPr>
          <w:p w14:paraId="66D5BA2B" w14:textId="77777777" w:rsidR="00336EDA" w:rsidRDefault="00464857">
            <w:pPr>
              <w:rPr>
                <w:b/>
              </w:rPr>
            </w:pPr>
            <w:r>
              <w:rPr>
                <w:b/>
              </w:rPr>
              <w:t>Company</w:t>
            </w:r>
          </w:p>
        </w:tc>
        <w:tc>
          <w:tcPr>
            <w:tcW w:w="8038" w:type="dxa"/>
          </w:tcPr>
          <w:p w14:paraId="66D5BA2C" w14:textId="77777777" w:rsidR="00336EDA" w:rsidRDefault="00464857">
            <w:pPr>
              <w:jc w:val="center"/>
              <w:rPr>
                <w:b/>
              </w:rPr>
            </w:pPr>
            <w:r>
              <w:rPr>
                <w:b/>
              </w:rPr>
              <w:t>Comments</w:t>
            </w:r>
          </w:p>
        </w:tc>
      </w:tr>
      <w:tr w:rsidR="00336EDA" w14:paraId="66D5BA32" w14:textId="77777777">
        <w:tc>
          <w:tcPr>
            <w:tcW w:w="1947" w:type="dxa"/>
          </w:tcPr>
          <w:p w14:paraId="66D5BA2E" w14:textId="77777777" w:rsidR="00336EDA" w:rsidRDefault="00464857">
            <w:r>
              <w:rPr>
                <w:rFonts w:eastAsiaTheme="minorEastAsia" w:hint="eastAsia"/>
                <w:sz w:val="20"/>
                <w:szCs w:val="21"/>
              </w:rPr>
              <w:t>N</w:t>
            </w:r>
            <w:r>
              <w:rPr>
                <w:rFonts w:eastAsiaTheme="minorEastAsia"/>
                <w:sz w:val="20"/>
                <w:szCs w:val="21"/>
              </w:rPr>
              <w:t>TT DOCOMO</w:t>
            </w:r>
          </w:p>
        </w:tc>
        <w:tc>
          <w:tcPr>
            <w:tcW w:w="8038" w:type="dxa"/>
          </w:tcPr>
          <w:p w14:paraId="66D5BA2F" w14:textId="77777777" w:rsidR="00336EDA" w:rsidRDefault="00464857">
            <w:r>
              <w:rPr>
                <w:rFonts w:eastAsiaTheme="minorEastAsia" w:hint="eastAsia"/>
                <w:lang w:val="en-US"/>
              </w:rPr>
              <w:t>T</w:t>
            </w:r>
            <w:r>
              <w:rPr>
                <w:rFonts w:eastAsiaTheme="minorEastAsia"/>
                <w:lang w:val="en-US"/>
              </w:rPr>
              <w:t>he non-positioning specific RS, e.g., CSI-RS/TRS can be leveraged for Rel-19 AI/ML based positioning besides positioning specific RS, and so that the resource overhead and power consumption can be reduced. We propose the following update.</w:t>
            </w:r>
          </w:p>
          <w:p w14:paraId="66D5BA30" w14:textId="77777777" w:rsidR="00336EDA" w:rsidRDefault="00336EDA">
            <w:pPr>
              <w:rPr>
                <w:rFonts w:eastAsia="Yu Mincho"/>
              </w:rPr>
            </w:pPr>
          </w:p>
          <w:p w14:paraId="66D5BA31" w14:textId="77777777" w:rsidR="00336EDA" w:rsidRDefault="00464857">
            <w:r>
              <w:rPr>
                <w:lang w:val="en-US"/>
              </w:rPr>
              <w:t xml:space="preserve">For Rel-19 AI/ML based positioning, the measurements for model input are based on the existing </w:t>
            </w:r>
            <w:r>
              <w:rPr>
                <w:color w:val="FF0000"/>
                <w:lang w:val="en-US"/>
              </w:rPr>
              <w:t xml:space="preserve">RS </w:t>
            </w:r>
            <w:r>
              <w:rPr>
                <w:strike/>
                <w:color w:val="FF0000"/>
                <w:lang w:val="en-US"/>
              </w:rPr>
              <w:t>DL PRS and UL positioning SRS</w:t>
            </w:r>
            <w:r>
              <w:rPr>
                <w:lang w:val="en-US"/>
              </w:rPr>
              <w:t>.</w:t>
            </w:r>
          </w:p>
        </w:tc>
      </w:tr>
      <w:tr w:rsidR="00336EDA" w14:paraId="66D5BA35" w14:textId="77777777">
        <w:tc>
          <w:tcPr>
            <w:tcW w:w="1947" w:type="dxa"/>
          </w:tcPr>
          <w:p w14:paraId="66D5BA33" w14:textId="77777777" w:rsidR="00336EDA" w:rsidRDefault="00464857">
            <w:r>
              <w:rPr>
                <w:rFonts w:eastAsiaTheme="minorEastAsia" w:hint="eastAsia"/>
              </w:rPr>
              <w:t>T</w:t>
            </w:r>
            <w:r>
              <w:rPr>
                <w:rFonts w:eastAsiaTheme="minorEastAsia"/>
              </w:rPr>
              <w:t>CL</w:t>
            </w:r>
          </w:p>
        </w:tc>
        <w:tc>
          <w:tcPr>
            <w:tcW w:w="8038" w:type="dxa"/>
          </w:tcPr>
          <w:p w14:paraId="66D5BA34" w14:textId="77777777" w:rsidR="00336EDA" w:rsidRDefault="00464857">
            <w:r>
              <w:rPr>
                <w:lang w:val="en-US"/>
              </w:rPr>
              <w:t xml:space="preserve">based on the signal types or configurations? If it is based on the signal type, we support. </w:t>
            </w:r>
            <w:r>
              <w:t>Otherwise, the enhancements of configurations are not precluded.</w:t>
            </w:r>
          </w:p>
        </w:tc>
      </w:tr>
      <w:tr w:rsidR="00336EDA" w14:paraId="66D5BA38" w14:textId="77777777">
        <w:tc>
          <w:tcPr>
            <w:tcW w:w="1947" w:type="dxa"/>
          </w:tcPr>
          <w:p w14:paraId="66D5BA36" w14:textId="77777777" w:rsidR="00336EDA" w:rsidRDefault="00464857">
            <w:r>
              <w:rPr>
                <w:rFonts w:eastAsiaTheme="minorEastAsia"/>
              </w:rPr>
              <w:t>Qualcomm</w:t>
            </w:r>
          </w:p>
        </w:tc>
        <w:tc>
          <w:tcPr>
            <w:tcW w:w="8038" w:type="dxa"/>
          </w:tcPr>
          <w:p w14:paraId="66D5BA37" w14:textId="77777777" w:rsidR="00336EDA" w:rsidRDefault="00464857">
            <w:r>
              <w:rPr>
                <w:lang w:val="en-US"/>
              </w:rPr>
              <w:t xml:space="preserve">We are fine with Docomo version.  </w:t>
            </w:r>
          </w:p>
        </w:tc>
      </w:tr>
    </w:tbl>
    <w:p w14:paraId="66D5BA39" w14:textId="77777777" w:rsidR="00336EDA" w:rsidRDefault="00336EDA"/>
    <w:p w14:paraId="66D5BA3A" w14:textId="77777777" w:rsidR="00336EDA" w:rsidRDefault="00464857">
      <w:pPr>
        <w:rPr>
          <w:b/>
          <w:bCs/>
          <w:u w:val="single"/>
        </w:rPr>
      </w:pPr>
      <w:r>
        <w:rPr>
          <w:b/>
          <w:bCs/>
          <w:u w:val="single"/>
        </w:rPr>
        <w:t>Offline discussion:</w:t>
      </w:r>
    </w:p>
    <w:p w14:paraId="66D5BA3B" w14:textId="77777777" w:rsidR="00336EDA" w:rsidRDefault="00464857">
      <w:pPr>
        <w:rPr>
          <w:b/>
          <w:u w:val="single"/>
          <w:lang w:val="en-GB"/>
        </w:rPr>
      </w:pPr>
      <w:r>
        <w:rPr>
          <w:b/>
          <w:highlight w:val="green"/>
          <w:u w:val="single"/>
          <w:lang w:val="en-GB"/>
        </w:rPr>
        <w:t>Proposal 3.1.3-1</w:t>
      </w:r>
    </w:p>
    <w:p w14:paraId="66D5BA3C" w14:textId="77777777" w:rsidR="00336EDA" w:rsidRDefault="00464857">
      <w:pPr>
        <w:rPr>
          <w:lang w:val="en-GB"/>
        </w:rPr>
      </w:pPr>
      <w:r>
        <w:rPr>
          <w:lang w:val="en-GB"/>
        </w:rPr>
        <w:t>For Rel-19 AI/ML based positioning, the measurements for model input are based on the existing DL PRS and UL SRS.</w:t>
      </w:r>
    </w:p>
    <w:p w14:paraId="66D5BA3D" w14:textId="77777777" w:rsidR="00336EDA" w:rsidRDefault="00464857">
      <w:pPr>
        <w:pStyle w:val="ListParagraph"/>
        <w:numPr>
          <w:ilvl w:val="0"/>
          <w:numId w:val="23"/>
        </w:numPr>
        <w:rPr>
          <w:lang w:val="en-GB"/>
        </w:rPr>
      </w:pPr>
      <w:r>
        <w:rPr>
          <w:lang w:val="en-GB"/>
        </w:rPr>
        <w:t>Note: The use of SRS for MIMO resource is transparent to UE.</w:t>
      </w:r>
    </w:p>
    <w:p w14:paraId="66D5BA3E" w14:textId="77777777" w:rsidR="00336EDA" w:rsidRDefault="00464857">
      <w:pPr>
        <w:rPr>
          <w:lang w:val="en-GB"/>
        </w:rPr>
      </w:pPr>
      <w:r>
        <w:rPr>
          <w:lang w:val="en-GB"/>
        </w:rPr>
        <w:t xml:space="preserve">Supported </w:t>
      </w:r>
      <w:proofErr w:type="gramStart"/>
      <w:r>
        <w:rPr>
          <w:lang w:val="en-GB"/>
        </w:rPr>
        <w:t>by:</w:t>
      </w:r>
      <w:proofErr w:type="gramEnd"/>
      <w:r>
        <w:rPr>
          <w:lang w:val="en-GB"/>
        </w:rPr>
        <w:t xml:space="preserve"> 7 companies</w:t>
      </w:r>
    </w:p>
    <w:p w14:paraId="66D5BA3F" w14:textId="77777777" w:rsidR="00336EDA" w:rsidRDefault="00464857">
      <w:pPr>
        <w:rPr>
          <w:b/>
          <w:u w:val="single"/>
          <w:lang w:val="en-GB"/>
        </w:rPr>
      </w:pPr>
      <w:r>
        <w:rPr>
          <w:b/>
          <w:highlight w:val="yellow"/>
          <w:u w:val="single"/>
          <w:lang w:val="en-GB"/>
        </w:rPr>
        <w:t>Proposal 3.1.3-1</w:t>
      </w:r>
      <w:r>
        <w:rPr>
          <w:b/>
          <w:u w:val="single"/>
          <w:lang w:val="en-GB"/>
        </w:rPr>
        <w:t>a</w:t>
      </w:r>
    </w:p>
    <w:p w14:paraId="66D5BA40" w14:textId="77777777" w:rsidR="00336EDA" w:rsidRDefault="00464857">
      <w:pPr>
        <w:rPr>
          <w:b/>
          <w:u w:val="single"/>
          <w:lang w:val="en-GB"/>
        </w:rPr>
      </w:pPr>
      <w:r>
        <w:rPr>
          <w:lang w:val="en-GB"/>
        </w:rPr>
        <w:t xml:space="preserve">For Rel-19 AI/ML based positioning, RAN1 intends to reuse existing RS for positioning. </w:t>
      </w:r>
    </w:p>
    <w:p w14:paraId="66D5BA41" w14:textId="77777777" w:rsidR="00336EDA" w:rsidRDefault="00464857">
      <w:pPr>
        <w:rPr>
          <w:lang w:val="en-GB"/>
        </w:rPr>
      </w:pPr>
      <w:r>
        <w:rPr>
          <w:lang w:val="en-GB"/>
        </w:rPr>
        <w:t xml:space="preserve">Supported </w:t>
      </w:r>
      <w:proofErr w:type="gramStart"/>
      <w:r>
        <w:rPr>
          <w:lang w:val="en-GB"/>
        </w:rPr>
        <w:t>by:</w:t>
      </w:r>
      <w:proofErr w:type="gramEnd"/>
      <w:r>
        <w:rPr>
          <w:lang w:val="en-GB"/>
        </w:rPr>
        <w:t xml:space="preserve"> 0 companies</w:t>
      </w:r>
    </w:p>
    <w:p w14:paraId="66D5BA42" w14:textId="77777777" w:rsidR="00336EDA" w:rsidRDefault="00464857">
      <w:pPr>
        <w:rPr>
          <w:b/>
          <w:u w:val="single"/>
        </w:rPr>
      </w:pPr>
      <w:r>
        <w:rPr>
          <w:b/>
          <w:highlight w:val="yellow"/>
          <w:u w:val="single"/>
        </w:rPr>
        <w:t>Proposal 3.1.3-1</w:t>
      </w:r>
      <w:r>
        <w:rPr>
          <w:b/>
          <w:u w:val="single"/>
        </w:rPr>
        <w:t>b</w:t>
      </w:r>
    </w:p>
    <w:p w14:paraId="66D5BA43" w14:textId="77777777" w:rsidR="00336EDA" w:rsidRDefault="00464857">
      <w:r>
        <w:lastRenderedPageBreak/>
        <w:t>For Rel-19 AI/ML based positioning, the measurements for model input are based on the existing DL PRS and UL SRS as a starting point.</w:t>
      </w:r>
    </w:p>
    <w:p w14:paraId="66D5BA44" w14:textId="77777777" w:rsidR="00336EDA" w:rsidRDefault="00464857">
      <w:pPr>
        <w:pStyle w:val="ListParagraph"/>
        <w:numPr>
          <w:ilvl w:val="0"/>
          <w:numId w:val="23"/>
        </w:numPr>
        <w:rPr>
          <w:lang w:val="en-US"/>
        </w:rPr>
      </w:pPr>
      <w:r>
        <w:rPr>
          <w:lang w:val="en-US"/>
        </w:rPr>
        <w:t xml:space="preserve">Further investigation is not precluded if </w:t>
      </w:r>
      <w:proofErr w:type="gramStart"/>
      <w:r>
        <w:rPr>
          <w:lang w:val="en-US"/>
        </w:rPr>
        <w:t>necessary</w:t>
      </w:r>
      <w:proofErr w:type="gramEnd"/>
      <w:r>
        <w:rPr>
          <w:lang w:val="en-US"/>
        </w:rPr>
        <w:t xml:space="preserve"> enhancements are identified.</w:t>
      </w:r>
    </w:p>
    <w:p w14:paraId="66D5BA45" w14:textId="77777777" w:rsidR="00336EDA" w:rsidRDefault="00464857">
      <w:pPr>
        <w:rPr>
          <w:lang w:val="en-GB"/>
        </w:rPr>
      </w:pPr>
      <w:r>
        <w:rPr>
          <w:lang w:val="en-GB"/>
        </w:rPr>
        <w:t xml:space="preserve">Supported </w:t>
      </w:r>
      <w:proofErr w:type="gramStart"/>
      <w:r>
        <w:rPr>
          <w:lang w:val="en-GB"/>
        </w:rPr>
        <w:t>by:</w:t>
      </w:r>
      <w:proofErr w:type="gramEnd"/>
      <w:r>
        <w:rPr>
          <w:lang w:val="en-GB"/>
        </w:rPr>
        <w:t xml:space="preserve"> 1 company</w:t>
      </w:r>
    </w:p>
    <w:p w14:paraId="66D5BA46" w14:textId="77777777" w:rsidR="00336EDA" w:rsidRDefault="00336EDA"/>
    <w:p w14:paraId="66D5BA47" w14:textId="77777777" w:rsidR="00336EDA" w:rsidRDefault="00336EDA"/>
    <w:p w14:paraId="66D5BA48" w14:textId="77777777" w:rsidR="00336EDA" w:rsidRDefault="00464857">
      <w:pPr>
        <w:pStyle w:val="Heading2"/>
      </w:pPr>
      <w:r>
        <w:t>Sample-based vs path-based measurements for model input</w:t>
      </w:r>
    </w:p>
    <w:p w14:paraId="66D5BA49" w14:textId="77777777" w:rsidR="00336EDA" w:rsidRDefault="00464857">
      <w:pPr>
        <w:pStyle w:val="Heading3"/>
      </w:pPr>
      <w:r>
        <w:t>Companies’ view from contribution</w:t>
      </w:r>
    </w:p>
    <w:p w14:paraId="66D5BA4A" w14:textId="77777777" w:rsidR="00336EDA" w:rsidRDefault="00464857">
      <w:r>
        <w:t xml:space="preserve">In the following, selected inputs from companies’ contributions are provided. </w:t>
      </w:r>
    </w:p>
    <w:p w14:paraId="66D5BA4B" w14:textId="77777777" w:rsidR="00336EDA" w:rsidRDefault="00336EDA"/>
    <w:tbl>
      <w:tblPr>
        <w:tblStyle w:val="TableGrid"/>
        <w:tblW w:w="0" w:type="auto"/>
        <w:tblLook w:val="04A0" w:firstRow="1" w:lastRow="0" w:firstColumn="1" w:lastColumn="0" w:noHBand="0" w:noVBand="1"/>
      </w:tblPr>
      <w:tblGrid>
        <w:gridCol w:w="9962"/>
      </w:tblGrid>
      <w:tr w:rsidR="00336EDA" w14:paraId="66D5BA53" w14:textId="77777777">
        <w:tc>
          <w:tcPr>
            <w:tcW w:w="9962" w:type="dxa"/>
          </w:tcPr>
          <w:p w14:paraId="66D5BA4C" w14:textId="77777777" w:rsidR="00336EDA" w:rsidRDefault="00464857">
            <w:pPr>
              <w:pStyle w:val="Caption"/>
              <w:numPr>
                <w:ilvl w:val="0"/>
                <w:numId w:val="23"/>
              </w:numPr>
              <w:rPr>
                <w:b w:val="0"/>
                <w:lang w:eastAsia="ja-JP"/>
              </w:rPr>
            </w:pPr>
            <w:r>
              <w:rPr>
                <w:b w:val="0"/>
                <w:lang w:eastAsia="ja-JP"/>
              </w:rPr>
              <w:t>vivo (R1-2400233)</w:t>
            </w:r>
          </w:p>
          <w:p w14:paraId="66D5BA4D" w14:textId="77777777" w:rsidR="00336EDA" w:rsidRDefault="00464857">
            <w:r>
              <w:rPr>
                <w:lang w:val="en-US"/>
              </w:rPr>
              <w:t>Proposal 4:</w:t>
            </w:r>
            <w:r>
              <w:rPr>
                <w:lang w:val="en-US"/>
              </w:rPr>
              <w:tab/>
              <w:t>Aspects that have been confirmed to be beneficial and necessary for positioning should be specified, including:</w:t>
            </w:r>
          </w:p>
          <w:p w14:paraId="66D5BA4E" w14:textId="77777777" w:rsidR="00336EDA" w:rsidRDefault="00464857">
            <w:pPr>
              <w:ind w:left="567"/>
            </w:pPr>
            <w:r>
              <w:rPr>
                <w:lang w:val="en-US"/>
              </w:rPr>
              <w:t>-</w:t>
            </w:r>
            <w:r>
              <w:rPr>
                <w:lang w:val="en-US"/>
              </w:rPr>
              <w:tab/>
              <w:t>Potential new measurement reporting for Case 2b and 3b, e.g., CIR/PDP/DP</w:t>
            </w:r>
          </w:p>
          <w:p w14:paraId="66D5BA4F" w14:textId="77777777" w:rsidR="00336EDA" w:rsidRDefault="00464857">
            <w:pPr>
              <w:ind w:left="567"/>
            </w:pPr>
            <w:r>
              <w:rPr>
                <w:lang w:val="en-US"/>
              </w:rPr>
              <w:t>-</w:t>
            </w:r>
            <w:r>
              <w:rPr>
                <w:lang w:val="en-US"/>
              </w:rPr>
              <w:tab/>
              <w:t>Dynamic TRP pattern at least for Case 2b [also beneficial to case 1].</w:t>
            </w:r>
          </w:p>
          <w:p w14:paraId="66D5BA50" w14:textId="77777777" w:rsidR="00336EDA" w:rsidRDefault="00464857">
            <w:pPr>
              <w:ind w:left="567"/>
            </w:pPr>
            <w:r>
              <w:rPr>
                <w:lang w:val="en-US"/>
              </w:rPr>
              <w:t>-</w:t>
            </w:r>
            <w:r>
              <w:rPr>
                <w:lang w:val="en-US"/>
              </w:rPr>
              <w:tab/>
              <w:t>Methods of reducing reporting overhead at least for Case 2b [also beneficial to case 3b].</w:t>
            </w:r>
          </w:p>
          <w:p w14:paraId="66D5BA51" w14:textId="77777777" w:rsidR="00336EDA" w:rsidRDefault="00464857">
            <w:pPr>
              <w:ind w:left="567"/>
            </w:pPr>
            <w:r>
              <w:rPr>
                <w:lang w:val="en-US"/>
              </w:rPr>
              <w:t>-</w:t>
            </w:r>
            <w:r>
              <w:rPr>
                <w:lang w:val="en-US"/>
              </w:rPr>
              <w:tab/>
              <w:t>Reporting enhancement to avoid potential inconsistency of model input between training and inference for Case 2b and 3b.</w:t>
            </w:r>
          </w:p>
          <w:p w14:paraId="66D5BA52" w14:textId="77777777" w:rsidR="00336EDA" w:rsidRDefault="00464857">
            <w:r>
              <w:rPr>
                <w:lang w:val="en-US"/>
              </w:rPr>
              <w:t>Proposal 5:</w:t>
            </w:r>
            <w:r>
              <w:rPr>
                <w:lang w:val="en-US"/>
              </w:rPr>
              <w:tab/>
              <w:t xml:space="preserve"> Specify sample-wise channel measurement reporting for Case 2b and 3b of AI/ML based positioning due to the constraints of path-wise reporting.</w:t>
            </w:r>
          </w:p>
        </w:tc>
      </w:tr>
      <w:tr w:rsidR="00336EDA" w14:paraId="66D5BA64" w14:textId="77777777">
        <w:tc>
          <w:tcPr>
            <w:tcW w:w="9962" w:type="dxa"/>
          </w:tcPr>
          <w:p w14:paraId="66D5BA54" w14:textId="77777777" w:rsidR="00336EDA" w:rsidRDefault="00464857">
            <w:pPr>
              <w:pStyle w:val="ListParagraph"/>
              <w:numPr>
                <w:ilvl w:val="0"/>
                <w:numId w:val="23"/>
              </w:numPr>
            </w:pPr>
            <w:r>
              <w:rPr>
                <w:rFonts w:cs="Calibri"/>
              </w:rPr>
              <w:t>MediaTek (R1-2401137)</w:t>
            </w:r>
          </w:p>
          <w:p w14:paraId="66D5BA55" w14:textId="77777777" w:rsidR="00336EDA" w:rsidRDefault="00464857">
            <w:r>
              <w:rPr>
                <w:lang w:val="en-US"/>
              </w:rPr>
              <w:t xml:space="preserve">Proposal 2a-1: The time-domain </w:t>
            </w:r>
            <w:proofErr w:type="gramStart"/>
            <w:r>
              <w:rPr>
                <w:lang w:val="en-US"/>
              </w:rPr>
              <w:t>sample based</w:t>
            </w:r>
            <w:proofErr w:type="gramEnd"/>
            <w:r>
              <w:rPr>
                <w:lang w:val="en-US"/>
              </w:rPr>
              <w:t xml:space="preserve"> measurement as the model input is preferred</w:t>
            </w:r>
          </w:p>
          <w:p w14:paraId="66D5BA56" w14:textId="77777777" w:rsidR="00336EDA" w:rsidRDefault="00464857">
            <w:r>
              <w:rPr>
                <w:lang w:val="en-US"/>
              </w:rPr>
              <w:t xml:space="preserve">Proposal 2a-2: The further extension on the reporting of more additional paths could also be considered when the model is deployed at the </w:t>
            </w:r>
            <w:proofErr w:type="gramStart"/>
            <w:r>
              <w:rPr>
                <w:lang w:val="en-US"/>
              </w:rPr>
              <w:t>LMF</w:t>
            </w:r>
            <w:proofErr w:type="gramEnd"/>
          </w:p>
          <w:p w14:paraId="66D5BA57" w14:textId="77777777" w:rsidR="00336EDA" w:rsidRDefault="00464857">
            <w:r>
              <w:rPr>
                <w:lang w:val="en-US"/>
              </w:rPr>
              <w:t xml:space="preserve">Proposal 2a-3: UE may be requested to report based on either the samples or the paths to LMF for LMF-side </w:t>
            </w:r>
            <w:proofErr w:type="gramStart"/>
            <w:r>
              <w:rPr>
                <w:lang w:val="en-US"/>
              </w:rPr>
              <w:t>model</w:t>
            </w:r>
            <w:proofErr w:type="gramEnd"/>
          </w:p>
          <w:p w14:paraId="66D5BA58" w14:textId="77777777" w:rsidR="00336EDA" w:rsidRDefault="00464857">
            <w:r>
              <w:rPr>
                <w:lang w:val="en-US"/>
              </w:rPr>
              <w:t>Proposal 2a-4: Define the measurement of the samples in TS 38.215</w:t>
            </w:r>
          </w:p>
          <w:p w14:paraId="66D5BA59" w14:textId="77777777" w:rsidR="00336EDA" w:rsidRDefault="00464857">
            <w:r>
              <w:rPr>
                <w:lang w:val="en-US"/>
              </w:rPr>
              <w:t>Proposal 2a-5: Consider “DL reference signal channel response” as the measurement of the samples to be capture in TS 38.215</w:t>
            </w:r>
          </w:p>
          <w:p w14:paraId="66D5BA5A" w14:textId="77777777" w:rsidR="00336EDA" w:rsidRDefault="00464857">
            <w:r>
              <w:rPr>
                <w:lang w:val="en-US"/>
              </w:rPr>
              <w:t xml:space="preserve">Proposal 2a-6: The measurement type “DL reference signal channel response” could be defined as the channel response obtained from the resource elements that carry DL PRS configured for the </w:t>
            </w:r>
            <w:proofErr w:type="gramStart"/>
            <w:r>
              <w:rPr>
                <w:lang w:val="en-US"/>
              </w:rPr>
              <w:t>measurement</w:t>
            </w:r>
            <w:proofErr w:type="gramEnd"/>
          </w:p>
          <w:p w14:paraId="66D5BA5B" w14:textId="77777777" w:rsidR="00336EDA" w:rsidRDefault="00464857">
            <w:r>
              <w:rPr>
                <w:lang w:val="en-US"/>
              </w:rPr>
              <w:lastRenderedPageBreak/>
              <w:t xml:space="preserve">Proposal 2a-8: The sample selection mechanism could be left to </w:t>
            </w:r>
            <w:proofErr w:type="gramStart"/>
            <w:r>
              <w:rPr>
                <w:lang w:val="en-US"/>
              </w:rPr>
              <w:t>RAN4</w:t>
            </w:r>
            <w:proofErr w:type="gramEnd"/>
          </w:p>
          <w:p w14:paraId="66D5BA5C" w14:textId="77777777" w:rsidR="00336EDA" w:rsidRDefault="00464857">
            <w:r>
              <w:rPr>
                <w:lang w:val="en-US"/>
              </w:rPr>
              <w:t xml:space="preserve">Proposal 2a-9: If RAN1 decides to define the sample selection mechanism for overhead reduction, consider the simple rule. The limitation on the maximum number of non-zero samples within a channel response measurement could be </w:t>
            </w:r>
            <w:proofErr w:type="gramStart"/>
            <w:r>
              <w:rPr>
                <w:lang w:val="en-US"/>
              </w:rPr>
              <w:t>configured</w:t>
            </w:r>
            <w:proofErr w:type="gramEnd"/>
          </w:p>
          <w:p w14:paraId="66D5BA5D" w14:textId="77777777" w:rsidR="00336EDA" w:rsidRDefault="00464857">
            <w:r>
              <w:rPr>
                <w:lang w:val="en-US"/>
              </w:rPr>
              <w:t xml:space="preserve">Proposal 4-1: Support the </w:t>
            </w:r>
            <w:proofErr w:type="gramStart"/>
            <w:r>
              <w:rPr>
                <w:lang w:val="en-US"/>
              </w:rPr>
              <w:t>sample based</w:t>
            </w:r>
            <w:proofErr w:type="gramEnd"/>
            <w:r>
              <w:rPr>
                <w:lang w:val="en-US"/>
              </w:rPr>
              <w:t xml:space="preserve"> channel response measurement as the model input for LMF side model</w:t>
            </w:r>
          </w:p>
          <w:p w14:paraId="66D5BA5E" w14:textId="77777777" w:rsidR="00336EDA" w:rsidRDefault="00464857">
            <w:r>
              <w:rPr>
                <w:lang w:val="en-US"/>
              </w:rPr>
              <w:t xml:space="preserve">Proposal 4-2: Strive to avoid the simultaneous reporting for the </w:t>
            </w:r>
            <w:proofErr w:type="gramStart"/>
            <w:r>
              <w:rPr>
                <w:lang w:val="en-US"/>
              </w:rPr>
              <w:t>sample based</w:t>
            </w:r>
            <w:proofErr w:type="gramEnd"/>
            <w:r>
              <w:rPr>
                <w:lang w:val="en-US"/>
              </w:rPr>
              <w:t xml:space="preserve"> channel response measurement and the legacy timing measurement to LMF, which may disclose the implementation</w:t>
            </w:r>
          </w:p>
          <w:p w14:paraId="66D5BA5F" w14:textId="77777777" w:rsidR="00336EDA" w:rsidRDefault="00464857">
            <w:r>
              <w:rPr>
                <w:lang w:val="en-US"/>
              </w:rPr>
              <w:t xml:space="preserve">Proposal 4-3: The </w:t>
            </w:r>
            <w:proofErr w:type="gramStart"/>
            <w:r>
              <w:rPr>
                <w:lang w:val="en-US"/>
              </w:rPr>
              <w:t>sample based</w:t>
            </w:r>
            <w:proofErr w:type="gramEnd"/>
            <w:r>
              <w:rPr>
                <w:lang w:val="en-US"/>
              </w:rPr>
              <w:t xml:space="preserve"> channel response measurement at the TRP is based on SRS for positioning or SRS for MIMO transmitted by UE </w:t>
            </w:r>
          </w:p>
          <w:p w14:paraId="66D5BA60" w14:textId="77777777" w:rsidR="00336EDA" w:rsidRDefault="00464857">
            <w:r>
              <w:rPr>
                <w:lang w:val="en-US"/>
              </w:rPr>
              <w:t xml:space="preserve">Proposal 4-4: To avoid simultaneous reporting on the sample based and the legacy path-timing based measurements, consider </w:t>
            </w:r>
            <w:proofErr w:type="gramStart"/>
            <w:r>
              <w:rPr>
                <w:lang w:val="en-US"/>
              </w:rPr>
              <w:t>to report</w:t>
            </w:r>
            <w:proofErr w:type="gramEnd"/>
            <w:r>
              <w:rPr>
                <w:lang w:val="en-US"/>
              </w:rPr>
              <w:t xml:space="preserve"> the sample based channel response measurements only. The path timings are determined by LMF to accomplish the legacy UL-TDOA </w:t>
            </w:r>
            <w:proofErr w:type="gramStart"/>
            <w:r>
              <w:rPr>
                <w:lang w:val="en-US"/>
              </w:rPr>
              <w:t>method</w:t>
            </w:r>
            <w:proofErr w:type="gramEnd"/>
          </w:p>
          <w:p w14:paraId="66D5BA61" w14:textId="77777777" w:rsidR="00336EDA" w:rsidRDefault="00464857">
            <w:r>
              <w:rPr>
                <w:lang w:val="en-US"/>
              </w:rPr>
              <w:t xml:space="preserve">Proposal 4-5: To avoid simultaneous reporting on the sample based and the legacy path-timing based measurements, configure the two procedures in TDM manner. This may not have specification </w:t>
            </w:r>
            <w:proofErr w:type="gramStart"/>
            <w:r>
              <w:rPr>
                <w:lang w:val="en-US"/>
              </w:rPr>
              <w:t>impact</w:t>
            </w:r>
            <w:proofErr w:type="gramEnd"/>
          </w:p>
          <w:p w14:paraId="66D5BA62" w14:textId="77777777" w:rsidR="00336EDA" w:rsidRDefault="00464857">
            <w:r>
              <w:rPr>
                <w:lang w:val="en-US"/>
              </w:rPr>
              <w:t>Proposal 5-1: For case 3a, the number of additional paths could be kept the same as that for the legacy measurement, which is 8.</w:t>
            </w:r>
          </w:p>
          <w:p w14:paraId="66D5BA63" w14:textId="77777777" w:rsidR="00336EDA" w:rsidRDefault="00464857">
            <w:r>
              <w:rPr>
                <w:lang w:val="en-US"/>
              </w:rPr>
              <w:t xml:space="preserve">Proposal 5-2: For case 3a, support </w:t>
            </w:r>
            <w:proofErr w:type="gramStart"/>
            <w:r>
              <w:rPr>
                <w:lang w:val="en-US"/>
              </w:rPr>
              <w:t>sample based</w:t>
            </w:r>
            <w:proofErr w:type="gramEnd"/>
            <w:r>
              <w:rPr>
                <w:lang w:val="en-US"/>
              </w:rPr>
              <w:t xml:space="preserve"> channel response measurement as model input for gNB side model</w:t>
            </w:r>
          </w:p>
        </w:tc>
      </w:tr>
      <w:tr w:rsidR="00336EDA" w14:paraId="66D5BA6C" w14:textId="77777777">
        <w:tc>
          <w:tcPr>
            <w:tcW w:w="9962" w:type="dxa"/>
          </w:tcPr>
          <w:p w14:paraId="66D5BA65" w14:textId="77777777" w:rsidR="00336EDA" w:rsidRDefault="00464857">
            <w:pPr>
              <w:pStyle w:val="ListParagraph"/>
              <w:numPr>
                <w:ilvl w:val="0"/>
                <w:numId w:val="24"/>
              </w:numPr>
              <w:rPr>
                <w:rFonts w:cs="Calibri"/>
              </w:rPr>
            </w:pPr>
            <w:r>
              <w:rPr>
                <w:rFonts w:cs="Calibri"/>
              </w:rPr>
              <w:lastRenderedPageBreak/>
              <w:t>CATT (R1-2400419)</w:t>
            </w:r>
          </w:p>
          <w:p w14:paraId="66D5BA66" w14:textId="77777777" w:rsidR="00336EDA" w:rsidRDefault="00464857">
            <w:r>
              <w:rPr>
                <w:lang w:val="en-US"/>
              </w:rPr>
              <w:t>Proposal 22: For case 2b, need to ensure that the UE reported measurement and the LMF-side model input are generated with the same rule. The following one or two directions can be considered:</w:t>
            </w:r>
          </w:p>
          <w:p w14:paraId="66D5BA67" w14:textId="77777777" w:rsidR="00336EDA" w:rsidRDefault="00464857">
            <w:r>
              <w:rPr>
                <w:lang w:val="en-US"/>
              </w:rPr>
              <w:t>•</w:t>
            </w:r>
            <w:r>
              <w:rPr>
                <w:lang w:val="en-US"/>
              </w:rPr>
              <w:tab/>
              <w:t xml:space="preserve">Direction 1: enhance ‘per path’ CIR/PDP/DP </w:t>
            </w:r>
            <w:proofErr w:type="gramStart"/>
            <w:r>
              <w:rPr>
                <w:lang w:val="en-US"/>
              </w:rPr>
              <w:t>report;</w:t>
            </w:r>
            <w:proofErr w:type="gramEnd"/>
          </w:p>
          <w:p w14:paraId="66D5BA68" w14:textId="77777777" w:rsidR="00336EDA" w:rsidRDefault="00464857">
            <w:r>
              <w:rPr>
                <w:lang w:val="en-US"/>
              </w:rPr>
              <w:t>•</w:t>
            </w:r>
            <w:r>
              <w:rPr>
                <w:lang w:val="en-US"/>
              </w:rPr>
              <w:tab/>
              <w:t>Direction 2: support ‘per sample’ CIR/PDP/DP report.</w:t>
            </w:r>
          </w:p>
          <w:p w14:paraId="66D5BA69" w14:textId="77777777" w:rsidR="00336EDA" w:rsidRDefault="00464857">
            <w:r>
              <w:rPr>
                <w:lang w:val="en-US"/>
              </w:rPr>
              <w:t>Proposal 13: For case 3b, need to ensure that the gNB reported measurement and the LMF-side model input are generated with the same rule. The following one or two directions can be considered:</w:t>
            </w:r>
          </w:p>
          <w:p w14:paraId="66D5BA6A" w14:textId="77777777" w:rsidR="00336EDA" w:rsidRDefault="00464857">
            <w:r>
              <w:rPr>
                <w:lang w:val="en-US"/>
              </w:rPr>
              <w:t>•</w:t>
            </w:r>
            <w:r>
              <w:rPr>
                <w:lang w:val="en-US"/>
              </w:rPr>
              <w:tab/>
              <w:t xml:space="preserve">Direction 1: enhance ‘per path’ CIR/PDP/DP </w:t>
            </w:r>
            <w:proofErr w:type="gramStart"/>
            <w:r>
              <w:rPr>
                <w:lang w:val="en-US"/>
              </w:rPr>
              <w:t>report;</w:t>
            </w:r>
            <w:proofErr w:type="gramEnd"/>
          </w:p>
          <w:p w14:paraId="66D5BA6B" w14:textId="77777777" w:rsidR="00336EDA" w:rsidRDefault="00464857">
            <w:r>
              <w:rPr>
                <w:lang w:val="en-US"/>
              </w:rPr>
              <w:t>•</w:t>
            </w:r>
            <w:r>
              <w:rPr>
                <w:lang w:val="en-US"/>
              </w:rPr>
              <w:tab/>
              <w:t>Direction 2: support ‘per sample’ CIR/PDP/DP report.</w:t>
            </w:r>
          </w:p>
        </w:tc>
      </w:tr>
      <w:tr w:rsidR="00336EDA" w14:paraId="66D5BA75" w14:textId="77777777">
        <w:tc>
          <w:tcPr>
            <w:tcW w:w="9962" w:type="dxa"/>
          </w:tcPr>
          <w:p w14:paraId="66D5BA6D" w14:textId="77777777" w:rsidR="00336EDA" w:rsidRDefault="00464857">
            <w:pPr>
              <w:pStyle w:val="ListParagraph"/>
              <w:numPr>
                <w:ilvl w:val="0"/>
                <w:numId w:val="24"/>
              </w:numPr>
              <w:rPr>
                <w:rFonts w:cs="Calibri"/>
              </w:rPr>
            </w:pPr>
            <w:r>
              <w:rPr>
                <w:rFonts w:cs="Calibri"/>
              </w:rPr>
              <w:t>Ericsson (R1-2400101)</w:t>
            </w:r>
          </w:p>
          <w:p w14:paraId="66D5BA6E" w14:textId="77777777" w:rsidR="00336EDA" w:rsidRDefault="00464857">
            <w:pPr>
              <w:rPr>
                <w:rFonts w:cs="Calibri"/>
              </w:rPr>
            </w:pPr>
            <w:r>
              <w:rPr>
                <w:rFonts w:cs="Calibri"/>
                <w:lang w:val="en-US"/>
              </w:rPr>
              <w:t>Observation 3. Existing PRS-RSRPP measurement is also a sub-sample of the TD PDP samples except that the sampling time is not restricted to a regular sampling grid (</w:t>
            </w:r>
            <w:proofErr w:type="spellStart"/>
            <w:r>
              <w:rPr>
                <w:rFonts w:cs="Calibri"/>
                <w:lang w:val="en-US"/>
              </w:rPr>
              <w:t>D_p</w:t>
            </w:r>
            <w:proofErr w:type="spellEnd"/>
            <w:r>
              <w:rPr>
                <w:rFonts w:cs="Calibri"/>
                <w:lang w:val="en-US"/>
              </w:rPr>
              <w:t xml:space="preserve"> is not necessarily an integer).</w:t>
            </w:r>
          </w:p>
          <w:p w14:paraId="66D5BA6F" w14:textId="77777777" w:rsidR="00336EDA" w:rsidRDefault="00464857">
            <w:pPr>
              <w:rPr>
                <w:rFonts w:cs="Calibri"/>
              </w:rPr>
            </w:pPr>
            <w:r>
              <w:rPr>
                <w:rFonts w:cs="Calibri"/>
                <w:lang w:val="en-US"/>
              </w:rPr>
              <w:t>Proposal 3</w:t>
            </w:r>
            <w:r>
              <w:rPr>
                <w:rFonts w:cs="Calibri"/>
                <w:lang w:val="en-US"/>
              </w:rPr>
              <w:tab/>
              <w:t>For the model input types for Case 3b (1st priority) and Case 2b (2nd priority), consider input based on DP or PDP samples containing sample powers summed over all receive antenna ports.</w:t>
            </w:r>
          </w:p>
          <w:p w14:paraId="66D5BA70" w14:textId="77777777" w:rsidR="00336EDA" w:rsidRDefault="00464857">
            <w:pPr>
              <w:rPr>
                <w:rFonts w:cs="Calibri"/>
              </w:rPr>
            </w:pPr>
            <w:r>
              <w:rPr>
                <w:rFonts w:cs="Calibri"/>
                <w:lang w:val="en-US"/>
              </w:rPr>
              <w:t>Observation 7</w:t>
            </w:r>
            <w:r>
              <w:rPr>
                <w:rFonts w:cs="Calibri"/>
                <w:lang w:val="en-US"/>
              </w:rPr>
              <w:tab/>
              <w:t xml:space="preserve">While both PDP sub-samples from regular sampling grid points and RSRPP reports are both sub-samples of the TD PDP samples, there are statistical differences between them that may impact </w:t>
            </w:r>
            <w:r>
              <w:rPr>
                <w:rFonts w:cs="Calibri"/>
                <w:lang w:val="en-US"/>
              </w:rPr>
              <w:lastRenderedPageBreak/>
              <w:t>AI/ML model performance. Most notably, the former is obtained via straightforward computation, but the latter depend heavily on the UE’s channel estimation and interpolation capabilities.</w:t>
            </w:r>
          </w:p>
          <w:p w14:paraId="66D5BA71" w14:textId="77777777" w:rsidR="00336EDA" w:rsidRDefault="00464857">
            <w:pPr>
              <w:rPr>
                <w:rFonts w:cs="Calibri"/>
              </w:rPr>
            </w:pPr>
            <w:r>
              <w:rPr>
                <w:rFonts w:cs="Calibri"/>
                <w:lang w:val="en-US"/>
              </w:rPr>
              <w:t>Observation 8</w:t>
            </w:r>
            <w:r>
              <w:rPr>
                <w:rFonts w:cs="Calibri"/>
                <w:lang w:val="en-US"/>
              </w:rPr>
              <w:tab/>
              <w:t xml:space="preserve">There has been no systematic study on the use of (off-grid) RSRPP reports as AI/ML model inputs in 3GPP. Without correct modeling of UE channel estimation and interpolation capabilities, the performance of (off-grid) RSRPP reports as AI/ML model inputs can be exaggerated. </w:t>
            </w:r>
          </w:p>
          <w:p w14:paraId="66D5BA72" w14:textId="77777777" w:rsidR="00336EDA" w:rsidRDefault="00464857">
            <w:pPr>
              <w:rPr>
                <w:rFonts w:cs="Calibri"/>
              </w:rPr>
            </w:pPr>
            <w:r>
              <w:rPr>
                <w:rFonts w:cs="Calibri"/>
                <w:lang w:val="en-US"/>
              </w:rPr>
              <w:t>Observation 9</w:t>
            </w:r>
            <w:r>
              <w:rPr>
                <w:rFonts w:cs="Calibri"/>
                <w:lang w:val="en-US"/>
              </w:rPr>
              <w:tab/>
              <w:t xml:space="preserve">If the UE receiver implementation issues are not studied, there will be model input distributional mismatch between training and inference phases, when different </w:t>
            </w:r>
            <w:proofErr w:type="spellStart"/>
            <w:r>
              <w:rPr>
                <w:rFonts w:cs="Calibri"/>
                <w:lang w:val="en-US"/>
              </w:rPr>
              <w:t>Ues</w:t>
            </w:r>
            <w:proofErr w:type="spellEnd"/>
            <w:r>
              <w:rPr>
                <w:rFonts w:cs="Calibri"/>
                <w:lang w:val="en-US"/>
              </w:rPr>
              <w:t xml:space="preserve"> with different receiver implementation are used in training vs inference.</w:t>
            </w:r>
          </w:p>
          <w:p w14:paraId="66D5BA73" w14:textId="77777777" w:rsidR="00336EDA" w:rsidRDefault="00464857">
            <w:pPr>
              <w:rPr>
                <w:rFonts w:cs="Calibri"/>
              </w:rPr>
            </w:pPr>
            <w:r>
              <w:rPr>
                <w:rFonts w:cs="Calibri"/>
                <w:lang w:val="en-US"/>
              </w:rPr>
              <w:t>Proposal 4</w:t>
            </w:r>
            <w:r>
              <w:rPr>
                <w:rFonts w:cs="Calibri"/>
                <w:lang w:val="en-US"/>
              </w:rPr>
              <w:tab/>
              <w:t>RAN1 to study the feasibility of (off-grid) RSRPP reports as AI/ML model inputs based on at least realistic modeling of UE’s channel estimation capabilities. The reported per-path delays should be from an actual path delay estimator operating at the correct SNR.</w:t>
            </w:r>
          </w:p>
          <w:p w14:paraId="66D5BA74" w14:textId="77777777" w:rsidR="00336EDA" w:rsidRDefault="00464857">
            <w:pPr>
              <w:rPr>
                <w:rFonts w:cs="Calibri"/>
              </w:rPr>
            </w:pPr>
            <w:r>
              <w:rPr>
                <w:rFonts w:cs="Calibri"/>
                <w:lang w:val="en-US"/>
              </w:rPr>
              <w:t>Proposal 5</w:t>
            </w:r>
            <w:r>
              <w:rPr>
                <w:rFonts w:cs="Calibri"/>
                <w:lang w:val="en-US"/>
              </w:rPr>
              <w:tab/>
              <w:t>RAN1 discuss and decide which measurement to use as model input: (a) DP/PDP of sub-samples from regular sampling grid points; or (b) (off-grid) RSRPP reports together with per-path delays where the per-path delays may use finer granularity than the sampling period.</w:t>
            </w:r>
          </w:p>
        </w:tc>
      </w:tr>
      <w:tr w:rsidR="00336EDA" w14:paraId="66D5BA8A" w14:textId="77777777">
        <w:tc>
          <w:tcPr>
            <w:tcW w:w="9962" w:type="dxa"/>
          </w:tcPr>
          <w:p w14:paraId="66D5BA76" w14:textId="77777777" w:rsidR="00336EDA" w:rsidRDefault="00464857">
            <w:pPr>
              <w:pStyle w:val="ListParagraph"/>
              <w:numPr>
                <w:ilvl w:val="0"/>
                <w:numId w:val="24"/>
              </w:numPr>
              <w:rPr>
                <w:rFonts w:cs="Calibri"/>
              </w:rPr>
            </w:pPr>
            <w:r>
              <w:rPr>
                <w:rFonts w:cs="Calibri"/>
              </w:rPr>
              <w:lastRenderedPageBreak/>
              <w:t>Fraunhofer (R1-2401198)</w:t>
            </w:r>
          </w:p>
          <w:p w14:paraId="66D5BA77" w14:textId="77777777" w:rsidR="00336EDA" w:rsidRDefault="00336EDA">
            <w:pPr>
              <w:rPr>
                <w:rFonts w:cs="Calibri"/>
              </w:rPr>
            </w:pPr>
          </w:p>
          <w:p w14:paraId="66D5BA78" w14:textId="77777777" w:rsidR="00336EDA" w:rsidRDefault="00464857">
            <w:pPr>
              <w:rPr>
                <w:rFonts w:cs="Calibri"/>
                <w:b/>
                <w:bCs/>
              </w:rPr>
            </w:pPr>
            <w:r>
              <w:rPr>
                <w:rFonts w:cs="Calibri"/>
                <w:b/>
                <w:bCs/>
                <w:lang w:val="en-US"/>
              </w:rPr>
              <w:t xml:space="preserve">Proposal 13: </w:t>
            </w:r>
            <w:r>
              <w:rPr>
                <w:rFonts w:cs="Calibri"/>
                <w:b/>
                <w:bCs/>
                <w:lang w:val="en-US"/>
              </w:rPr>
              <w:tab/>
              <w:t xml:space="preserve">Consider a </w:t>
            </w:r>
            <w:proofErr w:type="gramStart"/>
            <w:r>
              <w:rPr>
                <w:rFonts w:cs="Calibri"/>
                <w:b/>
                <w:bCs/>
                <w:lang w:val="en-US"/>
              </w:rPr>
              <w:t>sample based</w:t>
            </w:r>
            <w:proofErr w:type="gramEnd"/>
            <w:r>
              <w:rPr>
                <w:rFonts w:cs="Calibri"/>
                <w:b/>
                <w:bCs/>
                <w:lang w:val="en-US"/>
              </w:rPr>
              <w:t xml:space="preserve"> approach for the new measurement report:</w:t>
            </w:r>
          </w:p>
          <w:p w14:paraId="66D5BA79" w14:textId="77777777" w:rsidR="00336EDA" w:rsidRDefault="00464857">
            <w:pPr>
              <w:numPr>
                <w:ilvl w:val="0"/>
                <w:numId w:val="25"/>
              </w:numPr>
              <w:rPr>
                <w:rFonts w:cs="Calibri"/>
                <w:b/>
                <w:bCs/>
              </w:rPr>
            </w:pPr>
            <w:r>
              <w:rPr>
                <w:rFonts w:cs="Calibri"/>
                <w:b/>
                <w:bCs/>
                <w:lang w:val="en-US"/>
              </w:rPr>
              <w:t xml:space="preserve">Vector(s) of samples including the CIR or PDP </w:t>
            </w:r>
          </w:p>
          <w:p w14:paraId="66D5BA7A" w14:textId="77777777" w:rsidR="00336EDA" w:rsidRDefault="00464857">
            <w:pPr>
              <w:numPr>
                <w:ilvl w:val="0"/>
                <w:numId w:val="25"/>
              </w:numPr>
              <w:rPr>
                <w:rFonts w:cs="Calibri"/>
                <w:b/>
                <w:bCs/>
              </w:rPr>
            </w:pPr>
            <w:r>
              <w:rPr>
                <w:rFonts w:cs="Calibri"/>
                <w:b/>
                <w:bCs/>
                <w:lang w:val="en-US"/>
              </w:rPr>
              <w:t xml:space="preserve">Time stamp of the first sample of the vector (or offset of the first sample of the relative to the reported ToA). </w:t>
            </w:r>
          </w:p>
          <w:p w14:paraId="66D5BA7B" w14:textId="77777777" w:rsidR="00336EDA" w:rsidRDefault="00464857">
            <w:pPr>
              <w:numPr>
                <w:ilvl w:val="0"/>
                <w:numId w:val="25"/>
              </w:numPr>
              <w:rPr>
                <w:rFonts w:cs="Calibri"/>
                <w:b/>
                <w:bCs/>
              </w:rPr>
            </w:pPr>
            <w:r>
              <w:rPr>
                <w:rFonts w:cs="Calibri"/>
                <w:b/>
                <w:bCs/>
                <w:lang w:val="en-US"/>
              </w:rPr>
              <w:t xml:space="preserve">Sampling frequency used for the </w:t>
            </w:r>
            <w:proofErr w:type="gramStart"/>
            <w:r>
              <w:rPr>
                <w:rFonts w:cs="Calibri"/>
                <w:b/>
                <w:bCs/>
                <w:lang w:val="en-US"/>
              </w:rPr>
              <w:t>vector</w:t>
            </w:r>
            <w:proofErr w:type="gramEnd"/>
          </w:p>
          <w:p w14:paraId="66D5BA7C" w14:textId="77777777" w:rsidR="00336EDA" w:rsidRDefault="00464857">
            <w:pPr>
              <w:numPr>
                <w:ilvl w:val="1"/>
                <w:numId w:val="25"/>
              </w:numPr>
              <w:rPr>
                <w:rFonts w:cs="Calibri"/>
                <w:b/>
                <w:bCs/>
              </w:rPr>
            </w:pPr>
            <w:proofErr w:type="spellStart"/>
            <w:r>
              <w:rPr>
                <w:rFonts w:cs="Calibri"/>
                <w:b/>
                <w:bCs/>
                <w:lang w:val="en-US"/>
              </w:rPr>
              <w:t>Opt</w:t>
            </w:r>
            <w:proofErr w:type="spellEnd"/>
            <w:r>
              <w:rPr>
                <w:rFonts w:cs="Calibri"/>
                <w:b/>
                <w:bCs/>
                <w:lang w:val="en-US"/>
              </w:rPr>
              <w:t xml:space="preserve"> 1: Sampling frequencies </w:t>
            </w:r>
            <w:proofErr w:type="spellStart"/>
            <w:r>
              <w:rPr>
                <w:rFonts w:cs="Calibri"/>
                <w:b/>
                <w:bCs/>
                <w:lang w:val="en-US"/>
              </w:rPr>
              <w:t>inline</w:t>
            </w:r>
            <w:proofErr w:type="spellEnd"/>
            <w:r>
              <w:rPr>
                <w:rFonts w:cs="Calibri"/>
                <w:b/>
                <w:bCs/>
                <w:lang w:val="en-US"/>
              </w:rPr>
              <w:t xml:space="preserve"> with the numerology are supported only. </w:t>
            </w:r>
          </w:p>
          <w:p w14:paraId="66D5BA7D" w14:textId="77777777" w:rsidR="00336EDA" w:rsidRDefault="00464857">
            <w:pPr>
              <w:numPr>
                <w:ilvl w:val="1"/>
                <w:numId w:val="25"/>
              </w:numPr>
              <w:rPr>
                <w:rFonts w:cs="Calibri"/>
                <w:b/>
                <w:bCs/>
              </w:rPr>
            </w:pPr>
            <w:proofErr w:type="spellStart"/>
            <w:r>
              <w:rPr>
                <w:rFonts w:cs="Calibri"/>
                <w:b/>
                <w:bCs/>
                <w:lang w:val="en-US"/>
              </w:rPr>
              <w:t>Opt</w:t>
            </w:r>
            <w:proofErr w:type="spellEnd"/>
            <w:r>
              <w:rPr>
                <w:rFonts w:cs="Calibri"/>
                <w:b/>
                <w:bCs/>
                <w:lang w:val="en-US"/>
              </w:rPr>
              <w:t xml:space="preserve"> 2: The measurement unit may select the sampling frequency and reports the selected sampling </w:t>
            </w:r>
            <w:proofErr w:type="gramStart"/>
            <w:r>
              <w:rPr>
                <w:rFonts w:cs="Calibri"/>
                <w:b/>
                <w:bCs/>
                <w:lang w:val="en-US"/>
              </w:rPr>
              <w:t>frequency</w:t>
            </w:r>
            <w:proofErr w:type="gramEnd"/>
            <w:r>
              <w:rPr>
                <w:rFonts w:cs="Calibri"/>
                <w:b/>
                <w:bCs/>
                <w:lang w:val="en-US"/>
              </w:rPr>
              <w:t xml:space="preserve"> </w:t>
            </w:r>
          </w:p>
          <w:p w14:paraId="66D5BA7E" w14:textId="77777777" w:rsidR="00336EDA" w:rsidRDefault="00336EDA">
            <w:pPr>
              <w:rPr>
                <w:rFonts w:cs="Calibri"/>
              </w:rPr>
            </w:pPr>
          </w:p>
          <w:p w14:paraId="66D5BA7F" w14:textId="77777777" w:rsidR="00336EDA" w:rsidRDefault="00464857">
            <w:pPr>
              <w:rPr>
                <w:rFonts w:cs="Calibri"/>
                <w:b/>
                <w:bCs/>
              </w:rPr>
            </w:pPr>
            <w:r>
              <w:rPr>
                <w:rFonts w:cs="Calibri"/>
                <w:b/>
                <w:bCs/>
                <w:lang w:val="en-US"/>
              </w:rPr>
              <w:t xml:space="preserve">Proposal 14: </w:t>
            </w:r>
            <w:r>
              <w:rPr>
                <w:rFonts w:cs="Calibri"/>
                <w:b/>
                <w:bCs/>
                <w:lang w:val="en-US"/>
              </w:rPr>
              <w:tab/>
              <w:t xml:space="preserve">Support truncated CIR reporting, wherein the report may </w:t>
            </w:r>
            <w:proofErr w:type="gramStart"/>
            <w:r>
              <w:rPr>
                <w:rFonts w:cs="Calibri"/>
                <w:b/>
                <w:bCs/>
                <w:lang w:val="en-US"/>
              </w:rPr>
              <w:t>include</w:t>
            </w:r>
            <w:proofErr w:type="gramEnd"/>
          </w:p>
          <w:p w14:paraId="66D5BA80" w14:textId="77777777" w:rsidR="00336EDA" w:rsidRDefault="00464857">
            <w:pPr>
              <w:numPr>
                <w:ilvl w:val="0"/>
                <w:numId w:val="26"/>
              </w:numPr>
              <w:rPr>
                <w:rFonts w:cs="Calibri"/>
                <w:b/>
                <w:bCs/>
              </w:rPr>
            </w:pPr>
            <w:r>
              <w:rPr>
                <w:rFonts w:cs="Calibri"/>
                <w:b/>
                <w:bCs/>
              </w:rPr>
              <w:t xml:space="preserve">(Short) vector of complex samples </w:t>
            </w:r>
          </w:p>
          <w:p w14:paraId="66D5BA81" w14:textId="77777777" w:rsidR="00336EDA" w:rsidRDefault="00464857">
            <w:pPr>
              <w:numPr>
                <w:ilvl w:val="0"/>
                <w:numId w:val="26"/>
              </w:numPr>
              <w:rPr>
                <w:rFonts w:cs="Calibri"/>
                <w:b/>
                <w:bCs/>
              </w:rPr>
            </w:pPr>
            <w:r>
              <w:rPr>
                <w:rFonts w:cs="Calibri"/>
                <w:b/>
                <w:bCs/>
                <w:lang w:val="en-US"/>
              </w:rPr>
              <w:t>Time stamp of the first sample of the vector</w:t>
            </w:r>
          </w:p>
          <w:p w14:paraId="66D5BA82" w14:textId="77777777" w:rsidR="00336EDA" w:rsidRDefault="00464857">
            <w:pPr>
              <w:numPr>
                <w:ilvl w:val="0"/>
                <w:numId w:val="26"/>
              </w:numPr>
              <w:rPr>
                <w:rFonts w:cs="Calibri"/>
                <w:b/>
                <w:bCs/>
              </w:rPr>
            </w:pPr>
            <w:r>
              <w:rPr>
                <w:rFonts w:cs="Calibri"/>
                <w:b/>
                <w:bCs/>
              </w:rPr>
              <w:t>Applied sampling frequency</w:t>
            </w:r>
          </w:p>
          <w:p w14:paraId="66D5BA83" w14:textId="77777777" w:rsidR="00336EDA" w:rsidRDefault="00464857">
            <w:pPr>
              <w:numPr>
                <w:ilvl w:val="0"/>
                <w:numId w:val="26"/>
              </w:numPr>
              <w:rPr>
                <w:rFonts w:cs="Calibri"/>
                <w:b/>
                <w:bCs/>
              </w:rPr>
            </w:pPr>
            <w:r>
              <w:rPr>
                <w:rFonts w:cs="Calibri"/>
                <w:b/>
                <w:bCs/>
                <w:lang w:val="en-US"/>
              </w:rPr>
              <w:t xml:space="preserve"> Estimated delay of the first path or N-paths relative to the time stamp of the first sample (this may allow to convert the report directly into a RSTD report). </w:t>
            </w:r>
          </w:p>
          <w:p w14:paraId="66D5BA84" w14:textId="77777777" w:rsidR="00336EDA" w:rsidRDefault="00464857">
            <w:pPr>
              <w:rPr>
                <w:rFonts w:cs="Calibri"/>
                <w:b/>
                <w:bCs/>
              </w:rPr>
            </w:pPr>
            <w:r>
              <w:rPr>
                <w:rFonts w:cs="Calibri"/>
                <w:b/>
                <w:bCs/>
                <w:lang w:val="en-US"/>
              </w:rPr>
              <w:t xml:space="preserve">Proposal 15: </w:t>
            </w:r>
            <w:r>
              <w:rPr>
                <w:rFonts w:cs="Calibri"/>
                <w:b/>
                <w:bCs/>
                <w:lang w:val="en-US"/>
              </w:rPr>
              <w:tab/>
              <w:t xml:space="preserve">Support segmented CIR reporting, wherein for each segment the following data are </w:t>
            </w:r>
            <w:proofErr w:type="gramStart"/>
            <w:r>
              <w:rPr>
                <w:rFonts w:cs="Calibri"/>
                <w:b/>
                <w:bCs/>
                <w:lang w:val="en-US"/>
              </w:rPr>
              <w:t>reported</w:t>
            </w:r>
            <w:proofErr w:type="gramEnd"/>
          </w:p>
          <w:p w14:paraId="66D5BA85" w14:textId="77777777" w:rsidR="00336EDA" w:rsidRDefault="00464857">
            <w:pPr>
              <w:numPr>
                <w:ilvl w:val="0"/>
                <w:numId w:val="27"/>
              </w:numPr>
              <w:rPr>
                <w:rFonts w:cs="Calibri"/>
                <w:b/>
                <w:bCs/>
              </w:rPr>
            </w:pPr>
            <w:r>
              <w:rPr>
                <w:rFonts w:cs="Calibri"/>
                <w:b/>
                <w:bCs/>
                <w:lang w:val="en-US"/>
              </w:rPr>
              <w:lastRenderedPageBreak/>
              <w:t xml:space="preserve">Offset of the segment relative to the first segment </w:t>
            </w:r>
          </w:p>
          <w:p w14:paraId="66D5BA86" w14:textId="77777777" w:rsidR="00336EDA" w:rsidRDefault="00464857">
            <w:pPr>
              <w:numPr>
                <w:ilvl w:val="0"/>
                <w:numId w:val="27"/>
              </w:numPr>
              <w:rPr>
                <w:rFonts w:cs="Calibri"/>
                <w:b/>
                <w:bCs/>
              </w:rPr>
            </w:pPr>
            <w:r>
              <w:rPr>
                <w:rFonts w:cs="Calibri"/>
                <w:b/>
                <w:bCs/>
                <w:lang w:val="en-US"/>
              </w:rPr>
              <w:t xml:space="preserve">Number of samples used for the </w:t>
            </w:r>
            <w:proofErr w:type="gramStart"/>
            <w:r>
              <w:rPr>
                <w:rFonts w:cs="Calibri"/>
                <w:b/>
                <w:bCs/>
                <w:lang w:val="en-US"/>
              </w:rPr>
              <w:t>segment</w:t>
            </w:r>
            <w:proofErr w:type="gramEnd"/>
            <w:r>
              <w:rPr>
                <w:rFonts w:cs="Calibri"/>
                <w:b/>
                <w:bCs/>
                <w:lang w:val="en-US"/>
              </w:rPr>
              <w:t xml:space="preserve"> </w:t>
            </w:r>
          </w:p>
          <w:p w14:paraId="66D5BA87" w14:textId="77777777" w:rsidR="00336EDA" w:rsidRDefault="00464857">
            <w:pPr>
              <w:numPr>
                <w:ilvl w:val="0"/>
                <w:numId w:val="27"/>
              </w:numPr>
              <w:rPr>
                <w:rFonts w:cs="Calibri"/>
                <w:b/>
                <w:bCs/>
              </w:rPr>
            </w:pPr>
            <w:r>
              <w:rPr>
                <w:rFonts w:cs="Calibri"/>
                <w:b/>
                <w:bCs/>
                <w:lang w:val="en-US"/>
              </w:rPr>
              <w:t xml:space="preserve">Vector </w:t>
            </w:r>
            <w:proofErr w:type="gramStart"/>
            <w:r>
              <w:rPr>
                <w:rFonts w:cs="Calibri"/>
                <w:b/>
                <w:bCs/>
                <w:lang w:val="en-US"/>
              </w:rPr>
              <w:t>including</w:t>
            </w:r>
            <w:proofErr w:type="gramEnd"/>
            <w:r>
              <w:rPr>
                <w:rFonts w:cs="Calibri"/>
                <w:b/>
                <w:bCs/>
                <w:lang w:val="en-US"/>
              </w:rPr>
              <w:t xml:space="preserve"> I/Q values (or magnitude and phase) of the CIR within the segment </w:t>
            </w:r>
          </w:p>
          <w:p w14:paraId="66D5BA88" w14:textId="77777777" w:rsidR="00336EDA" w:rsidRDefault="00464857">
            <w:pPr>
              <w:rPr>
                <w:rFonts w:cs="Calibri"/>
                <w:b/>
                <w:bCs/>
              </w:rPr>
            </w:pPr>
            <w:r>
              <w:rPr>
                <w:rFonts w:cs="Calibri"/>
                <w:b/>
                <w:bCs/>
                <w:lang w:val="en-US"/>
              </w:rPr>
              <w:t xml:space="preserve">Proposal 16: </w:t>
            </w:r>
            <w:r>
              <w:rPr>
                <w:rFonts w:cs="Calibri"/>
                <w:b/>
                <w:bCs/>
                <w:lang w:val="en-US"/>
              </w:rPr>
              <w:tab/>
              <w:t>Consider multiple reporting configurations that emphasize CIR/PDP information depending on the varied applications, channel conditions or requirements.</w:t>
            </w:r>
          </w:p>
          <w:p w14:paraId="66D5BA89" w14:textId="77777777" w:rsidR="00336EDA" w:rsidRDefault="00336EDA">
            <w:pPr>
              <w:rPr>
                <w:rFonts w:cs="Calibri"/>
              </w:rPr>
            </w:pPr>
          </w:p>
        </w:tc>
      </w:tr>
      <w:tr w:rsidR="00336EDA" w14:paraId="66D5BA8D" w14:textId="77777777">
        <w:tc>
          <w:tcPr>
            <w:tcW w:w="9962" w:type="dxa"/>
          </w:tcPr>
          <w:p w14:paraId="66D5BA8B" w14:textId="77777777" w:rsidR="00336EDA" w:rsidRDefault="00464857">
            <w:pPr>
              <w:pStyle w:val="ListParagraph"/>
              <w:numPr>
                <w:ilvl w:val="0"/>
                <w:numId w:val="22"/>
              </w:numPr>
              <w:rPr>
                <w:rFonts w:cs="Calibri"/>
              </w:rPr>
            </w:pPr>
            <w:r>
              <w:rPr>
                <w:rFonts w:cs="Calibri"/>
              </w:rPr>
              <w:lastRenderedPageBreak/>
              <w:t>Qualcomm (R1-2401432)</w:t>
            </w:r>
          </w:p>
          <w:p w14:paraId="66D5BA8C" w14:textId="77777777" w:rsidR="00336EDA" w:rsidRDefault="00464857">
            <w:pPr>
              <w:rPr>
                <w:b/>
                <w:bCs/>
              </w:rPr>
            </w:pPr>
            <w:r>
              <w:rPr>
                <w:b/>
                <w:bCs/>
                <w:lang w:val="en-US"/>
              </w:rPr>
              <w:t>Proposal 10: For Case2b/3b, based on observations from Rel-18 Study Item, the increase of reporting size is not justified and no need to enhance reporting size (i.e., number of paths/samples N’</w:t>
            </w:r>
            <w:r>
              <w:rPr>
                <w:b/>
                <w:bCs/>
                <w:vertAlign w:val="subscript"/>
                <w:lang w:val="en-US"/>
              </w:rPr>
              <w:t>t</w:t>
            </w:r>
            <w:r>
              <w:rPr>
                <w:b/>
                <w:bCs/>
                <w:lang w:val="en-US"/>
              </w:rPr>
              <w:t xml:space="preserve">) beyond what is supported in existing specifications.    </w:t>
            </w:r>
          </w:p>
        </w:tc>
      </w:tr>
    </w:tbl>
    <w:p w14:paraId="66D5BA8E" w14:textId="77777777" w:rsidR="00336EDA" w:rsidRDefault="00464857">
      <w:r>
        <w:br/>
      </w:r>
    </w:p>
    <w:p w14:paraId="66D5BA8F" w14:textId="77777777" w:rsidR="00336EDA" w:rsidRDefault="00464857">
      <w:pPr>
        <w:pStyle w:val="Heading3"/>
      </w:pPr>
      <w:r>
        <w:t>1</w:t>
      </w:r>
      <w:r>
        <w:rPr>
          <w:vertAlign w:val="superscript"/>
        </w:rPr>
        <w:t>st</w:t>
      </w:r>
      <w:r>
        <w:t xml:space="preserve"> round discussion</w:t>
      </w:r>
    </w:p>
    <w:p w14:paraId="66D5BA90" w14:textId="77777777" w:rsidR="00336EDA" w:rsidRDefault="00464857">
      <w:r>
        <w:t xml:space="preserve">As shown above, several companies investigated the issue of per-sample or per-path measurements as model input. Ericsson presented analysis of existing requirement in RAN4 </w:t>
      </w:r>
      <w:proofErr w:type="gramStart"/>
      <w:r>
        <w:t>specification, and</w:t>
      </w:r>
      <w:proofErr w:type="gramEnd"/>
      <w:r>
        <w:t xml:space="preserve"> explained that the difference between ‘per-path’ and ‘per-sample’ is whether the time domain samples are on the sampling grid or off-grid. Three companies prefer sample-based channel measurements: vivo, MediaTek, </w:t>
      </w:r>
      <w:r>
        <w:rPr>
          <w:rFonts w:cs="Calibri"/>
        </w:rPr>
        <w:t xml:space="preserve">Fraunhofer. CATT proposed that </w:t>
      </w:r>
      <w:r>
        <w:t>UE reported measurement and the LMF-side model input are generated with the same rule.</w:t>
      </w:r>
    </w:p>
    <w:p w14:paraId="66D5BA91" w14:textId="77777777" w:rsidR="00336EDA" w:rsidRDefault="00464857">
      <w:r>
        <w:t>Note that in Rel-18 study item, most companies used the sampling period = 1</w:t>
      </w:r>
      <w:proofErr w:type="gramStart"/>
      <w:r>
        <w:t>/(</w:t>
      </w:r>
      <w:proofErr w:type="spellStart"/>
      <w:proofErr w:type="gramEnd"/>
      <w:r>
        <w:t>N</w:t>
      </w:r>
      <w:r>
        <w:rPr>
          <w:vertAlign w:val="subscript"/>
        </w:rPr>
        <w:t>f</w:t>
      </w:r>
      <w:proofErr w:type="spellEnd"/>
      <w:r>
        <w:t xml:space="preserve"> ×∆f), See extracts from TR 38.843.</w:t>
      </w:r>
    </w:p>
    <w:tbl>
      <w:tblPr>
        <w:tblStyle w:val="TableGrid"/>
        <w:tblW w:w="0" w:type="auto"/>
        <w:tblLook w:val="04A0" w:firstRow="1" w:lastRow="0" w:firstColumn="1" w:lastColumn="0" w:noHBand="0" w:noVBand="1"/>
      </w:tblPr>
      <w:tblGrid>
        <w:gridCol w:w="9962"/>
      </w:tblGrid>
      <w:tr w:rsidR="00336EDA" w14:paraId="66D5BA97" w14:textId="77777777">
        <w:tc>
          <w:tcPr>
            <w:tcW w:w="9962" w:type="dxa"/>
          </w:tcPr>
          <w:p w14:paraId="66D5BA92" w14:textId="77777777" w:rsidR="00336EDA" w:rsidRDefault="00464857">
            <w:r>
              <w:rPr>
                <w:lang w:val="en-US"/>
              </w:rPr>
              <w:t>TR 38.843</w:t>
            </w:r>
          </w:p>
          <w:p w14:paraId="66D5BA93" w14:textId="77777777" w:rsidR="00336EDA" w:rsidRDefault="00464857">
            <w:pPr>
              <w:ind w:left="567"/>
            </w:pPr>
            <w:r>
              <w:rPr>
                <w:lang w:val="en-US"/>
              </w:rPr>
              <w:t>For evaluations, companies used the following values for sampling period:</w:t>
            </w:r>
          </w:p>
          <w:p w14:paraId="66D5BA94" w14:textId="77777777" w:rsidR="00336EDA" w:rsidRDefault="00464857">
            <w:pPr>
              <w:pStyle w:val="ListParagraph"/>
              <w:numPr>
                <w:ilvl w:val="0"/>
                <w:numId w:val="28"/>
              </w:numPr>
              <w:spacing w:after="180"/>
              <w:ind w:left="1287"/>
              <w:rPr>
                <w:lang w:val="en-US"/>
              </w:rPr>
            </w:pPr>
            <w:r>
              <w:rPr>
                <w:lang w:val="en-US"/>
              </w:rPr>
              <w:t>16 Sources used the following sampling period:</w:t>
            </w:r>
          </w:p>
          <w:p w14:paraId="66D5BA95" w14:textId="77777777" w:rsidR="00336EDA" w:rsidRDefault="00464857">
            <w:pPr>
              <w:pStyle w:val="ListParagraph"/>
              <w:numPr>
                <w:ilvl w:val="1"/>
                <w:numId w:val="28"/>
              </w:numPr>
              <w:spacing w:after="180"/>
              <w:ind w:left="2007"/>
              <w:rPr>
                <w:lang w:val="en-US"/>
              </w:rPr>
            </w:pPr>
            <w:r>
              <w:rPr>
                <w:lang w:val="en-US"/>
              </w:rPr>
              <w:t>Sampling period = 1</w:t>
            </w:r>
            <w:proofErr w:type="gramStart"/>
            <w:r>
              <w:rPr>
                <w:lang w:val="en-US"/>
              </w:rPr>
              <w:t>/(</w:t>
            </w:r>
            <w:proofErr w:type="spellStart"/>
            <w:proofErr w:type="gramEnd"/>
            <w:r>
              <w:rPr>
                <w:lang w:val="en-US"/>
              </w:rPr>
              <w:t>N</w:t>
            </w:r>
            <w:r>
              <w:rPr>
                <w:vertAlign w:val="subscript"/>
                <w:lang w:val="en-US"/>
              </w:rPr>
              <w:t>f</w:t>
            </w:r>
            <w:proofErr w:type="spellEnd"/>
            <w:r>
              <w:rPr>
                <w:lang w:val="en-US"/>
              </w:rPr>
              <w:t xml:space="preserve"> ×∆f). For FR1, sampling period = 1</w:t>
            </w:r>
            <w:proofErr w:type="gramStart"/>
            <w:r>
              <w:rPr>
                <w:lang w:val="en-US"/>
              </w:rPr>
              <w:t>/(</w:t>
            </w:r>
            <w:proofErr w:type="gramEnd"/>
            <w:r>
              <w:rPr>
                <w:lang w:val="en-US"/>
              </w:rPr>
              <w:t xml:space="preserve">4096×30)=8.14 (ns), where </w:t>
            </w:r>
            <w:proofErr w:type="spellStart"/>
            <w:r>
              <w:rPr>
                <w:lang w:val="en-US"/>
              </w:rPr>
              <w:t>N</w:t>
            </w:r>
            <w:r>
              <w:rPr>
                <w:vertAlign w:val="subscript"/>
                <w:lang w:val="en-US"/>
              </w:rPr>
              <w:t>f</w:t>
            </w:r>
            <w:proofErr w:type="spellEnd"/>
            <w:r>
              <w:rPr>
                <w:lang w:val="en-US"/>
              </w:rPr>
              <w:t xml:space="preserve"> =4096 according to 38.211, and ∆f =30 kHz is the subcarrier spacing. </w:t>
            </w:r>
          </w:p>
          <w:p w14:paraId="66D5BA96" w14:textId="77777777" w:rsidR="00336EDA" w:rsidRDefault="00464857">
            <w:pPr>
              <w:pStyle w:val="ListParagraph"/>
              <w:numPr>
                <w:ilvl w:val="0"/>
                <w:numId w:val="28"/>
              </w:numPr>
              <w:spacing w:after="180"/>
              <w:ind w:left="1287"/>
              <w:rPr>
                <w:lang w:val="en-US"/>
              </w:rPr>
            </w:pPr>
            <w:r>
              <w:rPr>
                <w:lang w:val="en-US"/>
              </w:rPr>
              <w:t>1 Source used: sampling period = 4.069 ns</w:t>
            </w:r>
          </w:p>
        </w:tc>
      </w:tr>
    </w:tbl>
    <w:p w14:paraId="66D5BA98" w14:textId="77777777" w:rsidR="00336EDA" w:rsidRDefault="00336EDA"/>
    <w:p w14:paraId="66D5BA99" w14:textId="77777777" w:rsidR="00336EDA" w:rsidRDefault="00464857">
      <w:r>
        <w:t xml:space="preserve">In moderator’s understanding, this issue needs further investigation in RAN1. We can clarify the two alternatives at this meeting to facilitate the investigation. </w:t>
      </w:r>
    </w:p>
    <w:p w14:paraId="66D5BA9A" w14:textId="77777777" w:rsidR="00336EDA" w:rsidRDefault="00336EDA"/>
    <w:p w14:paraId="66D5BA9B" w14:textId="77777777" w:rsidR="00336EDA" w:rsidRDefault="00464857">
      <w:pPr>
        <w:rPr>
          <w:b/>
          <w:u w:val="single"/>
        </w:rPr>
      </w:pPr>
      <w:r>
        <w:rPr>
          <w:b/>
          <w:highlight w:val="yellow"/>
          <w:u w:val="single"/>
        </w:rPr>
        <w:t>Proposal 3.2.2-1</w:t>
      </w:r>
    </w:p>
    <w:p w14:paraId="66D5BA9C" w14:textId="77777777" w:rsidR="00336EDA" w:rsidRDefault="00464857">
      <w:r>
        <w:t>In Rel-19 AI/ML based positioning, regarding the time domain channel measurements for model input, RAN1 study and select one alternative from the following:</w:t>
      </w:r>
    </w:p>
    <w:p w14:paraId="66D5BA9D" w14:textId="77777777" w:rsidR="00336EDA" w:rsidRDefault="00464857">
      <w:pPr>
        <w:pStyle w:val="ListParagraph"/>
        <w:numPr>
          <w:ilvl w:val="0"/>
          <w:numId w:val="29"/>
        </w:numPr>
        <w:rPr>
          <w:lang w:val="en-US"/>
        </w:rPr>
      </w:pPr>
      <w:r>
        <w:rPr>
          <w:lang w:val="en-US"/>
        </w:rPr>
        <w:lastRenderedPageBreak/>
        <w:t xml:space="preserve">Sample-based measurements, where the timing information is an integer multiple of sampling periods. </w:t>
      </w:r>
    </w:p>
    <w:p w14:paraId="66D5BA9E" w14:textId="77777777" w:rsidR="00336EDA" w:rsidRDefault="00464857">
      <w:pPr>
        <w:pStyle w:val="ListParagraph"/>
        <w:numPr>
          <w:ilvl w:val="1"/>
          <w:numId w:val="29"/>
        </w:numPr>
        <w:rPr>
          <w:lang w:val="en-US"/>
        </w:rPr>
      </w:pPr>
      <w:r>
        <w:rPr>
          <w:lang w:val="en-US"/>
        </w:rPr>
        <w:t xml:space="preserve">FFS: details including but not limited </w:t>
      </w:r>
      <w:proofErr w:type="gramStart"/>
      <w:r>
        <w:rPr>
          <w:lang w:val="en-US"/>
        </w:rPr>
        <w:t>to:</w:t>
      </w:r>
      <w:proofErr w:type="gramEnd"/>
      <w:r>
        <w:rPr>
          <w:lang w:val="en-US"/>
        </w:rPr>
        <w:t xml:space="preserve"> definition of starting point for the sample list, sampling period, number of samples</w:t>
      </w:r>
    </w:p>
    <w:p w14:paraId="66D5BA9F" w14:textId="77777777" w:rsidR="00336EDA" w:rsidRDefault="00464857">
      <w:pPr>
        <w:pStyle w:val="ListParagraph"/>
        <w:numPr>
          <w:ilvl w:val="0"/>
          <w:numId w:val="29"/>
        </w:numPr>
        <w:rPr>
          <w:lang w:val="en-US"/>
        </w:rPr>
      </w:pPr>
      <w:r>
        <w:rPr>
          <w:lang w:val="en-US"/>
        </w:rPr>
        <w:t>Path-based measurements, where the timing information is according to the detected path timing and may not be an integer multiple of sampling periods.</w:t>
      </w:r>
    </w:p>
    <w:p w14:paraId="66D5BAA0" w14:textId="77777777" w:rsidR="00336EDA" w:rsidRDefault="00464857">
      <w:pPr>
        <w:pStyle w:val="ListParagraph"/>
        <w:numPr>
          <w:ilvl w:val="1"/>
          <w:numId w:val="29"/>
        </w:numPr>
        <w:rPr>
          <w:lang w:val="en-US"/>
        </w:rPr>
      </w:pPr>
      <w:r>
        <w:rPr>
          <w:lang w:val="en-US"/>
        </w:rPr>
        <w:t>FFS: granularity of path timing, number of paths (including potential extension from the existing 8 additional paths).</w:t>
      </w:r>
    </w:p>
    <w:p w14:paraId="66D5BAA1" w14:textId="77777777" w:rsidR="00336EDA" w:rsidRDefault="00336EDA"/>
    <w:tbl>
      <w:tblPr>
        <w:tblStyle w:val="TableGrid10"/>
        <w:tblW w:w="9990" w:type="dxa"/>
        <w:tblInd w:w="-5" w:type="dxa"/>
        <w:tblLook w:val="04A0" w:firstRow="1" w:lastRow="0" w:firstColumn="1" w:lastColumn="0" w:noHBand="0" w:noVBand="1"/>
      </w:tblPr>
      <w:tblGrid>
        <w:gridCol w:w="1418"/>
        <w:gridCol w:w="8572"/>
      </w:tblGrid>
      <w:tr w:rsidR="00336EDA" w14:paraId="66D5BAA4" w14:textId="77777777">
        <w:tc>
          <w:tcPr>
            <w:tcW w:w="1418" w:type="dxa"/>
          </w:tcPr>
          <w:p w14:paraId="66D5BAA2" w14:textId="77777777" w:rsidR="00336EDA" w:rsidRDefault="00336EDA">
            <w:pPr>
              <w:rPr>
                <w:b/>
              </w:rPr>
            </w:pPr>
          </w:p>
        </w:tc>
        <w:tc>
          <w:tcPr>
            <w:tcW w:w="8572" w:type="dxa"/>
          </w:tcPr>
          <w:p w14:paraId="66D5BAA3" w14:textId="77777777" w:rsidR="00336EDA" w:rsidRDefault="00464857">
            <w:pPr>
              <w:jc w:val="center"/>
              <w:rPr>
                <w:b/>
              </w:rPr>
            </w:pPr>
            <w:r>
              <w:rPr>
                <w:rFonts w:hint="eastAsia"/>
                <w:b/>
                <w:lang w:val="zh-CN"/>
              </w:rPr>
              <w:t>Company</w:t>
            </w:r>
          </w:p>
        </w:tc>
      </w:tr>
      <w:tr w:rsidR="00336EDA" w14:paraId="66D5BAA7" w14:textId="77777777">
        <w:tc>
          <w:tcPr>
            <w:tcW w:w="1418" w:type="dxa"/>
          </w:tcPr>
          <w:p w14:paraId="66D5BAA5" w14:textId="77777777" w:rsidR="00336EDA" w:rsidRDefault="00464857">
            <w:r>
              <w:rPr>
                <w:rFonts w:hint="eastAsia"/>
                <w:lang w:val="zh-CN"/>
              </w:rPr>
              <w:t>Support</w:t>
            </w:r>
          </w:p>
        </w:tc>
        <w:tc>
          <w:tcPr>
            <w:tcW w:w="8572" w:type="dxa"/>
          </w:tcPr>
          <w:p w14:paraId="66D5BAA6" w14:textId="77777777" w:rsidR="00336EDA" w:rsidRDefault="00464857">
            <w:r>
              <w:rPr>
                <w:rFonts w:hint="eastAsia"/>
              </w:rPr>
              <w:t>ZTE</w:t>
            </w:r>
            <w:r>
              <w:t xml:space="preserve">, TCL, </w:t>
            </w:r>
            <w:proofErr w:type="spellStart"/>
            <w:r>
              <w:t>ericsson</w:t>
            </w:r>
            <w:proofErr w:type="spellEnd"/>
          </w:p>
        </w:tc>
      </w:tr>
      <w:tr w:rsidR="00336EDA" w14:paraId="66D5BAAA" w14:textId="77777777">
        <w:tc>
          <w:tcPr>
            <w:tcW w:w="1418" w:type="dxa"/>
          </w:tcPr>
          <w:p w14:paraId="66D5BAA8" w14:textId="77777777" w:rsidR="00336EDA" w:rsidRDefault="00464857">
            <w:r>
              <w:rPr>
                <w:rFonts w:hint="eastAsia"/>
                <w:lang w:val="zh-CN"/>
              </w:rPr>
              <w:t>Not support</w:t>
            </w:r>
          </w:p>
        </w:tc>
        <w:tc>
          <w:tcPr>
            <w:tcW w:w="8572" w:type="dxa"/>
          </w:tcPr>
          <w:p w14:paraId="66D5BAA9" w14:textId="77777777" w:rsidR="00336EDA" w:rsidRDefault="00464857">
            <w:r>
              <w:t>Nokia/NSB, Fraunhofer</w:t>
            </w:r>
          </w:p>
        </w:tc>
      </w:tr>
    </w:tbl>
    <w:p w14:paraId="66D5BAAB" w14:textId="77777777" w:rsidR="00336EDA" w:rsidRDefault="00336EDA"/>
    <w:tbl>
      <w:tblPr>
        <w:tblStyle w:val="TableGrid"/>
        <w:tblW w:w="9985" w:type="dxa"/>
        <w:tblLook w:val="04A0" w:firstRow="1" w:lastRow="0" w:firstColumn="1" w:lastColumn="0" w:noHBand="0" w:noVBand="1"/>
      </w:tblPr>
      <w:tblGrid>
        <w:gridCol w:w="1947"/>
        <w:gridCol w:w="8038"/>
      </w:tblGrid>
      <w:tr w:rsidR="00336EDA" w14:paraId="66D5BAAE" w14:textId="77777777">
        <w:tc>
          <w:tcPr>
            <w:tcW w:w="1947" w:type="dxa"/>
          </w:tcPr>
          <w:p w14:paraId="66D5BAAC" w14:textId="77777777" w:rsidR="00336EDA" w:rsidRDefault="00464857">
            <w:pPr>
              <w:rPr>
                <w:b/>
              </w:rPr>
            </w:pPr>
            <w:r>
              <w:rPr>
                <w:b/>
              </w:rPr>
              <w:t>Company</w:t>
            </w:r>
          </w:p>
        </w:tc>
        <w:tc>
          <w:tcPr>
            <w:tcW w:w="8038" w:type="dxa"/>
          </w:tcPr>
          <w:p w14:paraId="66D5BAAD" w14:textId="77777777" w:rsidR="00336EDA" w:rsidRDefault="00464857">
            <w:pPr>
              <w:jc w:val="center"/>
              <w:rPr>
                <w:b/>
              </w:rPr>
            </w:pPr>
            <w:r>
              <w:rPr>
                <w:b/>
              </w:rPr>
              <w:t>Comments</w:t>
            </w:r>
          </w:p>
        </w:tc>
      </w:tr>
      <w:tr w:rsidR="00336EDA" w14:paraId="66D5BAB1" w14:textId="77777777">
        <w:tc>
          <w:tcPr>
            <w:tcW w:w="1947" w:type="dxa"/>
          </w:tcPr>
          <w:p w14:paraId="66D5BAAF" w14:textId="77777777" w:rsidR="00336EDA" w:rsidRDefault="00464857">
            <w:r>
              <w:rPr>
                <w:rFonts w:eastAsiaTheme="minorEastAsia" w:hint="eastAsia"/>
              </w:rPr>
              <w:t>F</w:t>
            </w:r>
            <w:r>
              <w:rPr>
                <w:rFonts w:eastAsiaTheme="minorEastAsia"/>
              </w:rPr>
              <w:t>ujitsu</w:t>
            </w:r>
          </w:p>
        </w:tc>
        <w:tc>
          <w:tcPr>
            <w:tcW w:w="8038" w:type="dxa"/>
          </w:tcPr>
          <w:p w14:paraId="66D5BAB0" w14:textId="77777777" w:rsidR="00336EDA" w:rsidRDefault="00464857">
            <w:r>
              <w:rPr>
                <w:rFonts w:eastAsiaTheme="minorEastAsia" w:hint="eastAsia"/>
                <w:lang w:val="en-US"/>
              </w:rPr>
              <w:t>S</w:t>
            </w:r>
            <w:r>
              <w:rPr>
                <w:rFonts w:eastAsiaTheme="minorEastAsia"/>
                <w:lang w:val="en-US"/>
              </w:rPr>
              <w:t xml:space="preserve">lightly prefer to put the focus on sample-based solutions, since it is widely evaluated. While path-based-method rely on the path detection details, and different path detection/path decision method may have different AI/ML performance. </w:t>
            </w:r>
          </w:p>
        </w:tc>
      </w:tr>
      <w:tr w:rsidR="00336EDA" w14:paraId="66D5BAB4" w14:textId="77777777">
        <w:tc>
          <w:tcPr>
            <w:tcW w:w="1947" w:type="dxa"/>
          </w:tcPr>
          <w:p w14:paraId="66D5BAB2" w14:textId="77777777" w:rsidR="00336EDA" w:rsidRDefault="00464857">
            <w:r>
              <w:t>MTK</w:t>
            </w:r>
          </w:p>
        </w:tc>
        <w:tc>
          <w:tcPr>
            <w:tcW w:w="8038" w:type="dxa"/>
          </w:tcPr>
          <w:p w14:paraId="66D5BAB3" w14:textId="77777777" w:rsidR="00336EDA" w:rsidRDefault="00464857">
            <w:r>
              <w:rPr>
                <w:lang w:val="en-US"/>
              </w:rPr>
              <w:t>We prefer to make decision in this meeting on which to use</w:t>
            </w:r>
          </w:p>
        </w:tc>
      </w:tr>
      <w:tr w:rsidR="00336EDA" w14:paraId="66D5BAB7" w14:textId="77777777">
        <w:tc>
          <w:tcPr>
            <w:tcW w:w="1947" w:type="dxa"/>
          </w:tcPr>
          <w:p w14:paraId="66D5BAB5" w14:textId="77777777" w:rsidR="00336EDA" w:rsidRDefault="00464857">
            <w:pPr>
              <w:rPr>
                <w:rFonts w:eastAsia="SimSun"/>
              </w:rPr>
            </w:pPr>
            <w:r>
              <w:rPr>
                <w:rFonts w:eastAsia="SimSun" w:hint="eastAsia"/>
                <w:lang w:val="en-US"/>
              </w:rPr>
              <w:t>ZTE</w:t>
            </w:r>
          </w:p>
        </w:tc>
        <w:tc>
          <w:tcPr>
            <w:tcW w:w="8038" w:type="dxa"/>
          </w:tcPr>
          <w:p w14:paraId="66D5BAB6" w14:textId="77777777" w:rsidR="00336EDA" w:rsidRDefault="00464857">
            <w:pPr>
              <w:rPr>
                <w:rFonts w:eastAsia="SimSun"/>
              </w:rPr>
            </w:pPr>
            <w:r>
              <w:rPr>
                <w:rFonts w:eastAsia="SimSun" w:hint="eastAsia"/>
                <w:lang w:val="en-US"/>
              </w:rPr>
              <w:t>Support FL</w:t>
            </w:r>
            <w:r>
              <w:rPr>
                <w:rFonts w:eastAsia="SimSun"/>
                <w:lang w:val="en-US"/>
              </w:rPr>
              <w:t>’</w:t>
            </w:r>
            <w:r>
              <w:rPr>
                <w:rFonts w:eastAsia="SimSun" w:hint="eastAsia"/>
                <w:lang w:val="en-US"/>
              </w:rPr>
              <w:t xml:space="preserve">s view, in the first WI meeting we can list potential </w:t>
            </w:r>
            <w:proofErr w:type="gramStart"/>
            <w:r>
              <w:rPr>
                <w:rFonts w:eastAsia="SimSun" w:hint="eastAsia"/>
                <w:lang w:val="en-US"/>
              </w:rPr>
              <w:t>alternatives, and</w:t>
            </w:r>
            <w:proofErr w:type="gramEnd"/>
            <w:r>
              <w:rPr>
                <w:rFonts w:eastAsia="SimSun" w:hint="eastAsia"/>
                <w:lang w:val="en-US"/>
              </w:rPr>
              <w:t xml:space="preserve"> discuss in the following meetings.</w:t>
            </w:r>
          </w:p>
        </w:tc>
      </w:tr>
      <w:tr w:rsidR="00336EDA" w14:paraId="66D5BABA" w14:textId="77777777">
        <w:tc>
          <w:tcPr>
            <w:tcW w:w="1947" w:type="dxa"/>
          </w:tcPr>
          <w:p w14:paraId="66D5BAB8" w14:textId="77777777" w:rsidR="00336EDA" w:rsidRDefault="00464857">
            <w:pPr>
              <w:rPr>
                <w:rFonts w:eastAsia="SimSun"/>
              </w:rPr>
            </w:pPr>
            <w:r>
              <w:rPr>
                <w:rFonts w:eastAsiaTheme="minorEastAsia" w:hint="eastAsia"/>
              </w:rPr>
              <w:t>C</w:t>
            </w:r>
            <w:r>
              <w:rPr>
                <w:rFonts w:eastAsiaTheme="minorEastAsia"/>
              </w:rPr>
              <w:t>MCC</w:t>
            </w:r>
          </w:p>
        </w:tc>
        <w:tc>
          <w:tcPr>
            <w:tcW w:w="8038" w:type="dxa"/>
          </w:tcPr>
          <w:p w14:paraId="66D5BAB9" w14:textId="77777777" w:rsidR="00336EDA" w:rsidRDefault="00464857">
            <w:pPr>
              <w:rPr>
                <w:rFonts w:eastAsia="SimSun"/>
              </w:rPr>
            </w:pPr>
            <w:r>
              <w:rPr>
                <w:rFonts w:eastAsiaTheme="minorEastAsia"/>
                <w:lang w:val="en-US"/>
              </w:rPr>
              <w:t>Support. Both sample-based and path-based measurement have their pros</w:t>
            </w:r>
            <w:r>
              <w:rPr>
                <w:rFonts w:eastAsiaTheme="minorEastAsia" w:hint="eastAsia"/>
                <w:lang w:val="en-US"/>
              </w:rPr>
              <w:t xml:space="preserve"> </w:t>
            </w:r>
            <w:r>
              <w:rPr>
                <w:rFonts w:eastAsiaTheme="minorEastAsia"/>
                <w:lang w:val="en-US"/>
              </w:rPr>
              <w:t xml:space="preserve">and cons. During the SI, most of the evaluation performs based on the sample-based measurement, and significant gain has been shown. Many companies point out that which additional path UE reported is based on UE implementation. Some rules and enhancements for path-based measurements may be necessary to facilitate AI pos. </w:t>
            </w:r>
            <w:r>
              <w:rPr>
                <w:rFonts w:eastAsiaTheme="minorEastAsia" w:hint="eastAsia"/>
                <w:lang w:val="en-US"/>
              </w:rPr>
              <w:t>F</w:t>
            </w:r>
            <w:r>
              <w:rPr>
                <w:rFonts w:eastAsiaTheme="minorEastAsia"/>
                <w:lang w:val="en-US"/>
              </w:rPr>
              <w:t xml:space="preserve">rom our point of view, we slightly prefer sample-based reporting, and sample-based measurements may be supported for at least case 3b, </w:t>
            </w:r>
            <w:proofErr w:type="gramStart"/>
            <w:r>
              <w:rPr>
                <w:rFonts w:eastAsiaTheme="minorEastAsia"/>
                <w:lang w:val="en-US"/>
              </w:rPr>
              <w:t>cause</w:t>
            </w:r>
            <w:proofErr w:type="gramEnd"/>
            <w:r>
              <w:rPr>
                <w:rFonts w:eastAsiaTheme="minorEastAsia"/>
                <w:lang w:val="en-US"/>
              </w:rPr>
              <w:t xml:space="preserve"> it does not impact the air interface payload.</w:t>
            </w:r>
          </w:p>
        </w:tc>
      </w:tr>
      <w:tr w:rsidR="00336EDA" w14:paraId="66D5BABD" w14:textId="77777777">
        <w:tc>
          <w:tcPr>
            <w:tcW w:w="1947" w:type="dxa"/>
          </w:tcPr>
          <w:p w14:paraId="66D5BABB" w14:textId="77777777" w:rsidR="00336EDA" w:rsidRDefault="00464857">
            <w:r>
              <w:rPr>
                <w:rFonts w:eastAsiaTheme="minorEastAsia" w:hint="eastAsia"/>
              </w:rPr>
              <w:t>T</w:t>
            </w:r>
            <w:r>
              <w:rPr>
                <w:rFonts w:eastAsiaTheme="minorEastAsia"/>
              </w:rPr>
              <w:t>CL</w:t>
            </w:r>
          </w:p>
        </w:tc>
        <w:tc>
          <w:tcPr>
            <w:tcW w:w="8038" w:type="dxa"/>
          </w:tcPr>
          <w:p w14:paraId="66D5BABC" w14:textId="77777777" w:rsidR="00336EDA" w:rsidRDefault="00464857">
            <w:r>
              <w:rPr>
                <w:rFonts w:eastAsiaTheme="minorEastAsia" w:hint="eastAsia"/>
                <w:lang w:val="en-US"/>
              </w:rPr>
              <w:t>T</w:t>
            </w:r>
            <w:r>
              <w:rPr>
                <w:rFonts w:eastAsiaTheme="minorEastAsia"/>
                <w:lang w:val="en-US"/>
              </w:rPr>
              <w:t>his issue could be further discussed. Whether the path-based measurements deteriorate when bandwidth is limited should be considered.</w:t>
            </w:r>
          </w:p>
        </w:tc>
      </w:tr>
      <w:tr w:rsidR="00336EDA" w14:paraId="66D5BAC1" w14:textId="77777777">
        <w:tc>
          <w:tcPr>
            <w:tcW w:w="1947" w:type="dxa"/>
          </w:tcPr>
          <w:p w14:paraId="66D5BABE" w14:textId="77777777" w:rsidR="00336EDA" w:rsidRDefault="00464857">
            <w:r>
              <w:t>Vivo</w:t>
            </w:r>
          </w:p>
        </w:tc>
        <w:tc>
          <w:tcPr>
            <w:tcW w:w="8038" w:type="dxa"/>
          </w:tcPr>
          <w:p w14:paraId="66D5BABF" w14:textId="77777777" w:rsidR="00336EDA" w:rsidRDefault="00464857">
            <w:r>
              <w:rPr>
                <w:lang w:val="en-US"/>
              </w:rPr>
              <w:t>We already presented comparison results between sample- and path-based measurements for AI/ML positioning. We already showed the problems of existing path-based measurement report. What else needs to be studied?</w:t>
            </w:r>
          </w:p>
          <w:p w14:paraId="66D5BAC0" w14:textId="77777777" w:rsidR="00336EDA" w:rsidRDefault="00464857">
            <w:r>
              <w:rPr>
                <w:lang w:val="en-US"/>
              </w:rPr>
              <w:t xml:space="preserve">If RAN1 needs to further study then select, we’d like to know what </w:t>
            </w:r>
            <w:proofErr w:type="gramStart"/>
            <w:r>
              <w:rPr>
                <w:lang w:val="en-US"/>
              </w:rPr>
              <w:t>are the criteria for the down-selection</w:t>
            </w:r>
            <w:proofErr w:type="gramEnd"/>
            <w:r>
              <w:rPr>
                <w:lang w:val="en-US"/>
              </w:rPr>
              <w:t xml:space="preserve">.  </w:t>
            </w:r>
          </w:p>
        </w:tc>
      </w:tr>
      <w:tr w:rsidR="00336EDA" w14:paraId="66D5BAC5" w14:textId="77777777">
        <w:tc>
          <w:tcPr>
            <w:tcW w:w="1947" w:type="dxa"/>
          </w:tcPr>
          <w:p w14:paraId="66D5BAC2" w14:textId="77777777" w:rsidR="00336EDA" w:rsidRDefault="00464857">
            <w:r>
              <w:rPr>
                <w:rFonts w:eastAsiaTheme="minorEastAsia" w:hint="eastAsia"/>
              </w:rPr>
              <w:lastRenderedPageBreak/>
              <w:t>CATT</w:t>
            </w:r>
          </w:p>
        </w:tc>
        <w:tc>
          <w:tcPr>
            <w:tcW w:w="8038" w:type="dxa"/>
          </w:tcPr>
          <w:p w14:paraId="66D5BAC3" w14:textId="77777777" w:rsidR="00336EDA" w:rsidRDefault="00464857">
            <w:r>
              <w:rPr>
                <w:rFonts w:eastAsiaTheme="minorEastAsia" w:hint="eastAsia"/>
                <w:lang w:val="en-US"/>
              </w:rPr>
              <w:t xml:space="preserve">Fine to study both. But it seems a too early to say RAN1 will select one alternative. </w:t>
            </w:r>
            <w:r>
              <w:rPr>
                <w:rFonts w:eastAsiaTheme="minorEastAsia"/>
                <w:lang w:val="en-US"/>
              </w:rPr>
              <w:t>C</w:t>
            </w:r>
            <w:r>
              <w:rPr>
                <w:rFonts w:eastAsiaTheme="minorEastAsia" w:hint="eastAsia"/>
                <w:lang w:val="en-US"/>
              </w:rPr>
              <w:t>an we change to main bullet to:</w:t>
            </w:r>
          </w:p>
          <w:p w14:paraId="66D5BAC4" w14:textId="77777777" w:rsidR="00336EDA" w:rsidRDefault="00464857">
            <w:r>
              <w:rPr>
                <w:rFonts w:eastAsiaTheme="minorEastAsia"/>
                <w:lang w:val="en-US"/>
              </w:rPr>
              <w:t>…</w:t>
            </w:r>
            <w:r>
              <w:rPr>
                <w:lang w:val="en-US"/>
              </w:rPr>
              <w:t xml:space="preserve">RAN1 study </w:t>
            </w:r>
            <w:r>
              <w:rPr>
                <w:strike/>
                <w:color w:val="FF0000"/>
                <w:lang w:val="en-US"/>
              </w:rPr>
              <w:t>and select one alternative from</w:t>
            </w:r>
            <w:r>
              <w:rPr>
                <w:lang w:val="en-US"/>
              </w:rPr>
              <w:t xml:space="preserve"> the following</w:t>
            </w:r>
            <w:r>
              <w:rPr>
                <w:rFonts w:eastAsiaTheme="minorEastAsia" w:hint="eastAsia"/>
                <w:color w:val="FF0000"/>
                <w:lang w:val="en-US"/>
              </w:rPr>
              <w:t>, with potential down-selection</w:t>
            </w:r>
            <w:r>
              <w:rPr>
                <w:rFonts w:eastAsiaTheme="minorEastAsia" w:hint="eastAsia"/>
                <w:lang w:val="en-US"/>
              </w:rPr>
              <w:t>:</w:t>
            </w:r>
          </w:p>
        </w:tc>
      </w:tr>
      <w:tr w:rsidR="00336EDA" w14:paraId="66D5BAC8" w14:textId="77777777">
        <w:tc>
          <w:tcPr>
            <w:tcW w:w="1947" w:type="dxa"/>
          </w:tcPr>
          <w:p w14:paraId="66D5BAC6" w14:textId="77777777" w:rsidR="00336EDA" w:rsidRDefault="00464857">
            <w:r>
              <w:rPr>
                <w:rFonts w:eastAsiaTheme="minorEastAsia" w:hint="eastAsia"/>
              </w:rPr>
              <w:t>X</w:t>
            </w:r>
            <w:r>
              <w:rPr>
                <w:rFonts w:eastAsiaTheme="minorEastAsia"/>
              </w:rPr>
              <w:t>iaomi</w:t>
            </w:r>
          </w:p>
        </w:tc>
        <w:tc>
          <w:tcPr>
            <w:tcW w:w="8038" w:type="dxa"/>
          </w:tcPr>
          <w:p w14:paraId="66D5BAC7" w14:textId="77777777" w:rsidR="00336EDA" w:rsidRDefault="00464857">
            <w:r>
              <w:rPr>
                <w:rFonts w:eastAsiaTheme="minorEastAsia" w:hint="eastAsia"/>
                <w:lang w:val="en-US"/>
              </w:rPr>
              <w:t>S</w:t>
            </w:r>
            <w:r>
              <w:rPr>
                <w:rFonts w:eastAsiaTheme="minorEastAsia"/>
                <w:lang w:val="en-US"/>
              </w:rPr>
              <w:t xml:space="preserve">upport, we slightly prefer sample-based solution since it is already evaluated in the SI phase. </w:t>
            </w:r>
          </w:p>
        </w:tc>
      </w:tr>
      <w:tr w:rsidR="00336EDA" w14:paraId="66D5BACB" w14:textId="77777777">
        <w:tc>
          <w:tcPr>
            <w:tcW w:w="1947" w:type="dxa"/>
          </w:tcPr>
          <w:p w14:paraId="66D5BAC9" w14:textId="77777777" w:rsidR="00336EDA" w:rsidRDefault="00464857">
            <w:r>
              <w:rPr>
                <w:rFonts w:eastAsiaTheme="minorEastAsia"/>
              </w:rPr>
              <w:t>Nokia/NSB</w:t>
            </w:r>
          </w:p>
        </w:tc>
        <w:tc>
          <w:tcPr>
            <w:tcW w:w="8038" w:type="dxa"/>
          </w:tcPr>
          <w:p w14:paraId="66D5BACA" w14:textId="77777777" w:rsidR="00336EDA" w:rsidRDefault="00464857">
            <w:r>
              <w:rPr>
                <w:lang w:val="en-GB"/>
              </w:rPr>
              <w:t xml:space="preserve">Some clarifications are needed on this topic. Thus, we suggest </w:t>
            </w:r>
            <w:r>
              <w:rPr>
                <w:b/>
                <w:bCs/>
                <w:lang w:val="en-GB"/>
              </w:rPr>
              <w:t>delaying</w:t>
            </w:r>
            <w:r>
              <w:rPr>
                <w:lang w:val="en-GB"/>
              </w:rPr>
              <w:t xml:space="preserve"> the discussion for our next offline session. There are many aspects to be considered before to make any decision.</w:t>
            </w:r>
          </w:p>
        </w:tc>
      </w:tr>
      <w:tr w:rsidR="00336EDA" w14:paraId="66D5BACF" w14:textId="77777777">
        <w:tc>
          <w:tcPr>
            <w:tcW w:w="1947" w:type="dxa"/>
          </w:tcPr>
          <w:p w14:paraId="66D5BACC" w14:textId="77777777" w:rsidR="00336EDA" w:rsidRDefault="00464857">
            <w:r>
              <w:t>OPPO</w:t>
            </w:r>
          </w:p>
        </w:tc>
        <w:tc>
          <w:tcPr>
            <w:tcW w:w="8038" w:type="dxa"/>
          </w:tcPr>
          <w:p w14:paraId="66D5BACD" w14:textId="77777777" w:rsidR="00336EDA" w:rsidRDefault="00464857">
            <w:r>
              <w:rPr>
                <w:lang w:val="en-US"/>
              </w:rPr>
              <w:t xml:space="preserve">Not sure whether this issue should be </w:t>
            </w:r>
            <w:proofErr w:type="spellStart"/>
            <w:r>
              <w:rPr>
                <w:lang w:val="en-US"/>
              </w:rPr>
              <w:t>disucssed</w:t>
            </w:r>
            <w:proofErr w:type="spellEnd"/>
            <w:r>
              <w:rPr>
                <w:lang w:val="en-US"/>
              </w:rPr>
              <w:t xml:space="preserve"> in RAN1. Would some companies like to clarify what’s spec impact in RAN1? </w:t>
            </w:r>
          </w:p>
          <w:p w14:paraId="66D5BACE" w14:textId="77777777" w:rsidR="00336EDA" w:rsidRDefault="00464857">
            <w:pPr>
              <w:rPr>
                <w:lang w:val="en-GB"/>
              </w:rPr>
            </w:pPr>
            <w:r>
              <w:rPr>
                <w:lang w:val="en-US"/>
              </w:rPr>
              <w:t xml:space="preserve">In our understanding, the timing accuracy requirement is up to other WG (e.g., RAN4). According to the requirement, UE may </w:t>
            </w:r>
            <w:proofErr w:type="gramStart"/>
            <w:r>
              <w:rPr>
                <w:lang w:val="en-US"/>
              </w:rPr>
              <w:t>decides</w:t>
            </w:r>
            <w:proofErr w:type="gramEnd"/>
            <w:r>
              <w:rPr>
                <w:lang w:val="en-US"/>
              </w:rPr>
              <w:t xml:space="preserve"> what sample rate is used to meet the requirement. </w:t>
            </w:r>
          </w:p>
        </w:tc>
      </w:tr>
      <w:tr w:rsidR="00336EDA" w14:paraId="66D5BAD4" w14:textId="77777777">
        <w:tc>
          <w:tcPr>
            <w:tcW w:w="1947" w:type="dxa"/>
          </w:tcPr>
          <w:p w14:paraId="66D5BAD0" w14:textId="77777777" w:rsidR="00336EDA" w:rsidRDefault="00464857">
            <w:r>
              <w:t>Qualcomm</w:t>
            </w:r>
          </w:p>
        </w:tc>
        <w:tc>
          <w:tcPr>
            <w:tcW w:w="8038" w:type="dxa"/>
          </w:tcPr>
          <w:p w14:paraId="66D5BAD1" w14:textId="77777777" w:rsidR="00336EDA" w:rsidRDefault="00464857">
            <w:r>
              <w:rPr>
                <w:lang w:val="en-US"/>
              </w:rPr>
              <w:t>We propose to postpone this discussion. It is not clear why we need to agree on this in the first meeting. Whether we need to align on sample-based vs. Path-based is something we can discuss further once the final listing of measurements and their sizes are finalized. We should first focus on understanding tradeoff between accuracy and reporting overhead for different measurements studied in Rel-18 before rushing in enhancement discussions.</w:t>
            </w:r>
          </w:p>
          <w:p w14:paraId="66D5BAD2" w14:textId="77777777" w:rsidR="00336EDA" w:rsidRDefault="00464857">
            <w:pPr>
              <w:rPr>
                <w:b/>
                <w:bCs/>
              </w:rPr>
            </w:pPr>
            <w:r>
              <w:rPr>
                <w:b/>
                <w:bCs/>
                <w:lang w:val="en-US"/>
              </w:rPr>
              <w:t>@Moderator: Please include a Section to discuss tradeoff of accuracy and signaling/reporting overhead for measurement size (i.e., N’t samples/paths).</w:t>
            </w:r>
          </w:p>
          <w:p w14:paraId="66D5BAD3" w14:textId="77777777" w:rsidR="00336EDA" w:rsidRDefault="00464857">
            <w:r>
              <w:rPr>
                <w:color w:val="0070C0"/>
                <w:lang w:val="en-US"/>
              </w:rPr>
              <w:t>[Moderator] The intention of the proposal is to clearly describe the two approaches, and invite companies to study issues related to this, e.g., reporting overhead of N'</w:t>
            </w:r>
            <w:r>
              <w:rPr>
                <w:color w:val="0070C0"/>
                <w:vertAlign w:val="subscript"/>
                <w:lang w:val="en-US"/>
              </w:rPr>
              <w:t>t</w:t>
            </w:r>
            <w:r>
              <w:rPr>
                <w:color w:val="0070C0"/>
                <w:lang w:val="en-US"/>
              </w:rPr>
              <w:t xml:space="preserve"> samples vs paths. The intention is not to converge on one thing at first meeting.  </w:t>
            </w:r>
          </w:p>
        </w:tc>
      </w:tr>
      <w:tr w:rsidR="00336EDA" w14:paraId="66D5BADE" w14:textId="77777777">
        <w:tc>
          <w:tcPr>
            <w:tcW w:w="1947" w:type="dxa"/>
          </w:tcPr>
          <w:p w14:paraId="66D5BAD5" w14:textId="77777777" w:rsidR="00336EDA" w:rsidRDefault="00464857">
            <w:r>
              <w:t>HW/HiSi</w:t>
            </w:r>
          </w:p>
        </w:tc>
        <w:tc>
          <w:tcPr>
            <w:tcW w:w="8038" w:type="dxa"/>
          </w:tcPr>
          <w:p w14:paraId="66D5BAD6" w14:textId="77777777" w:rsidR="00336EDA" w:rsidRDefault="00464857">
            <w:r>
              <w:rPr>
                <w:lang w:val="en-US"/>
              </w:rPr>
              <w:t xml:space="preserve">Even though we prefer </w:t>
            </w:r>
            <w:proofErr w:type="gramStart"/>
            <w:r>
              <w:rPr>
                <w:lang w:val="en-US"/>
              </w:rPr>
              <w:t>path based</w:t>
            </w:r>
            <w:proofErr w:type="gramEnd"/>
            <w:r>
              <w:rPr>
                <w:lang w:val="en-US"/>
              </w:rPr>
              <w:t xml:space="preserve"> measurements, don’t think a down-selection is needed at this stage.</w:t>
            </w:r>
          </w:p>
          <w:p w14:paraId="66D5BAD7" w14:textId="77777777" w:rsidR="00336EDA" w:rsidRDefault="00464857">
            <w:r>
              <w:rPr>
                <w:lang w:val="en-US"/>
              </w:rPr>
              <w:t>Suggestion for an updated proposal:</w:t>
            </w:r>
          </w:p>
          <w:p w14:paraId="66D5BAD8" w14:textId="77777777" w:rsidR="00336EDA" w:rsidRDefault="00464857">
            <w:r>
              <w:rPr>
                <w:lang w:val="en-US"/>
              </w:rPr>
              <w:t xml:space="preserve">In Rel-19 AI/ML based positioning, regarding the time domain channel measurements for model input, RAN1 </w:t>
            </w:r>
            <w:r>
              <w:rPr>
                <w:color w:val="FF0000"/>
                <w:lang w:val="en-US"/>
              </w:rPr>
              <w:t xml:space="preserve">discuss further </w:t>
            </w:r>
            <w:r>
              <w:rPr>
                <w:strike/>
                <w:lang w:val="en-US"/>
              </w:rPr>
              <w:t>study and select one alternative from the following:</w:t>
            </w:r>
          </w:p>
          <w:p w14:paraId="66D5BAD9" w14:textId="77777777" w:rsidR="00336EDA" w:rsidRDefault="00464857">
            <w:pPr>
              <w:pStyle w:val="ListParagraph"/>
              <w:numPr>
                <w:ilvl w:val="0"/>
                <w:numId w:val="30"/>
              </w:numPr>
              <w:rPr>
                <w:lang w:val="en-US"/>
              </w:rPr>
            </w:pPr>
            <w:r>
              <w:rPr>
                <w:lang w:val="en-US"/>
              </w:rPr>
              <w:t xml:space="preserve">Sample-based measurements, where the timing information is an integer multiple of sampling periods. </w:t>
            </w:r>
          </w:p>
          <w:p w14:paraId="66D5BADA" w14:textId="77777777" w:rsidR="00336EDA" w:rsidRDefault="00464857">
            <w:pPr>
              <w:pStyle w:val="ListParagraph"/>
              <w:numPr>
                <w:ilvl w:val="1"/>
                <w:numId w:val="30"/>
              </w:numPr>
              <w:rPr>
                <w:lang w:val="en-US"/>
              </w:rPr>
            </w:pPr>
            <w:r>
              <w:rPr>
                <w:lang w:val="en-US"/>
              </w:rPr>
              <w:t xml:space="preserve">FFS: details including but not limited </w:t>
            </w:r>
            <w:proofErr w:type="gramStart"/>
            <w:r>
              <w:rPr>
                <w:lang w:val="en-US"/>
              </w:rPr>
              <w:t>to:</w:t>
            </w:r>
            <w:proofErr w:type="gramEnd"/>
            <w:r>
              <w:rPr>
                <w:lang w:val="en-US"/>
              </w:rPr>
              <w:t xml:space="preserve"> definition of starting point for the sample list, sampling period, number of samples</w:t>
            </w:r>
          </w:p>
          <w:p w14:paraId="66D5BADB" w14:textId="77777777" w:rsidR="00336EDA" w:rsidRDefault="00464857">
            <w:pPr>
              <w:pStyle w:val="ListParagraph"/>
              <w:numPr>
                <w:ilvl w:val="0"/>
                <w:numId w:val="30"/>
              </w:numPr>
              <w:rPr>
                <w:lang w:val="en-US"/>
              </w:rPr>
            </w:pPr>
            <w:r>
              <w:rPr>
                <w:lang w:val="en-US"/>
              </w:rPr>
              <w:t>Path-based measurements, where the timing information is according to the detected path timing and may not be an integer multiple of sampling periods.</w:t>
            </w:r>
          </w:p>
          <w:p w14:paraId="66D5BADC" w14:textId="77777777" w:rsidR="00336EDA" w:rsidRDefault="00464857">
            <w:r>
              <w:rPr>
                <w:lang w:val="en-US"/>
              </w:rPr>
              <w:lastRenderedPageBreak/>
              <w:t>FFS: granularity of path timing, number of paths (including potential extension from the existing 8 additional paths).</w:t>
            </w:r>
          </w:p>
          <w:p w14:paraId="66D5BADD" w14:textId="77777777" w:rsidR="00336EDA" w:rsidRDefault="00464857">
            <w:r>
              <w:rPr>
                <w:color w:val="0070C0"/>
                <w:lang w:val="en-US"/>
              </w:rPr>
              <w:t>[Moderator] 'select one' is not expected for this meeting. The selection will be done in a future meeting, after companies have provided their investigation results.</w:t>
            </w:r>
          </w:p>
        </w:tc>
      </w:tr>
      <w:tr w:rsidR="00336EDA" w14:paraId="66D5BAE1" w14:textId="77777777">
        <w:tc>
          <w:tcPr>
            <w:tcW w:w="1947" w:type="dxa"/>
          </w:tcPr>
          <w:p w14:paraId="66D5BADF" w14:textId="77777777" w:rsidR="00336EDA" w:rsidRDefault="00464857">
            <w:r>
              <w:lastRenderedPageBreak/>
              <w:t>Fraunhofer</w:t>
            </w:r>
          </w:p>
        </w:tc>
        <w:tc>
          <w:tcPr>
            <w:tcW w:w="8038" w:type="dxa"/>
          </w:tcPr>
          <w:p w14:paraId="66D5BAE0" w14:textId="77777777" w:rsidR="00336EDA" w:rsidRDefault="00464857">
            <w:r>
              <w:rPr>
                <w:lang w:val="en-US"/>
              </w:rPr>
              <w:t>Depending on the specific cases, both sample-based measurements (option a) and path-based measurements (option b) should be considered.</w:t>
            </w:r>
          </w:p>
        </w:tc>
      </w:tr>
      <w:tr w:rsidR="00336EDA" w14:paraId="66D5BAE4" w14:textId="77777777">
        <w:tc>
          <w:tcPr>
            <w:tcW w:w="1947" w:type="dxa"/>
          </w:tcPr>
          <w:p w14:paraId="66D5BAE2" w14:textId="77777777" w:rsidR="00336EDA" w:rsidRDefault="00464857">
            <w:r>
              <w:rPr>
                <w:lang w:val="en-US"/>
              </w:rPr>
              <w:t xml:space="preserve">Ericsson </w:t>
            </w:r>
          </w:p>
        </w:tc>
        <w:tc>
          <w:tcPr>
            <w:tcW w:w="8038" w:type="dxa"/>
          </w:tcPr>
          <w:p w14:paraId="66D5BAE3" w14:textId="77777777" w:rsidR="00336EDA" w:rsidRDefault="00464857">
            <w:r>
              <w:rPr>
                <w:lang w:val="en-US"/>
              </w:rPr>
              <w:t xml:space="preserve">Support. We can further discuss technical merit on both issues in the next meeting based on evaluations.   </w:t>
            </w:r>
          </w:p>
        </w:tc>
      </w:tr>
    </w:tbl>
    <w:p w14:paraId="66D5BAE5" w14:textId="77777777" w:rsidR="00336EDA" w:rsidRDefault="00336EDA"/>
    <w:p w14:paraId="66D5BAE6" w14:textId="77777777" w:rsidR="00336EDA" w:rsidRDefault="00464857">
      <w:pPr>
        <w:pStyle w:val="Heading3"/>
      </w:pPr>
      <w:r>
        <w:t>2</w:t>
      </w:r>
      <w:r>
        <w:rPr>
          <w:vertAlign w:val="superscript"/>
        </w:rPr>
        <w:t>nd</w:t>
      </w:r>
      <w:r>
        <w:t xml:space="preserve"> round / offline session</w:t>
      </w:r>
    </w:p>
    <w:p w14:paraId="66D5BAE7" w14:textId="77777777" w:rsidR="00336EDA" w:rsidRDefault="00464857">
      <w:r>
        <w:t xml:space="preserve">In the 1st round discussion, there was some confusion about the intention. The intention of the proposal is to clearly describe the two approaches, so that companies can study and bring investigation results to next meeting. Down-selection is not expected at this meeting. </w:t>
      </w:r>
    </w:p>
    <w:p w14:paraId="66D5BAE8" w14:textId="77777777" w:rsidR="00336EDA" w:rsidRDefault="00464857">
      <w:r>
        <w:t xml:space="preserve">The updated proposal is presented below, </w:t>
      </w:r>
      <w:proofErr w:type="gramStart"/>
      <w:r>
        <w:t>taking into account</w:t>
      </w:r>
      <w:proofErr w:type="gramEnd"/>
      <w:r>
        <w:t xml:space="preserve"> suggestions from companies including CATT and Huawei.</w:t>
      </w:r>
    </w:p>
    <w:p w14:paraId="66D5BAE9" w14:textId="77777777" w:rsidR="00336EDA" w:rsidRDefault="00336EDA"/>
    <w:p w14:paraId="66D5BAEA" w14:textId="77777777" w:rsidR="00336EDA" w:rsidRDefault="00464857">
      <w:pPr>
        <w:rPr>
          <w:b/>
          <w:u w:val="single"/>
        </w:rPr>
      </w:pPr>
      <w:r>
        <w:rPr>
          <w:b/>
          <w:highlight w:val="yellow"/>
          <w:u w:val="single"/>
        </w:rPr>
        <w:t>Proposal 3.2.3-1</w:t>
      </w:r>
    </w:p>
    <w:p w14:paraId="66D5BAEB" w14:textId="77777777" w:rsidR="00336EDA" w:rsidRDefault="00464857">
      <w:r>
        <w:t xml:space="preserve">In Rel-19 AI/ML based positioning, regarding the time domain channel measurements for model input, RAN1 </w:t>
      </w:r>
      <w:r>
        <w:rPr>
          <w:color w:val="FF0000"/>
        </w:rPr>
        <w:t>study</w:t>
      </w:r>
      <w:r>
        <w:t xml:space="preserve"> the following alternatives</w:t>
      </w:r>
      <w:r>
        <w:rPr>
          <w:color w:val="FF0000"/>
        </w:rPr>
        <w:t xml:space="preserve"> and </w:t>
      </w:r>
      <w:proofErr w:type="gramStart"/>
      <w:r>
        <w:rPr>
          <w:color w:val="FF0000"/>
        </w:rPr>
        <w:t>make a decision</w:t>
      </w:r>
      <w:proofErr w:type="gramEnd"/>
      <w:r>
        <w:rPr>
          <w:color w:val="FF0000"/>
        </w:rPr>
        <w:t xml:space="preserve"> on which alternative to adopt.</w:t>
      </w:r>
    </w:p>
    <w:p w14:paraId="66D5BAEC" w14:textId="77777777" w:rsidR="00336EDA" w:rsidRDefault="00464857">
      <w:pPr>
        <w:pStyle w:val="ListParagraph"/>
        <w:numPr>
          <w:ilvl w:val="0"/>
          <w:numId w:val="31"/>
        </w:numPr>
        <w:rPr>
          <w:lang w:val="en-US"/>
        </w:rPr>
      </w:pPr>
      <w:r>
        <w:rPr>
          <w:lang w:val="en-US"/>
        </w:rPr>
        <w:t xml:space="preserve">Sample-based measurements, where the timing information is an integer multiple of sampling periods. </w:t>
      </w:r>
    </w:p>
    <w:p w14:paraId="66D5BAED" w14:textId="77777777" w:rsidR="00336EDA" w:rsidRDefault="00464857">
      <w:pPr>
        <w:pStyle w:val="ListParagraph"/>
        <w:numPr>
          <w:ilvl w:val="1"/>
          <w:numId w:val="31"/>
        </w:numPr>
        <w:rPr>
          <w:lang w:val="en-US"/>
        </w:rPr>
      </w:pPr>
      <w:r>
        <w:rPr>
          <w:lang w:val="en-US"/>
        </w:rPr>
        <w:t xml:space="preserve">FFS: details including but not limited </w:t>
      </w:r>
      <w:proofErr w:type="gramStart"/>
      <w:r>
        <w:rPr>
          <w:lang w:val="en-US"/>
        </w:rPr>
        <w:t>to:</w:t>
      </w:r>
      <w:proofErr w:type="gramEnd"/>
      <w:r>
        <w:rPr>
          <w:lang w:val="en-US"/>
        </w:rPr>
        <w:t xml:space="preserve"> definition of starting point for the sample list, sampling period, number of samples</w:t>
      </w:r>
    </w:p>
    <w:p w14:paraId="66D5BAEE" w14:textId="77777777" w:rsidR="00336EDA" w:rsidRDefault="00464857">
      <w:pPr>
        <w:pStyle w:val="ListParagraph"/>
        <w:numPr>
          <w:ilvl w:val="0"/>
          <w:numId w:val="31"/>
        </w:numPr>
        <w:rPr>
          <w:lang w:val="en-US"/>
        </w:rPr>
      </w:pPr>
      <w:r>
        <w:rPr>
          <w:lang w:val="en-US"/>
        </w:rPr>
        <w:t>Path-based measurements, where the timing information is according to the detected path timing and may not be an integer multiple of sampling periods.</w:t>
      </w:r>
    </w:p>
    <w:p w14:paraId="66D5BAEF" w14:textId="77777777" w:rsidR="00336EDA" w:rsidRDefault="00464857">
      <w:pPr>
        <w:pStyle w:val="ListParagraph"/>
        <w:numPr>
          <w:ilvl w:val="1"/>
          <w:numId w:val="31"/>
        </w:numPr>
        <w:rPr>
          <w:lang w:val="en-US"/>
        </w:rPr>
      </w:pPr>
      <w:r>
        <w:rPr>
          <w:lang w:val="en-US"/>
        </w:rPr>
        <w:t>FFS: granularity of path timing, number of paths (including potential extension from the existing 8 additional paths).</w:t>
      </w:r>
    </w:p>
    <w:p w14:paraId="66D5BAF0" w14:textId="77777777" w:rsidR="00336EDA" w:rsidRDefault="00336EDA">
      <w:pPr>
        <w:rPr>
          <w:lang w:val="en-GB"/>
        </w:rPr>
      </w:pPr>
    </w:p>
    <w:tbl>
      <w:tblPr>
        <w:tblStyle w:val="TableGrid10"/>
        <w:tblW w:w="9990" w:type="dxa"/>
        <w:tblInd w:w="-5" w:type="dxa"/>
        <w:tblLook w:val="04A0" w:firstRow="1" w:lastRow="0" w:firstColumn="1" w:lastColumn="0" w:noHBand="0" w:noVBand="1"/>
      </w:tblPr>
      <w:tblGrid>
        <w:gridCol w:w="1418"/>
        <w:gridCol w:w="8572"/>
      </w:tblGrid>
      <w:tr w:rsidR="00336EDA" w14:paraId="66D5BAF3" w14:textId="77777777">
        <w:tc>
          <w:tcPr>
            <w:tcW w:w="1418" w:type="dxa"/>
          </w:tcPr>
          <w:p w14:paraId="66D5BAF1" w14:textId="77777777" w:rsidR="00336EDA" w:rsidRDefault="00336EDA">
            <w:pPr>
              <w:rPr>
                <w:b/>
              </w:rPr>
            </w:pPr>
          </w:p>
        </w:tc>
        <w:tc>
          <w:tcPr>
            <w:tcW w:w="8572" w:type="dxa"/>
          </w:tcPr>
          <w:p w14:paraId="66D5BAF2" w14:textId="77777777" w:rsidR="00336EDA" w:rsidRDefault="00464857">
            <w:pPr>
              <w:jc w:val="center"/>
              <w:rPr>
                <w:b/>
              </w:rPr>
            </w:pPr>
            <w:r>
              <w:rPr>
                <w:rFonts w:hint="eastAsia"/>
                <w:b/>
                <w:lang w:val="zh-CN"/>
              </w:rPr>
              <w:t>Company</w:t>
            </w:r>
          </w:p>
        </w:tc>
      </w:tr>
      <w:tr w:rsidR="00336EDA" w14:paraId="66D5BAF6" w14:textId="77777777">
        <w:tc>
          <w:tcPr>
            <w:tcW w:w="1418" w:type="dxa"/>
          </w:tcPr>
          <w:p w14:paraId="66D5BAF4" w14:textId="77777777" w:rsidR="00336EDA" w:rsidRDefault="00464857">
            <w:r>
              <w:rPr>
                <w:rFonts w:hint="eastAsia"/>
                <w:lang w:val="zh-CN"/>
              </w:rPr>
              <w:t>Support</w:t>
            </w:r>
          </w:p>
        </w:tc>
        <w:tc>
          <w:tcPr>
            <w:tcW w:w="8572" w:type="dxa"/>
          </w:tcPr>
          <w:p w14:paraId="66D5BAF5" w14:textId="77777777" w:rsidR="00336EDA" w:rsidRDefault="00336EDA"/>
        </w:tc>
      </w:tr>
      <w:tr w:rsidR="00336EDA" w14:paraId="66D5BAF9" w14:textId="77777777">
        <w:tc>
          <w:tcPr>
            <w:tcW w:w="1418" w:type="dxa"/>
          </w:tcPr>
          <w:p w14:paraId="66D5BAF7" w14:textId="77777777" w:rsidR="00336EDA" w:rsidRDefault="00464857">
            <w:r>
              <w:rPr>
                <w:rFonts w:hint="eastAsia"/>
                <w:lang w:val="zh-CN"/>
              </w:rPr>
              <w:t>Not support</w:t>
            </w:r>
          </w:p>
        </w:tc>
        <w:tc>
          <w:tcPr>
            <w:tcW w:w="8572" w:type="dxa"/>
          </w:tcPr>
          <w:p w14:paraId="66D5BAF8" w14:textId="77777777" w:rsidR="00336EDA" w:rsidRDefault="00336EDA"/>
        </w:tc>
      </w:tr>
    </w:tbl>
    <w:p w14:paraId="66D5BAFA" w14:textId="77777777" w:rsidR="00336EDA" w:rsidRDefault="00336EDA"/>
    <w:tbl>
      <w:tblPr>
        <w:tblStyle w:val="TableGrid"/>
        <w:tblW w:w="9985" w:type="dxa"/>
        <w:tblLook w:val="04A0" w:firstRow="1" w:lastRow="0" w:firstColumn="1" w:lastColumn="0" w:noHBand="0" w:noVBand="1"/>
      </w:tblPr>
      <w:tblGrid>
        <w:gridCol w:w="1947"/>
        <w:gridCol w:w="8038"/>
      </w:tblGrid>
      <w:tr w:rsidR="00336EDA" w14:paraId="66D5BAFD" w14:textId="77777777">
        <w:tc>
          <w:tcPr>
            <w:tcW w:w="1947" w:type="dxa"/>
          </w:tcPr>
          <w:p w14:paraId="66D5BAFB" w14:textId="77777777" w:rsidR="00336EDA" w:rsidRDefault="00464857">
            <w:pPr>
              <w:rPr>
                <w:b/>
              </w:rPr>
            </w:pPr>
            <w:r>
              <w:rPr>
                <w:b/>
              </w:rPr>
              <w:t>Company</w:t>
            </w:r>
          </w:p>
        </w:tc>
        <w:tc>
          <w:tcPr>
            <w:tcW w:w="8038" w:type="dxa"/>
          </w:tcPr>
          <w:p w14:paraId="66D5BAFC" w14:textId="77777777" w:rsidR="00336EDA" w:rsidRDefault="00464857">
            <w:pPr>
              <w:jc w:val="center"/>
              <w:rPr>
                <w:b/>
              </w:rPr>
            </w:pPr>
            <w:r>
              <w:rPr>
                <w:b/>
              </w:rPr>
              <w:t>Comments</w:t>
            </w:r>
          </w:p>
        </w:tc>
      </w:tr>
      <w:tr w:rsidR="00336EDA" w14:paraId="66D5BB00" w14:textId="77777777">
        <w:tc>
          <w:tcPr>
            <w:tcW w:w="1947" w:type="dxa"/>
          </w:tcPr>
          <w:p w14:paraId="66D5BAFE" w14:textId="77777777" w:rsidR="00336EDA" w:rsidRDefault="00464857">
            <w:r>
              <w:lastRenderedPageBreak/>
              <w:t>InterDigital</w:t>
            </w:r>
          </w:p>
        </w:tc>
        <w:tc>
          <w:tcPr>
            <w:tcW w:w="8038" w:type="dxa"/>
          </w:tcPr>
          <w:p w14:paraId="66D5BAFF" w14:textId="77777777" w:rsidR="00336EDA" w:rsidRDefault="00464857">
            <w:r>
              <w:rPr>
                <w:lang w:val="en-US"/>
              </w:rPr>
              <w:t>By which meeting do we want to make the decision by? If we think the alternatives increase or change in the future meetings, we should consider potential alternatives for now.</w:t>
            </w:r>
          </w:p>
        </w:tc>
      </w:tr>
      <w:tr w:rsidR="00336EDA" w14:paraId="66D5BB03" w14:textId="77777777">
        <w:tc>
          <w:tcPr>
            <w:tcW w:w="1947" w:type="dxa"/>
          </w:tcPr>
          <w:p w14:paraId="66D5BB01" w14:textId="77777777" w:rsidR="00336EDA" w:rsidRDefault="00464857">
            <w:r>
              <w:rPr>
                <w:rFonts w:eastAsiaTheme="minorEastAsia" w:hint="eastAsia"/>
              </w:rPr>
              <w:t>T</w:t>
            </w:r>
            <w:r>
              <w:rPr>
                <w:rFonts w:eastAsiaTheme="minorEastAsia"/>
              </w:rPr>
              <w:t>CL</w:t>
            </w:r>
          </w:p>
        </w:tc>
        <w:tc>
          <w:tcPr>
            <w:tcW w:w="8038" w:type="dxa"/>
          </w:tcPr>
          <w:p w14:paraId="66D5BB02" w14:textId="77777777" w:rsidR="00336EDA" w:rsidRDefault="00464857">
            <w:r>
              <w:rPr>
                <w:lang w:val="en-US"/>
              </w:rPr>
              <w:t>Can both the alternatives be adopted? We prefer to remove ‘</w:t>
            </w:r>
            <w:r>
              <w:rPr>
                <w:color w:val="FF0000"/>
                <w:lang w:val="en-US"/>
              </w:rPr>
              <w:t xml:space="preserve">and make a decision on which alternative to adopt </w:t>
            </w:r>
            <w:r>
              <w:rPr>
                <w:lang w:val="en-US"/>
              </w:rPr>
              <w:t>‘.</w:t>
            </w:r>
          </w:p>
        </w:tc>
      </w:tr>
      <w:tr w:rsidR="00336EDA" w14:paraId="66D5BB06" w14:textId="77777777">
        <w:tc>
          <w:tcPr>
            <w:tcW w:w="1947" w:type="dxa"/>
          </w:tcPr>
          <w:p w14:paraId="66D5BB04" w14:textId="77777777" w:rsidR="00336EDA" w:rsidRDefault="00464857">
            <w:r>
              <w:rPr>
                <w:rFonts w:eastAsiaTheme="minorEastAsia"/>
              </w:rPr>
              <w:t>Nokia/NSB</w:t>
            </w:r>
          </w:p>
        </w:tc>
        <w:tc>
          <w:tcPr>
            <w:tcW w:w="8038" w:type="dxa"/>
          </w:tcPr>
          <w:p w14:paraId="66D5BB05" w14:textId="77777777" w:rsidR="00336EDA" w:rsidRDefault="00464857">
            <w:r>
              <w:rPr>
                <w:lang w:val="en-US"/>
              </w:rPr>
              <w:t xml:space="preserve">Listing the options is ok. However, we are not yet in the time to decide between option </w:t>
            </w:r>
            <w:proofErr w:type="gramStart"/>
            <w:r>
              <w:rPr>
                <w:lang w:val="en-US"/>
              </w:rPr>
              <w:t>a or</w:t>
            </w:r>
            <w:proofErr w:type="gramEnd"/>
            <w:r>
              <w:rPr>
                <w:lang w:val="en-US"/>
              </w:rPr>
              <w:t xml:space="preserve"> b. </w:t>
            </w:r>
          </w:p>
        </w:tc>
      </w:tr>
      <w:tr w:rsidR="00336EDA" w14:paraId="66D5BB09" w14:textId="77777777">
        <w:tc>
          <w:tcPr>
            <w:tcW w:w="1947" w:type="dxa"/>
          </w:tcPr>
          <w:p w14:paraId="66D5BB07" w14:textId="77777777" w:rsidR="00336EDA" w:rsidRDefault="00464857">
            <w:r>
              <w:rPr>
                <w:rFonts w:eastAsia="Malgun Gothic" w:hint="eastAsia"/>
              </w:rPr>
              <w:t>LG</w:t>
            </w:r>
          </w:p>
        </w:tc>
        <w:tc>
          <w:tcPr>
            <w:tcW w:w="8038" w:type="dxa"/>
          </w:tcPr>
          <w:p w14:paraId="66D5BB08" w14:textId="77777777" w:rsidR="00336EDA" w:rsidRDefault="00464857">
            <w:r>
              <w:rPr>
                <w:rFonts w:eastAsia="Malgun Gothic" w:hint="eastAsia"/>
              </w:rPr>
              <w:t>Similar view with Nokia</w:t>
            </w:r>
          </w:p>
        </w:tc>
      </w:tr>
      <w:tr w:rsidR="00336EDA" w14:paraId="66D5BB0C" w14:textId="77777777">
        <w:tc>
          <w:tcPr>
            <w:tcW w:w="1947" w:type="dxa"/>
          </w:tcPr>
          <w:p w14:paraId="66D5BB0A" w14:textId="77777777" w:rsidR="00336EDA" w:rsidRDefault="00464857">
            <w:pPr>
              <w:rPr>
                <w:rFonts w:eastAsia="Malgun Gothic"/>
              </w:rPr>
            </w:pPr>
            <w:r>
              <w:rPr>
                <w:rFonts w:eastAsia="Malgun Gothic" w:hint="eastAsia"/>
              </w:rPr>
              <w:t>E</w:t>
            </w:r>
            <w:r>
              <w:rPr>
                <w:rFonts w:eastAsia="Malgun Gothic"/>
              </w:rPr>
              <w:t>TRI</w:t>
            </w:r>
          </w:p>
        </w:tc>
        <w:tc>
          <w:tcPr>
            <w:tcW w:w="8038" w:type="dxa"/>
          </w:tcPr>
          <w:p w14:paraId="66D5BB0B" w14:textId="77777777" w:rsidR="00336EDA" w:rsidRDefault="00464857">
            <w:pPr>
              <w:rPr>
                <w:rFonts w:eastAsia="Malgun Gothic"/>
              </w:rPr>
            </w:pPr>
            <w:r>
              <w:rPr>
                <w:rFonts w:eastAsia="Malgun Gothic"/>
                <w:lang w:val="en-US"/>
              </w:rPr>
              <w:t xml:space="preserve">Support. We can continue to study and </w:t>
            </w:r>
            <w:proofErr w:type="gramStart"/>
            <w:r>
              <w:rPr>
                <w:rFonts w:eastAsia="Malgun Gothic"/>
                <w:lang w:val="en-US"/>
              </w:rPr>
              <w:t>make a selection</w:t>
            </w:r>
            <w:proofErr w:type="gramEnd"/>
            <w:r>
              <w:rPr>
                <w:rFonts w:eastAsia="Malgun Gothic"/>
                <w:lang w:val="en-US"/>
              </w:rPr>
              <w:t xml:space="preserve"> at the next meeting based on evaluations.</w:t>
            </w:r>
          </w:p>
        </w:tc>
      </w:tr>
      <w:tr w:rsidR="00336EDA" w14:paraId="66D5BB0F" w14:textId="77777777">
        <w:tc>
          <w:tcPr>
            <w:tcW w:w="1947" w:type="dxa"/>
          </w:tcPr>
          <w:p w14:paraId="66D5BB0D" w14:textId="77777777" w:rsidR="00336EDA" w:rsidRDefault="00464857">
            <w:pPr>
              <w:rPr>
                <w:rFonts w:eastAsia="Malgun Gothic"/>
              </w:rPr>
            </w:pPr>
            <w:r>
              <w:rPr>
                <w:rFonts w:eastAsia="Malgun Gothic"/>
              </w:rPr>
              <w:t>Apple</w:t>
            </w:r>
          </w:p>
        </w:tc>
        <w:tc>
          <w:tcPr>
            <w:tcW w:w="8038" w:type="dxa"/>
          </w:tcPr>
          <w:p w14:paraId="66D5BB0E" w14:textId="77777777" w:rsidR="00336EDA" w:rsidRDefault="00464857">
            <w:pPr>
              <w:rPr>
                <w:rFonts w:eastAsia="Malgun Gothic"/>
              </w:rPr>
            </w:pPr>
            <w:r>
              <w:rPr>
                <w:rFonts w:eastAsia="Malgun Gothic"/>
                <w:lang w:val="en-US"/>
              </w:rPr>
              <w:t>Also prefer to remove the text in red</w:t>
            </w:r>
          </w:p>
        </w:tc>
      </w:tr>
      <w:tr w:rsidR="00336EDA" w14:paraId="66D5BB1A" w14:textId="77777777">
        <w:trPr>
          <w:trHeight w:val="9044"/>
        </w:trPr>
        <w:tc>
          <w:tcPr>
            <w:tcW w:w="1947" w:type="dxa"/>
          </w:tcPr>
          <w:p w14:paraId="66D5BB10" w14:textId="77777777" w:rsidR="00336EDA" w:rsidRDefault="00464857">
            <w:r>
              <w:rPr>
                <w:rFonts w:eastAsiaTheme="minorEastAsia"/>
              </w:rPr>
              <w:t>Qualcomm</w:t>
            </w:r>
          </w:p>
        </w:tc>
        <w:tc>
          <w:tcPr>
            <w:tcW w:w="8038" w:type="dxa"/>
          </w:tcPr>
          <w:p w14:paraId="66D5BB11" w14:textId="77777777" w:rsidR="00336EDA" w:rsidRDefault="00464857">
            <w:r>
              <w:rPr>
                <w:lang w:val="en-US"/>
              </w:rPr>
              <w:t xml:space="preserve">Agree to Nokia and </w:t>
            </w:r>
            <w:proofErr w:type="spellStart"/>
            <w:r>
              <w:rPr>
                <w:lang w:val="en-US"/>
              </w:rPr>
              <w:t>InterDigital</w:t>
            </w:r>
            <w:proofErr w:type="spellEnd"/>
            <w:r>
              <w:rPr>
                <w:lang w:val="en-US"/>
              </w:rPr>
              <w:t xml:space="preserve"> perspectives. The current version also puts too much stuff together. Let’s consider a simpler listing.</w:t>
            </w:r>
          </w:p>
          <w:p w14:paraId="66D5BB12" w14:textId="77777777" w:rsidR="00336EDA" w:rsidRDefault="00336EDA"/>
          <w:p w14:paraId="66D5BB13" w14:textId="77777777" w:rsidR="00336EDA" w:rsidRDefault="00464857">
            <w:pPr>
              <w:rPr>
                <w:u w:val="single"/>
              </w:rPr>
            </w:pPr>
            <w:r>
              <w:rPr>
                <w:u w:val="single"/>
                <w:lang w:val="en-US"/>
              </w:rPr>
              <w:t>Modified version:</w:t>
            </w:r>
          </w:p>
          <w:p w14:paraId="66D5BB14" w14:textId="77777777" w:rsidR="00336EDA" w:rsidRDefault="00464857">
            <w:r>
              <w:rPr>
                <w:lang w:val="en-US"/>
              </w:rPr>
              <w:t xml:space="preserve">In Rel-19 AI/ML based positioning </w:t>
            </w:r>
            <w:r>
              <w:rPr>
                <w:color w:val="4472C4" w:themeColor="accent1"/>
                <w:lang w:val="en-US"/>
              </w:rPr>
              <w:t>Case2b and Case3b</w:t>
            </w:r>
            <w:r>
              <w:rPr>
                <w:lang w:val="en-US"/>
              </w:rPr>
              <w:t xml:space="preserve">, regarding the time domain channel measurements for model input, RAN1 </w:t>
            </w:r>
            <w:r>
              <w:rPr>
                <w:color w:val="FF0000"/>
                <w:lang w:val="en-US"/>
              </w:rPr>
              <w:t>study</w:t>
            </w:r>
            <w:r>
              <w:rPr>
                <w:lang w:val="en-US"/>
              </w:rPr>
              <w:t xml:space="preserve"> the following </w:t>
            </w:r>
            <w:r>
              <w:rPr>
                <w:color w:val="4472C4" w:themeColor="accent1"/>
                <w:lang w:val="en-US"/>
              </w:rPr>
              <w:t xml:space="preserve">potential </w:t>
            </w:r>
            <w:r>
              <w:rPr>
                <w:lang w:val="en-US"/>
              </w:rPr>
              <w:t>alternatives</w:t>
            </w:r>
            <w:r>
              <w:rPr>
                <w:color w:val="FF0000"/>
                <w:lang w:val="en-US"/>
              </w:rPr>
              <w:t xml:space="preserve"> and </w:t>
            </w:r>
            <w:proofErr w:type="gramStart"/>
            <w:r>
              <w:rPr>
                <w:color w:val="FF0000"/>
                <w:lang w:val="en-US"/>
              </w:rPr>
              <w:t>make a decision</w:t>
            </w:r>
            <w:proofErr w:type="gramEnd"/>
            <w:r>
              <w:rPr>
                <w:color w:val="FF0000"/>
                <w:lang w:val="en-US"/>
              </w:rPr>
              <w:t xml:space="preserve"> on which alternative to adopt </w:t>
            </w:r>
            <w:r>
              <w:rPr>
                <w:color w:val="4472C4" w:themeColor="accent1"/>
                <w:lang w:val="en-US"/>
              </w:rPr>
              <w:t>for expressing timing info while considering timing information of existing specifications as a starting point:</w:t>
            </w:r>
          </w:p>
          <w:p w14:paraId="66D5BB15" w14:textId="77777777" w:rsidR="00336EDA" w:rsidRDefault="00464857">
            <w:pPr>
              <w:pStyle w:val="ListParagraph"/>
              <w:numPr>
                <w:ilvl w:val="0"/>
                <w:numId w:val="32"/>
              </w:numPr>
              <w:rPr>
                <w:lang w:val="en-US"/>
              </w:rPr>
            </w:pPr>
            <w:r>
              <w:rPr>
                <w:strike/>
                <w:color w:val="4472C4" w:themeColor="accent1"/>
                <w:lang w:val="en-US"/>
              </w:rPr>
              <w:t>Sample-based</w:t>
            </w:r>
            <w:r>
              <w:rPr>
                <w:lang w:val="en-US"/>
              </w:rPr>
              <w:t xml:space="preserve"> measurements </w:t>
            </w:r>
            <w:r>
              <w:rPr>
                <w:color w:val="4472C4" w:themeColor="accent1"/>
                <w:lang w:val="en-US"/>
              </w:rPr>
              <w:t xml:space="preserve">whose </w:t>
            </w:r>
            <w:r>
              <w:rPr>
                <w:lang w:val="en-US"/>
              </w:rPr>
              <w:t xml:space="preserve">timing information is an integer multiple of sampling periods. </w:t>
            </w:r>
          </w:p>
          <w:p w14:paraId="66D5BB16" w14:textId="77777777" w:rsidR="00336EDA" w:rsidRDefault="00464857">
            <w:pPr>
              <w:pStyle w:val="ListParagraph"/>
              <w:numPr>
                <w:ilvl w:val="1"/>
                <w:numId w:val="32"/>
              </w:numPr>
              <w:rPr>
                <w:strike/>
                <w:color w:val="4472C4" w:themeColor="accent1"/>
                <w:lang w:val="en-US"/>
              </w:rPr>
            </w:pPr>
            <w:r>
              <w:rPr>
                <w:strike/>
                <w:color w:val="4472C4" w:themeColor="accent1"/>
                <w:lang w:val="en-US"/>
              </w:rPr>
              <w:t xml:space="preserve">FFS: details including but not limited </w:t>
            </w:r>
            <w:proofErr w:type="gramStart"/>
            <w:r>
              <w:rPr>
                <w:strike/>
                <w:color w:val="4472C4" w:themeColor="accent1"/>
                <w:lang w:val="en-US"/>
              </w:rPr>
              <w:t>to:</w:t>
            </w:r>
            <w:proofErr w:type="gramEnd"/>
            <w:r>
              <w:rPr>
                <w:strike/>
                <w:color w:val="4472C4" w:themeColor="accent1"/>
                <w:lang w:val="en-US"/>
              </w:rPr>
              <w:t xml:space="preserve"> definition of starting point for the sample list, sampling period, number of samples</w:t>
            </w:r>
          </w:p>
          <w:p w14:paraId="66D5BB17" w14:textId="77777777" w:rsidR="00336EDA" w:rsidRDefault="00464857">
            <w:pPr>
              <w:pStyle w:val="ListParagraph"/>
              <w:numPr>
                <w:ilvl w:val="0"/>
                <w:numId w:val="32"/>
              </w:numPr>
              <w:rPr>
                <w:color w:val="4472C4" w:themeColor="accent1"/>
                <w:lang w:val="en-US"/>
              </w:rPr>
            </w:pPr>
            <w:r>
              <w:rPr>
                <w:color w:val="4472C4" w:themeColor="accent1"/>
                <w:lang w:val="en-US"/>
              </w:rPr>
              <w:t>measurements whose timing information is not an integer multiple of sampling periods.</w:t>
            </w:r>
          </w:p>
          <w:p w14:paraId="66D5BB18" w14:textId="77777777" w:rsidR="00336EDA" w:rsidRDefault="00464857">
            <w:pPr>
              <w:pStyle w:val="ListParagraph"/>
              <w:numPr>
                <w:ilvl w:val="1"/>
                <w:numId w:val="32"/>
              </w:numPr>
              <w:rPr>
                <w:strike/>
                <w:color w:val="4472C4" w:themeColor="accent1"/>
                <w:lang w:val="en-US"/>
              </w:rPr>
            </w:pPr>
            <w:r>
              <w:rPr>
                <w:strike/>
                <w:color w:val="4472C4" w:themeColor="accent1"/>
                <w:lang w:val="en-US"/>
              </w:rPr>
              <w:t>FFS: granularity of path timing, number of paths (including potential extension from the existing 8 additional paths).</w:t>
            </w:r>
          </w:p>
          <w:p w14:paraId="66D5BB19" w14:textId="77777777" w:rsidR="00336EDA" w:rsidRDefault="00464857">
            <w:pPr>
              <w:ind w:left="360"/>
              <w:rPr>
                <w:color w:val="4472C4" w:themeColor="accent1"/>
              </w:rPr>
            </w:pPr>
            <w:r>
              <w:rPr>
                <w:lang w:val="en-US"/>
              </w:rPr>
              <w:t xml:space="preserve">  </w:t>
            </w:r>
            <w:r>
              <w:rPr>
                <w:color w:val="4472C4" w:themeColor="accent1"/>
                <w:lang w:val="en-US"/>
              </w:rPr>
              <w:t xml:space="preserve">Note: Different </w:t>
            </w:r>
            <w:proofErr w:type="spellStart"/>
            <w:r>
              <w:rPr>
                <w:color w:val="4472C4" w:themeColor="accent1"/>
                <w:lang w:val="en-US"/>
              </w:rPr>
              <w:t>potetnail</w:t>
            </w:r>
            <w:proofErr w:type="spellEnd"/>
            <w:r>
              <w:rPr>
                <w:color w:val="4472C4" w:themeColor="accent1"/>
                <w:lang w:val="en-US"/>
              </w:rPr>
              <w:t xml:space="preserve"> alternatives can be applicable for Case2b and Case3b </w:t>
            </w:r>
          </w:p>
        </w:tc>
      </w:tr>
      <w:tr w:rsidR="00336EDA" w14:paraId="66D5BB1D" w14:textId="77777777">
        <w:tc>
          <w:tcPr>
            <w:tcW w:w="1947" w:type="dxa"/>
          </w:tcPr>
          <w:p w14:paraId="66D5BB1B" w14:textId="77777777" w:rsidR="00336EDA" w:rsidRDefault="00464857">
            <w:r>
              <w:lastRenderedPageBreak/>
              <w:t>Fujitsu</w:t>
            </w:r>
          </w:p>
        </w:tc>
        <w:tc>
          <w:tcPr>
            <w:tcW w:w="8038" w:type="dxa"/>
          </w:tcPr>
          <w:p w14:paraId="66D5BB1C" w14:textId="77777777" w:rsidR="00336EDA" w:rsidRDefault="00464857">
            <w:r>
              <w:rPr>
                <w:lang w:val="en-US"/>
              </w:rPr>
              <w:t xml:space="preserve">We are open to the </w:t>
            </w:r>
            <w:proofErr w:type="gramStart"/>
            <w:r>
              <w:rPr>
                <w:lang w:val="en-US"/>
              </w:rPr>
              <w:t>study, if</w:t>
            </w:r>
            <w:proofErr w:type="gramEnd"/>
            <w:r>
              <w:rPr>
                <w:lang w:val="en-US"/>
              </w:rPr>
              <w:t xml:space="preserve"> the workload is acceptable for normative work. Otherwise, early down-selection would be a better way for progress. </w:t>
            </w:r>
          </w:p>
        </w:tc>
      </w:tr>
      <w:tr w:rsidR="00336EDA" w14:paraId="66D5BB22" w14:textId="77777777">
        <w:tc>
          <w:tcPr>
            <w:tcW w:w="1947" w:type="dxa"/>
          </w:tcPr>
          <w:p w14:paraId="66D5BB1E" w14:textId="77777777" w:rsidR="00336EDA" w:rsidRDefault="00464857">
            <w:r>
              <w:rPr>
                <w:rFonts w:eastAsiaTheme="minorEastAsia" w:hint="eastAsia"/>
                <w:lang w:val="en-US"/>
              </w:rPr>
              <w:t>ZTE</w:t>
            </w:r>
          </w:p>
        </w:tc>
        <w:tc>
          <w:tcPr>
            <w:tcW w:w="8038" w:type="dxa"/>
          </w:tcPr>
          <w:p w14:paraId="66D5BB1F" w14:textId="77777777" w:rsidR="00336EDA" w:rsidRDefault="00464857">
            <w:pPr>
              <w:rPr>
                <w:rFonts w:eastAsia="SimSun"/>
              </w:rPr>
            </w:pPr>
            <w:r>
              <w:rPr>
                <w:rFonts w:eastAsia="SimSun" w:hint="eastAsia"/>
                <w:lang w:val="en-US"/>
              </w:rPr>
              <w:t xml:space="preserve">We have the same question with TCL. Maybe we can </w:t>
            </w:r>
            <w:proofErr w:type="gramStart"/>
            <w:r>
              <w:rPr>
                <w:rFonts w:eastAsia="SimSun" w:hint="eastAsia"/>
                <w:lang w:val="en-US"/>
              </w:rPr>
              <w:t>say</w:t>
            </w:r>
            <w:proofErr w:type="gramEnd"/>
            <w:r>
              <w:rPr>
                <w:rFonts w:eastAsia="SimSun" w:hint="eastAsia"/>
                <w:lang w:val="en-US"/>
              </w:rPr>
              <w:t xml:space="preserve"> </w:t>
            </w:r>
          </w:p>
          <w:p w14:paraId="66D5BB20" w14:textId="77777777" w:rsidR="00336EDA" w:rsidRDefault="00464857">
            <w:r>
              <w:rPr>
                <w:lang w:val="en-US"/>
              </w:rPr>
              <w:t xml:space="preserve">In Rel-19 AI/ML based positioning, regarding the time domain channel measurements for model input, RAN1 </w:t>
            </w:r>
            <w:r>
              <w:rPr>
                <w:color w:val="FF0000"/>
                <w:lang w:val="en-US"/>
              </w:rPr>
              <w:t>study</w:t>
            </w:r>
            <w:r>
              <w:rPr>
                <w:lang w:val="en-US"/>
              </w:rPr>
              <w:t xml:space="preserve"> the following alternatives</w:t>
            </w:r>
            <w:r>
              <w:rPr>
                <w:color w:val="FF0000"/>
                <w:lang w:val="en-US"/>
              </w:rPr>
              <w:t xml:space="preserve"> and </w:t>
            </w:r>
            <w:r>
              <w:rPr>
                <w:rFonts w:eastAsia="SimSun" w:hint="eastAsia"/>
                <w:color w:val="FF0000"/>
                <w:lang w:val="en-US"/>
              </w:rPr>
              <w:t>select one or both of the following alternatives</w:t>
            </w:r>
            <w:r>
              <w:rPr>
                <w:color w:val="FF0000"/>
                <w:lang w:val="en-US"/>
              </w:rPr>
              <w:t>.</w:t>
            </w:r>
          </w:p>
          <w:p w14:paraId="66D5BB21" w14:textId="77777777" w:rsidR="00336EDA" w:rsidRDefault="00464857">
            <w:pPr>
              <w:rPr>
                <w:rFonts w:eastAsia="SimSun"/>
              </w:rPr>
            </w:pPr>
            <w:r>
              <w:rPr>
                <w:rFonts w:eastAsia="SimSun" w:hint="eastAsia"/>
                <w:lang w:val="en-US"/>
              </w:rPr>
              <w:t>It</w:t>
            </w:r>
            <w:r>
              <w:rPr>
                <w:rFonts w:eastAsia="SimSun"/>
                <w:lang w:val="en-US"/>
              </w:rPr>
              <w:t>’</w:t>
            </w:r>
            <w:r>
              <w:rPr>
                <w:rFonts w:eastAsia="SimSun" w:hint="eastAsia"/>
                <w:lang w:val="en-US"/>
              </w:rPr>
              <w:t>s our first meeting, we don</w:t>
            </w:r>
            <w:r>
              <w:rPr>
                <w:rFonts w:eastAsia="SimSun"/>
                <w:lang w:val="en-US"/>
              </w:rPr>
              <w:t>’</w:t>
            </w:r>
            <w:r>
              <w:rPr>
                <w:rFonts w:eastAsia="SimSun" w:hint="eastAsia"/>
                <w:lang w:val="en-US"/>
              </w:rPr>
              <w:t>t have to block any possibilities.</w:t>
            </w:r>
          </w:p>
        </w:tc>
      </w:tr>
      <w:tr w:rsidR="00336EDA" w14:paraId="66D5BB26" w14:textId="77777777">
        <w:tc>
          <w:tcPr>
            <w:tcW w:w="1947" w:type="dxa"/>
          </w:tcPr>
          <w:p w14:paraId="66D5BB23" w14:textId="77777777" w:rsidR="00336EDA" w:rsidRDefault="00464857">
            <w:pPr>
              <w:rPr>
                <w:rFonts w:eastAsiaTheme="minorEastAsia"/>
              </w:rPr>
            </w:pPr>
            <w:r>
              <w:t>Fraunhofer</w:t>
            </w:r>
          </w:p>
        </w:tc>
        <w:tc>
          <w:tcPr>
            <w:tcW w:w="8038" w:type="dxa"/>
          </w:tcPr>
          <w:p w14:paraId="66D5BB24" w14:textId="77777777" w:rsidR="00336EDA" w:rsidRDefault="00464857">
            <w:r>
              <w:rPr>
                <w:lang w:val="en-US"/>
              </w:rPr>
              <w:t xml:space="preserve">We do not need a unified reporting scheme over all direct and assisted cases. </w:t>
            </w:r>
          </w:p>
          <w:p w14:paraId="66D5BB25" w14:textId="77777777" w:rsidR="00336EDA" w:rsidRDefault="00464857">
            <w:pPr>
              <w:rPr>
                <w:rFonts w:eastAsia="SimSun"/>
              </w:rPr>
            </w:pPr>
            <w:r>
              <w:rPr>
                <w:lang w:val="en-US"/>
              </w:rPr>
              <w:t xml:space="preserve">For example, assisted cases refining existing measurements based on option b is fine. While case 3b direct positioning sample-based measurements (option a) can be the better option. </w:t>
            </w:r>
          </w:p>
        </w:tc>
      </w:tr>
    </w:tbl>
    <w:p w14:paraId="66D5BB27" w14:textId="77777777" w:rsidR="00336EDA" w:rsidRDefault="00336EDA"/>
    <w:p w14:paraId="66D5BB28" w14:textId="77777777" w:rsidR="00336EDA" w:rsidRDefault="00464857">
      <w:pPr>
        <w:rPr>
          <w:b/>
          <w:bCs/>
          <w:u w:val="single"/>
        </w:rPr>
      </w:pPr>
      <w:r>
        <w:rPr>
          <w:b/>
          <w:bCs/>
          <w:u w:val="single"/>
        </w:rPr>
        <w:t>Offline discussion:</w:t>
      </w:r>
    </w:p>
    <w:p w14:paraId="66D5BB29" w14:textId="77777777" w:rsidR="00336EDA" w:rsidRDefault="00464857">
      <w:pPr>
        <w:rPr>
          <w:b/>
          <w:u w:val="single"/>
        </w:rPr>
      </w:pPr>
      <w:r>
        <w:rPr>
          <w:b/>
          <w:highlight w:val="green"/>
          <w:u w:val="single"/>
        </w:rPr>
        <w:t>Proposal 3.2.3-1a</w:t>
      </w:r>
    </w:p>
    <w:p w14:paraId="66D5BB2A" w14:textId="77777777" w:rsidR="00336EDA" w:rsidRDefault="00464857">
      <w:r>
        <w:t xml:space="preserve">In Rel-19 AI/ML based positioning, regarding the time domain channel measurements for model input, RAN1 </w:t>
      </w:r>
      <w:r>
        <w:rPr>
          <w:color w:val="FF0000"/>
        </w:rPr>
        <w:t>investigate</w:t>
      </w:r>
      <w:r>
        <w:t xml:space="preserve"> the following alternatives</w:t>
      </w:r>
      <w:r>
        <w:rPr>
          <w:color w:val="FF0000"/>
        </w:rPr>
        <w:t xml:space="preserve"> </w:t>
      </w:r>
      <w:r>
        <w:rPr>
          <w:strike/>
          <w:color w:val="FF0000"/>
        </w:rPr>
        <w:t xml:space="preserve">and </w:t>
      </w:r>
      <w:proofErr w:type="gramStart"/>
      <w:r>
        <w:rPr>
          <w:strike/>
          <w:color w:val="FF0000"/>
        </w:rPr>
        <w:t>make a decision</w:t>
      </w:r>
      <w:proofErr w:type="gramEnd"/>
      <w:r>
        <w:rPr>
          <w:strike/>
          <w:color w:val="FF0000"/>
        </w:rPr>
        <w:t xml:space="preserve"> on which alternative to adopt</w:t>
      </w:r>
      <w:r>
        <w:rPr>
          <w:color w:val="FF0000"/>
        </w:rPr>
        <w:t>.</w:t>
      </w:r>
    </w:p>
    <w:p w14:paraId="66D5BB2B" w14:textId="77777777" w:rsidR="00336EDA" w:rsidRDefault="00464857">
      <w:pPr>
        <w:pStyle w:val="ListParagraph"/>
        <w:numPr>
          <w:ilvl w:val="0"/>
          <w:numId w:val="33"/>
        </w:numPr>
        <w:rPr>
          <w:lang w:val="en-US"/>
        </w:rPr>
      </w:pPr>
      <w:r>
        <w:rPr>
          <w:lang w:val="en-US"/>
        </w:rPr>
        <w:t xml:space="preserve">Sample-based measurements, where the timing information is an integer multiple of sampling periods. </w:t>
      </w:r>
    </w:p>
    <w:p w14:paraId="66D5BB2C" w14:textId="77777777" w:rsidR="00336EDA" w:rsidRDefault="00464857">
      <w:pPr>
        <w:pStyle w:val="ListParagraph"/>
        <w:numPr>
          <w:ilvl w:val="1"/>
          <w:numId w:val="33"/>
        </w:numPr>
        <w:rPr>
          <w:lang w:val="en-US"/>
        </w:rPr>
      </w:pPr>
      <w:r>
        <w:rPr>
          <w:lang w:val="en-US"/>
        </w:rPr>
        <w:t xml:space="preserve">FFS: details including but not limited </w:t>
      </w:r>
      <w:proofErr w:type="gramStart"/>
      <w:r>
        <w:rPr>
          <w:lang w:val="en-US"/>
        </w:rPr>
        <w:t>to:</w:t>
      </w:r>
      <w:proofErr w:type="gramEnd"/>
      <w:r>
        <w:rPr>
          <w:lang w:val="en-US"/>
        </w:rPr>
        <w:t xml:space="preserve"> reference time for sample timing, sampling period, number of samples</w:t>
      </w:r>
    </w:p>
    <w:p w14:paraId="66D5BB2D" w14:textId="77777777" w:rsidR="00336EDA" w:rsidRDefault="00464857">
      <w:pPr>
        <w:pStyle w:val="ListParagraph"/>
        <w:numPr>
          <w:ilvl w:val="0"/>
          <w:numId w:val="33"/>
        </w:numPr>
        <w:rPr>
          <w:lang w:val="en-US"/>
        </w:rPr>
      </w:pPr>
      <w:r>
        <w:rPr>
          <w:lang w:val="en-US"/>
        </w:rPr>
        <w:t>Path-based measurements, where the timing information is according to the detected path timing and may not be an integer multiple of sampling periods.</w:t>
      </w:r>
    </w:p>
    <w:p w14:paraId="66D5BB2E" w14:textId="77777777" w:rsidR="00336EDA" w:rsidRDefault="00464857">
      <w:pPr>
        <w:pStyle w:val="ListParagraph"/>
        <w:numPr>
          <w:ilvl w:val="1"/>
          <w:numId w:val="33"/>
        </w:numPr>
        <w:rPr>
          <w:lang w:val="en-US"/>
        </w:rPr>
      </w:pPr>
      <w:r>
        <w:rPr>
          <w:lang w:val="en-US"/>
        </w:rPr>
        <w:t>FFS: granularity of path timing, reference time for reporting path timing, number of additional paths (including potential extension from the existing 8 additional paths).</w:t>
      </w:r>
    </w:p>
    <w:p w14:paraId="66D5BB2F" w14:textId="77777777" w:rsidR="00336EDA" w:rsidRDefault="00464857">
      <w:pPr>
        <w:rPr>
          <w:lang w:val="en-GB"/>
        </w:rPr>
      </w:pPr>
      <w:r>
        <w:rPr>
          <w:lang w:val="en-GB"/>
        </w:rPr>
        <w:t>The issues to be studied include, but not limited to, the following:</w:t>
      </w:r>
    </w:p>
    <w:p w14:paraId="66D5BB30" w14:textId="77777777" w:rsidR="00336EDA" w:rsidRDefault="00464857">
      <w:pPr>
        <w:pStyle w:val="ListParagraph"/>
        <w:numPr>
          <w:ilvl w:val="3"/>
          <w:numId w:val="33"/>
        </w:numPr>
        <w:ind w:left="720"/>
        <w:rPr>
          <w:lang w:val="en-GB"/>
        </w:rPr>
      </w:pPr>
      <w:proofErr w:type="spellStart"/>
      <w:r>
        <w:rPr>
          <w:lang w:val="en-GB"/>
        </w:rPr>
        <w:t>Tradeoff</w:t>
      </w:r>
      <w:proofErr w:type="spellEnd"/>
      <w:r>
        <w:rPr>
          <w:lang w:val="en-GB"/>
        </w:rPr>
        <w:t xml:space="preserve"> of positioning accuracy and signaling overhead</w:t>
      </w:r>
    </w:p>
    <w:p w14:paraId="66D5BB31" w14:textId="77777777" w:rsidR="00336EDA" w:rsidRDefault="00464857">
      <w:pPr>
        <w:pStyle w:val="ListParagraph"/>
        <w:numPr>
          <w:ilvl w:val="3"/>
          <w:numId w:val="33"/>
        </w:numPr>
        <w:ind w:left="720"/>
        <w:rPr>
          <w:lang w:val="en-GB"/>
        </w:rPr>
      </w:pPr>
      <w:r>
        <w:rPr>
          <w:lang w:val="en-GB"/>
        </w:rPr>
        <w:t xml:space="preserve">Potential implementation issues to obtain the measurement </w:t>
      </w:r>
      <w:proofErr w:type="gramStart"/>
      <w:r>
        <w:rPr>
          <w:lang w:val="en-GB"/>
        </w:rPr>
        <w:t>values</w:t>
      </w:r>
      <w:proofErr w:type="gramEnd"/>
    </w:p>
    <w:p w14:paraId="66D5BB32" w14:textId="77777777" w:rsidR="00336EDA" w:rsidRDefault="00464857">
      <w:pPr>
        <w:pStyle w:val="ListParagraph"/>
        <w:numPr>
          <w:ilvl w:val="3"/>
          <w:numId w:val="33"/>
        </w:numPr>
        <w:ind w:left="720"/>
        <w:rPr>
          <w:lang w:val="en-GB"/>
        </w:rPr>
      </w:pPr>
      <w:r>
        <w:rPr>
          <w:lang w:val="en-GB"/>
        </w:rPr>
        <w:t>Whether the same alternative applies to all sub-cases, or different alternative can be applied to different sub-</w:t>
      </w:r>
      <w:proofErr w:type="gramStart"/>
      <w:r>
        <w:rPr>
          <w:lang w:val="en-GB"/>
        </w:rPr>
        <w:t>case</w:t>
      </w:r>
      <w:proofErr w:type="gramEnd"/>
    </w:p>
    <w:p w14:paraId="66D5BB33" w14:textId="77777777" w:rsidR="00336EDA" w:rsidRDefault="00464857">
      <w:pPr>
        <w:rPr>
          <w:lang w:val="en-GB"/>
        </w:rPr>
      </w:pPr>
      <w:r>
        <w:rPr>
          <w:lang w:val="en-GB"/>
        </w:rPr>
        <w:t>Note: different sub-cases may have different issues.</w:t>
      </w:r>
    </w:p>
    <w:p w14:paraId="66D5BB34" w14:textId="77777777" w:rsidR="00336EDA" w:rsidRDefault="00464857">
      <w:pPr>
        <w:rPr>
          <w:lang w:val="en-GB"/>
        </w:rPr>
      </w:pPr>
      <w:r>
        <w:rPr>
          <w:lang w:val="en-GB"/>
        </w:rPr>
        <w:t>Note: depending on the measurement choice for model input, additional information is also reported together with the timing information (i.e., power, phase).</w:t>
      </w:r>
    </w:p>
    <w:p w14:paraId="66D5BB35" w14:textId="77777777" w:rsidR="00336EDA" w:rsidRDefault="00336EDA">
      <w:pPr>
        <w:rPr>
          <w:lang w:val="en-GB"/>
        </w:rPr>
      </w:pPr>
    </w:p>
    <w:p w14:paraId="66D5BB36" w14:textId="77777777" w:rsidR="00336EDA" w:rsidRDefault="00464857">
      <w:pPr>
        <w:pStyle w:val="Heading3"/>
      </w:pPr>
      <w:r>
        <w:lastRenderedPageBreak/>
        <w:t>3rd round discussion</w:t>
      </w:r>
    </w:p>
    <w:p w14:paraId="66D5BB37" w14:textId="77777777" w:rsidR="00336EDA" w:rsidRDefault="00464857">
      <w:pPr>
        <w:rPr>
          <w:b/>
          <w:u w:val="single"/>
        </w:rPr>
      </w:pPr>
      <w:r>
        <w:rPr>
          <w:b/>
          <w:highlight w:val="yellow"/>
          <w:u w:val="single"/>
        </w:rPr>
        <w:t>Proposal 3.2.3-1a</w:t>
      </w:r>
    </w:p>
    <w:p w14:paraId="66D5BB38" w14:textId="77777777" w:rsidR="00336EDA" w:rsidRDefault="00464857">
      <w:r>
        <w:t xml:space="preserve">In Rel-19 AI/ML based positioning </w:t>
      </w:r>
      <w:r>
        <w:rPr>
          <w:color w:val="FF0000"/>
        </w:rPr>
        <w:t>Cases 3a and 3b</w:t>
      </w:r>
      <w:r>
        <w:t>, regarding the time domain channel measurements for model input, RAN1 investigate the following alternatives:</w:t>
      </w:r>
    </w:p>
    <w:p w14:paraId="66D5BB39" w14:textId="77777777" w:rsidR="00336EDA" w:rsidRDefault="00464857">
      <w:pPr>
        <w:ind w:left="567"/>
      </w:pPr>
      <w:r>
        <w:t xml:space="preserve">Alternative (a).  Sample-based measurements, where the timing information is an integer multiple of sampling periods. </w:t>
      </w:r>
    </w:p>
    <w:p w14:paraId="66D5BB3A" w14:textId="77777777" w:rsidR="00336EDA" w:rsidRDefault="00464857">
      <w:pPr>
        <w:pStyle w:val="ListParagraph"/>
        <w:numPr>
          <w:ilvl w:val="1"/>
          <w:numId w:val="34"/>
        </w:numPr>
        <w:rPr>
          <w:color w:val="FF0000"/>
          <w:lang w:val="en-US"/>
        </w:rPr>
      </w:pPr>
      <w:r>
        <w:rPr>
          <w:color w:val="FF0000"/>
          <w:lang w:val="en-US"/>
        </w:rPr>
        <w:t xml:space="preserve">FFS: details including but not limited </w:t>
      </w:r>
      <w:proofErr w:type="gramStart"/>
      <w:r>
        <w:rPr>
          <w:color w:val="FF0000"/>
          <w:lang w:val="en-US"/>
        </w:rPr>
        <w:t>to:</w:t>
      </w:r>
      <w:proofErr w:type="gramEnd"/>
      <w:r>
        <w:rPr>
          <w:color w:val="FF0000"/>
          <w:lang w:val="en-US"/>
        </w:rPr>
        <w:t xml:space="preserve"> reference time, sampling period, number of samples</w:t>
      </w:r>
    </w:p>
    <w:p w14:paraId="66D5BB3B" w14:textId="77777777" w:rsidR="00336EDA" w:rsidRDefault="00464857">
      <w:pPr>
        <w:ind w:left="567"/>
      </w:pPr>
      <w:r>
        <w:t>Alternative (b).  Path-based measurements, where the timing information is according to the detected path timing and may not be an integer multiple of sampling periods.</w:t>
      </w:r>
    </w:p>
    <w:p w14:paraId="66D5BB3C" w14:textId="77777777" w:rsidR="00336EDA" w:rsidRDefault="00464857">
      <w:pPr>
        <w:pStyle w:val="ListParagraph"/>
        <w:numPr>
          <w:ilvl w:val="1"/>
          <w:numId w:val="34"/>
        </w:numPr>
        <w:rPr>
          <w:color w:val="FF0000"/>
          <w:lang w:val="en-US"/>
        </w:rPr>
      </w:pPr>
      <w:r>
        <w:rPr>
          <w:color w:val="FF0000"/>
          <w:lang w:val="en-US"/>
        </w:rPr>
        <w:t xml:space="preserve">FFS: details including but not limited </w:t>
      </w:r>
      <w:proofErr w:type="gramStart"/>
      <w:r>
        <w:rPr>
          <w:color w:val="FF0000"/>
          <w:lang w:val="en-US"/>
        </w:rPr>
        <w:t>to:</w:t>
      </w:r>
      <w:proofErr w:type="gramEnd"/>
      <w:r>
        <w:rPr>
          <w:color w:val="FF0000"/>
          <w:lang w:val="en-US"/>
        </w:rPr>
        <w:t xml:space="preserve"> reference time, granularity of path timing, number of paths</w:t>
      </w:r>
    </w:p>
    <w:p w14:paraId="66D5BB3D" w14:textId="77777777" w:rsidR="00336EDA" w:rsidRDefault="00464857">
      <w:pPr>
        <w:rPr>
          <w:lang w:val="en-GB"/>
        </w:rPr>
      </w:pPr>
      <w:r>
        <w:rPr>
          <w:lang w:val="en-GB"/>
        </w:rPr>
        <w:t>The issues to be studied include, but not limited to, the following:</w:t>
      </w:r>
    </w:p>
    <w:p w14:paraId="66D5BB3E" w14:textId="77777777" w:rsidR="00336EDA" w:rsidRDefault="00464857">
      <w:pPr>
        <w:pStyle w:val="ListParagraph"/>
        <w:numPr>
          <w:ilvl w:val="3"/>
          <w:numId w:val="34"/>
        </w:numPr>
        <w:ind w:left="720"/>
        <w:rPr>
          <w:color w:val="FF0000"/>
          <w:lang w:val="en-GB"/>
        </w:rPr>
      </w:pPr>
      <w:r>
        <w:rPr>
          <w:color w:val="FF0000"/>
          <w:lang w:val="en-GB"/>
        </w:rPr>
        <w:t xml:space="preserve">Positioning accuracy comparison when having the same signaling </w:t>
      </w:r>
      <w:proofErr w:type="gramStart"/>
      <w:r>
        <w:rPr>
          <w:color w:val="FF0000"/>
          <w:lang w:val="en-GB"/>
        </w:rPr>
        <w:t>overhead</w:t>
      </w:r>
      <w:proofErr w:type="gramEnd"/>
    </w:p>
    <w:p w14:paraId="66D5BB3F" w14:textId="77777777" w:rsidR="00336EDA" w:rsidRDefault="00464857">
      <w:pPr>
        <w:pStyle w:val="ListParagraph"/>
        <w:numPr>
          <w:ilvl w:val="3"/>
          <w:numId w:val="34"/>
        </w:numPr>
        <w:ind w:left="720"/>
        <w:rPr>
          <w:color w:val="FF0000"/>
          <w:lang w:val="en-GB"/>
        </w:rPr>
      </w:pPr>
      <w:r>
        <w:rPr>
          <w:color w:val="FF0000"/>
          <w:lang w:val="en-GB"/>
        </w:rPr>
        <w:t xml:space="preserve">Impact of gNB implementation to obtain the measurement </w:t>
      </w:r>
      <w:proofErr w:type="gramStart"/>
      <w:r>
        <w:rPr>
          <w:color w:val="FF0000"/>
          <w:lang w:val="en-GB"/>
        </w:rPr>
        <w:t>values</w:t>
      </w:r>
      <w:proofErr w:type="gramEnd"/>
    </w:p>
    <w:p w14:paraId="66D5BB40" w14:textId="77777777" w:rsidR="00336EDA" w:rsidRDefault="00464857">
      <w:pPr>
        <w:pStyle w:val="ListParagraph"/>
        <w:numPr>
          <w:ilvl w:val="3"/>
          <w:numId w:val="34"/>
        </w:numPr>
        <w:ind w:left="720"/>
        <w:rPr>
          <w:lang w:val="en-GB"/>
        </w:rPr>
      </w:pPr>
      <w:r>
        <w:rPr>
          <w:lang w:val="en-GB"/>
        </w:rPr>
        <w:t xml:space="preserve">Whether the same alternative applies to both </w:t>
      </w:r>
      <w:r>
        <w:rPr>
          <w:color w:val="FF0000"/>
          <w:lang w:val="en-US"/>
        </w:rPr>
        <w:t xml:space="preserve">Cases 3a and 3b </w:t>
      </w:r>
      <w:r>
        <w:rPr>
          <w:lang w:val="en-GB"/>
        </w:rPr>
        <w:t>or not</w:t>
      </w:r>
    </w:p>
    <w:p w14:paraId="66D5BB41" w14:textId="77777777" w:rsidR="00336EDA" w:rsidRDefault="00464857">
      <w:pPr>
        <w:rPr>
          <w:lang w:val="en-GB"/>
        </w:rPr>
      </w:pPr>
      <w:r>
        <w:rPr>
          <w:lang w:val="en-GB"/>
        </w:rPr>
        <w:t>Note: different sub-cases may have different issues.</w:t>
      </w:r>
    </w:p>
    <w:p w14:paraId="66D5BB42" w14:textId="77777777" w:rsidR="00336EDA" w:rsidRDefault="00464857">
      <w:pPr>
        <w:rPr>
          <w:lang w:val="en-GB"/>
        </w:rPr>
      </w:pPr>
      <w:r>
        <w:rPr>
          <w:lang w:val="en-GB"/>
        </w:rPr>
        <w:t xml:space="preserve">Note: In addition to timing information, the components for the channel measurement for model input may also include power and potentially phase (subject to further discussion). Companies to provide the details of the channel measurement in their investigation. </w:t>
      </w:r>
    </w:p>
    <w:p w14:paraId="66D5BB43" w14:textId="77777777" w:rsidR="00336EDA" w:rsidRDefault="00336EDA">
      <w:pPr>
        <w:rPr>
          <w:lang w:val="en-GB"/>
        </w:rPr>
      </w:pPr>
    </w:p>
    <w:tbl>
      <w:tblPr>
        <w:tblStyle w:val="TableGrid10"/>
        <w:tblW w:w="9990" w:type="dxa"/>
        <w:tblInd w:w="-5" w:type="dxa"/>
        <w:tblLook w:val="04A0" w:firstRow="1" w:lastRow="0" w:firstColumn="1" w:lastColumn="0" w:noHBand="0" w:noVBand="1"/>
      </w:tblPr>
      <w:tblGrid>
        <w:gridCol w:w="1418"/>
        <w:gridCol w:w="8572"/>
      </w:tblGrid>
      <w:tr w:rsidR="00336EDA" w14:paraId="66D5BB46" w14:textId="77777777">
        <w:tc>
          <w:tcPr>
            <w:tcW w:w="1418" w:type="dxa"/>
          </w:tcPr>
          <w:p w14:paraId="66D5BB44" w14:textId="77777777" w:rsidR="00336EDA" w:rsidRDefault="00336EDA">
            <w:pPr>
              <w:rPr>
                <w:b/>
              </w:rPr>
            </w:pPr>
          </w:p>
        </w:tc>
        <w:tc>
          <w:tcPr>
            <w:tcW w:w="8572" w:type="dxa"/>
          </w:tcPr>
          <w:p w14:paraId="66D5BB45" w14:textId="77777777" w:rsidR="00336EDA" w:rsidRDefault="00464857">
            <w:pPr>
              <w:jc w:val="center"/>
              <w:rPr>
                <w:b/>
              </w:rPr>
            </w:pPr>
            <w:r>
              <w:rPr>
                <w:rFonts w:hint="eastAsia"/>
                <w:b/>
                <w:lang w:val="zh-CN"/>
              </w:rPr>
              <w:t>Company</w:t>
            </w:r>
          </w:p>
        </w:tc>
      </w:tr>
      <w:tr w:rsidR="00336EDA" w14:paraId="66D5BB49" w14:textId="77777777">
        <w:tc>
          <w:tcPr>
            <w:tcW w:w="1418" w:type="dxa"/>
          </w:tcPr>
          <w:p w14:paraId="66D5BB47" w14:textId="77777777" w:rsidR="00336EDA" w:rsidRDefault="00464857">
            <w:r>
              <w:rPr>
                <w:rFonts w:hint="eastAsia"/>
                <w:lang w:val="zh-CN"/>
              </w:rPr>
              <w:t>Support</w:t>
            </w:r>
          </w:p>
        </w:tc>
        <w:tc>
          <w:tcPr>
            <w:tcW w:w="8572" w:type="dxa"/>
          </w:tcPr>
          <w:p w14:paraId="66D5BB48" w14:textId="77777777" w:rsidR="00336EDA" w:rsidRDefault="00336EDA"/>
        </w:tc>
      </w:tr>
      <w:tr w:rsidR="00336EDA" w14:paraId="66D5BB4C" w14:textId="77777777">
        <w:tc>
          <w:tcPr>
            <w:tcW w:w="1418" w:type="dxa"/>
          </w:tcPr>
          <w:p w14:paraId="66D5BB4A" w14:textId="77777777" w:rsidR="00336EDA" w:rsidRDefault="00464857">
            <w:r>
              <w:rPr>
                <w:rFonts w:hint="eastAsia"/>
                <w:lang w:val="zh-CN"/>
              </w:rPr>
              <w:t>Not support</w:t>
            </w:r>
          </w:p>
        </w:tc>
        <w:tc>
          <w:tcPr>
            <w:tcW w:w="8572" w:type="dxa"/>
          </w:tcPr>
          <w:p w14:paraId="66D5BB4B" w14:textId="77777777" w:rsidR="00336EDA" w:rsidRDefault="00336EDA"/>
        </w:tc>
      </w:tr>
    </w:tbl>
    <w:p w14:paraId="66D5BB4D" w14:textId="77777777" w:rsidR="00336EDA" w:rsidRDefault="00336EDA"/>
    <w:tbl>
      <w:tblPr>
        <w:tblStyle w:val="TableGrid"/>
        <w:tblW w:w="9985" w:type="dxa"/>
        <w:tblLook w:val="04A0" w:firstRow="1" w:lastRow="0" w:firstColumn="1" w:lastColumn="0" w:noHBand="0" w:noVBand="1"/>
      </w:tblPr>
      <w:tblGrid>
        <w:gridCol w:w="1411"/>
        <w:gridCol w:w="8574"/>
      </w:tblGrid>
      <w:tr w:rsidR="00336EDA" w14:paraId="66D5BB50" w14:textId="77777777">
        <w:tc>
          <w:tcPr>
            <w:tcW w:w="1411" w:type="dxa"/>
          </w:tcPr>
          <w:p w14:paraId="66D5BB4E" w14:textId="77777777" w:rsidR="00336EDA" w:rsidRDefault="00464857">
            <w:pPr>
              <w:rPr>
                <w:b/>
                <w:bCs/>
              </w:rPr>
            </w:pPr>
            <w:r>
              <w:rPr>
                <w:b/>
                <w:bCs/>
              </w:rPr>
              <w:t>Company</w:t>
            </w:r>
          </w:p>
        </w:tc>
        <w:tc>
          <w:tcPr>
            <w:tcW w:w="8574" w:type="dxa"/>
          </w:tcPr>
          <w:p w14:paraId="66D5BB4F" w14:textId="77777777" w:rsidR="00336EDA" w:rsidRDefault="00464857">
            <w:pPr>
              <w:jc w:val="center"/>
              <w:rPr>
                <w:b/>
                <w:bCs/>
              </w:rPr>
            </w:pPr>
            <w:r>
              <w:rPr>
                <w:b/>
                <w:bCs/>
              </w:rPr>
              <w:t>Comments</w:t>
            </w:r>
          </w:p>
        </w:tc>
      </w:tr>
      <w:tr w:rsidR="00336EDA" w14:paraId="66D5BB53" w14:textId="77777777">
        <w:tc>
          <w:tcPr>
            <w:tcW w:w="1411" w:type="dxa"/>
          </w:tcPr>
          <w:p w14:paraId="66D5BB51" w14:textId="77777777" w:rsidR="00336EDA" w:rsidRDefault="00464857">
            <w:r>
              <w:t>InterDigital</w:t>
            </w:r>
          </w:p>
        </w:tc>
        <w:tc>
          <w:tcPr>
            <w:tcW w:w="8574" w:type="dxa"/>
          </w:tcPr>
          <w:p w14:paraId="66D5BB52" w14:textId="77777777" w:rsidR="00336EDA" w:rsidRDefault="00464857">
            <w:r>
              <w:rPr>
                <w:lang w:val="en-US"/>
              </w:rPr>
              <w:t>Case 3a does not apply to this proposal since it is AIML-assisted positioning. Why is Case 1 ruled out here?</w:t>
            </w:r>
          </w:p>
        </w:tc>
      </w:tr>
      <w:tr w:rsidR="00336EDA" w14:paraId="66D5BB56" w14:textId="77777777">
        <w:tc>
          <w:tcPr>
            <w:tcW w:w="1411" w:type="dxa"/>
          </w:tcPr>
          <w:p w14:paraId="66D5BB54" w14:textId="77777777" w:rsidR="00336EDA" w:rsidRDefault="00464857">
            <w:r>
              <w:t>Sony</w:t>
            </w:r>
          </w:p>
        </w:tc>
        <w:tc>
          <w:tcPr>
            <w:tcW w:w="8574" w:type="dxa"/>
          </w:tcPr>
          <w:p w14:paraId="66D5BB55" w14:textId="77777777" w:rsidR="00336EDA" w:rsidRDefault="00464857">
            <w:proofErr w:type="gramStart"/>
            <w:r>
              <w:rPr>
                <w:lang w:val="en-US"/>
              </w:rPr>
              <w:t>Generally</w:t>
            </w:r>
            <w:proofErr w:type="gramEnd"/>
            <w:r>
              <w:rPr>
                <w:lang w:val="en-US"/>
              </w:rPr>
              <w:t xml:space="preserve"> support. If it is applicable to other use-</w:t>
            </w:r>
            <w:proofErr w:type="gramStart"/>
            <w:r>
              <w:rPr>
                <w:lang w:val="en-US"/>
              </w:rPr>
              <w:t>cases</w:t>
            </w:r>
            <w:proofErr w:type="gramEnd"/>
            <w:r>
              <w:rPr>
                <w:lang w:val="en-US"/>
              </w:rPr>
              <w:t xml:space="preserve"> why not we state it here? Or at least add a bullet point: FFS the applicability to other use-cases.</w:t>
            </w:r>
          </w:p>
        </w:tc>
      </w:tr>
      <w:tr w:rsidR="00336EDA" w14:paraId="66D5BB59" w14:textId="77777777">
        <w:tc>
          <w:tcPr>
            <w:tcW w:w="1411" w:type="dxa"/>
          </w:tcPr>
          <w:p w14:paraId="66D5BB57" w14:textId="77777777" w:rsidR="00336EDA" w:rsidRDefault="00464857">
            <w:pPr>
              <w:rPr>
                <w:rFonts w:eastAsia="SimSun"/>
              </w:rPr>
            </w:pPr>
            <w:r>
              <w:rPr>
                <w:rFonts w:eastAsia="SimSun" w:hint="eastAsia"/>
                <w:lang w:val="en-US"/>
              </w:rPr>
              <w:t>ZTE</w:t>
            </w:r>
          </w:p>
        </w:tc>
        <w:tc>
          <w:tcPr>
            <w:tcW w:w="8574" w:type="dxa"/>
          </w:tcPr>
          <w:p w14:paraId="66D5BB58" w14:textId="77777777" w:rsidR="00336EDA" w:rsidRDefault="00464857">
            <w:pPr>
              <w:rPr>
                <w:rFonts w:eastAsia="SimSun"/>
              </w:rPr>
            </w:pPr>
            <w:r>
              <w:rPr>
                <w:rFonts w:eastAsia="SimSun" w:hint="eastAsia"/>
                <w:lang w:val="en-US"/>
              </w:rPr>
              <w:t>Generally fine for the proposal. For the last sentence, does that mean companies are suggested to do simulation and provide the measurement format, i.e., sample/path-based, number/granularity of path/sample, etc.?</w:t>
            </w:r>
          </w:p>
        </w:tc>
      </w:tr>
      <w:tr w:rsidR="00336EDA" w14:paraId="66D5BB5D" w14:textId="77777777">
        <w:tc>
          <w:tcPr>
            <w:tcW w:w="1411" w:type="dxa"/>
          </w:tcPr>
          <w:p w14:paraId="66D5BB5A" w14:textId="77777777" w:rsidR="00336EDA" w:rsidRDefault="00464857">
            <w:pPr>
              <w:rPr>
                <w:rFonts w:eastAsia="SimSun"/>
              </w:rPr>
            </w:pPr>
            <w:r>
              <w:rPr>
                <w:rFonts w:eastAsiaTheme="minorEastAsia" w:hint="eastAsia"/>
              </w:rPr>
              <w:lastRenderedPageBreak/>
              <w:t>Xiao</w:t>
            </w:r>
            <w:r>
              <w:rPr>
                <w:rFonts w:eastAsiaTheme="minorEastAsia"/>
              </w:rPr>
              <w:t>mi</w:t>
            </w:r>
          </w:p>
        </w:tc>
        <w:tc>
          <w:tcPr>
            <w:tcW w:w="8574" w:type="dxa"/>
          </w:tcPr>
          <w:p w14:paraId="66D5BB5B" w14:textId="77777777" w:rsidR="00336EDA" w:rsidRDefault="00464857">
            <w:pPr>
              <w:pStyle w:val="ListParagraph"/>
              <w:numPr>
                <w:ilvl w:val="0"/>
                <w:numId w:val="35"/>
              </w:numPr>
              <w:rPr>
                <w:lang w:val="en-US"/>
              </w:rPr>
            </w:pPr>
            <w:r>
              <w:rPr>
                <w:rFonts w:hint="eastAsia"/>
                <w:lang w:val="en-US"/>
              </w:rPr>
              <w:t>I</w:t>
            </w:r>
            <w:r>
              <w:rPr>
                <w:lang w:val="en-US"/>
              </w:rPr>
              <w:t xml:space="preserve">f the intension of the proposal is for evaluation, why gNB-side model is prioritized? We suggest just focus on the evaluation itself and don’t mention the related sub-use case. The </w:t>
            </w:r>
            <w:proofErr w:type="spellStart"/>
            <w:r>
              <w:rPr>
                <w:lang w:val="en-US"/>
              </w:rPr>
              <w:t>applicablility</w:t>
            </w:r>
            <w:proofErr w:type="spellEnd"/>
            <w:r>
              <w:rPr>
                <w:lang w:val="en-US"/>
              </w:rPr>
              <w:t xml:space="preserve"> for each sub use case can be discussed later based on the investigation results. </w:t>
            </w:r>
          </w:p>
          <w:p w14:paraId="66D5BB5C" w14:textId="77777777" w:rsidR="00336EDA" w:rsidRDefault="00464857">
            <w:pPr>
              <w:pStyle w:val="ListParagraph"/>
              <w:numPr>
                <w:ilvl w:val="0"/>
                <w:numId w:val="35"/>
              </w:numPr>
              <w:rPr>
                <w:lang w:val="en-US"/>
              </w:rPr>
            </w:pPr>
            <w:r>
              <w:rPr>
                <w:lang w:val="en-US"/>
              </w:rPr>
              <w:t xml:space="preserve">In </w:t>
            </w:r>
            <w:proofErr w:type="spellStart"/>
            <w:r>
              <w:rPr>
                <w:lang w:val="en-US"/>
              </w:rPr>
              <w:t>addtion</w:t>
            </w:r>
            <w:proofErr w:type="spellEnd"/>
            <w:r>
              <w:rPr>
                <w:lang w:val="en-US"/>
              </w:rPr>
              <w:t xml:space="preserve">, we think the first note is not necessary. </w:t>
            </w:r>
          </w:p>
        </w:tc>
      </w:tr>
      <w:tr w:rsidR="00336EDA" w14:paraId="66D5BB60" w14:textId="77777777">
        <w:tc>
          <w:tcPr>
            <w:tcW w:w="1411" w:type="dxa"/>
          </w:tcPr>
          <w:p w14:paraId="66D5BB5E" w14:textId="77777777" w:rsidR="00336EDA" w:rsidRDefault="00464857">
            <w:pPr>
              <w:rPr>
                <w:rFonts w:eastAsiaTheme="minorEastAsia"/>
              </w:rPr>
            </w:pPr>
            <w:r>
              <w:rPr>
                <w:rFonts w:eastAsiaTheme="minorEastAsia"/>
              </w:rPr>
              <w:t>Nokia/NSB</w:t>
            </w:r>
          </w:p>
        </w:tc>
        <w:tc>
          <w:tcPr>
            <w:tcW w:w="8574" w:type="dxa"/>
          </w:tcPr>
          <w:p w14:paraId="66D5BB5F" w14:textId="77777777" w:rsidR="00336EDA" w:rsidRDefault="00464857">
            <w:r>
              <w:rPr>
                <w:lang w:val="en-US"/>
              </w:rPr>
              <w:t xml:space="preserve">As this proposal has the intention to </w:t>
            </w:r>
            <w:r>
              <w:rPr>
                <w:i/>
                <w:iCs/>
                <w:lang w:val="en-US"/>
              </w:rPr>
              <w:t xml:space="preserve">investigate, </w:t>
            </w:r>
            <w:r>
              <w:rPr>
                <w:lang w:val="en-US"/>
              </w:rPr>
              <w:t xml:space="preserve">in our understanding, there is no reason to prioritize specific use cases </w:t>
            </w:r>
            <w:proofErr w:type="gramStart"/>
            <w:r>
              <w:rPr>
                <w:lang w:val="en-US"/>
              </w:rPr>
              <w:t>( usually</w:t>
            </w:r>
            <w:proofErr w:type="gramEnd"/>
            <w:r>
              <w:rPr>
                <w:lang w:val="en-US"/>
              </w:rPr>
              <w:t xml:space="preserve"> NW-side model cases). As RAN1, we must focus the </w:t>
            </w:r>
            <w:r>
              <w:rPr>
                <w:i/>
                <w:iCs/>
                <w:lang w:val="en-US"/>
              </w:rPr>
              <w:t>study</w:t>
            </w:r>
            <w:r>
              <w:rPr>
                <w:lang w:val="en-US"/>
              </w:rPr>
              <w:t xml:space="preserve"> on cases with high impact for RAN1 (air interface between UE and NW). Our suggestion is to open the scope </w:t>
            </w:r>
            <w:proofErr w:type="spellStart"/>
            <w:r>
              <w:rPr>
                <w:lang w:val="en-US"/>
              </w:rPr>
              <w:t>oft he</w:t>
            </w:r>
            <w:proofErr w:type="spellEnd"/>
            <w:r>
              <w:rPr>
                <w:lang w:val="en-US"/>
              </w:rPr>
              <w:t xml:space="preserve"> proposal to all cases.</w:t>
            </w:r>
          </w:p>
        </w:tc>
      </w:tr>
      <w:tr w:rsidR="00336EDA" w14:paraId="66D5BB64" w14:textId="77777777">
        <w:tc>
          <w:tcPr>
            <w:tcW w:w="1411" w:type="dxa"/>
          </w:tcPr>
          <w:p w14:paraId="66D5BB61" w14:textId="77777777" w:rsidR="00336EDA" w:rsidRDefault="00464857">
            <w:pPr>
              <w:rPr>
                <w:rFonts w:eastAsiaTheme="minorEastAsia"/>
              </w:rPr>
            </w:pPr>
            <w:r>
              <w:rPr>
                <w:rFonts w:eastAsiaTheme="minorEastAsia"/>
              </w:rPr>
              <w:t>Fraunhofer</w:t>
            </w:r>
          </w:p>
        </w:tc>
        <w:tc>
          <w:tcPr>
            <w:tcW w:w="8574" w:type="dxa"/>
          </w:tcPr>
          <w:p w14:paraId="66D5BB62" w14:textId="77777777" w:rsidR="00336EDA" w:rsidRDefault="00464857">
            <w:r>
              <w:rPr>
                <w:lang w:val="en-US"/>
              </w:rPr>
              <w:t xml:space="preserve">There may be scenarios where the LMF could benefit from a combination of traditional approaches alongside the AI/ML approach by utilizing aligned path-based measurements. Additionally, the LMF could choose to target sample-based measurements specifically for increased accuracy reporting. </w:t>
            </w:r>
          </w:p>
          <w:p w14:paraId="66D5BB63" w14:textId="77777777" w:rsidR="00336EDA" w:rsidRDefault="00464857">
            <w:r>
              <w:rPr>
                <w:lang w:val="en-US"/>
              </w:rPr>
              <w:t>We suggest for now to consider these as options rather than strict alternatives.</w:t>
            </w:r>
          </w:p>
        </w:tc>
      </w:tr>
      <w:tr w:rsidR="00336EDA" w14:paraId="66D5BB68" w14:textId="77777777">
        <w:tc>
          <w:tcPr>
            <w:tcW w:w="1411" w:type="dxa"/>
          </w:tcPr>
          <w:p w14:paraId="66D5BB65" w14:textId="77777777" w:rsidR="00336EDA" w:rsidRDefault="00464857">
            <w:r>
              <w:rPr>
                <w:rFonts w:eastAsiaTheme="minorEastAsia" w:hint="eastAsia"/>
              </w:rPr>
              <w:t>s</w:t>
            </w:r>
            <w:r>
              <w:rPr>
                <w:rFonts w:eastAsiaTheme="minorEastAsia"/>
              </w:rPr>
              <w:t>amsung</w:t>
            </w:r>
          </w:p>
        </w:tc>
        <w:tc>
          <w:tcPr>
            <w:tcW w:w="8574" w:type="dxa"/>
          </w:tcPr>
          <w:p w14:paraId="66D5BB66" w14:textId="77777777" w:rsidR="00336EDA" w:rsidRDefault="00464857">
            <w:pPr>
              <w:pStyle w:val="ListParagraph"/>
              <w:numPr>
                <w:ilvl w:val="3"/>
                <w:numId w:val="14"/>
              </w:numPr>
              <w:ind w:left="464"/>
              <w:rPr>
                <w:lang w:val="de-DE"/>
              </w:rPr>
            </w:pPr>
            <w:r>
              <w:rPr>
                <w:lang w:val="de-DE"/>
              </w:rPr>
              <w:t xml:space="preserve">„time domain channel measurements for </w:t>
            </w:r>
            <w:r>
              <w:rPr>
                <w:color w:val="FF0000"/>
                <w:lang w:val="de-DE"/>
              </w:rPr>
              <w:t xml:space="preserve">determining </w:t>
            </w:r>
            <w:r>
              <w:rPr>
                <w:lang w:val="de-DE"/>
              </w:rPr>
              <w:t>model input“,</w:t>
            </w:r>
          </w:p>
          <w:p w14:paraId="66D5BB67" w14:textId="77777777" w:rsidR="00336EDA" w:rsidRDefault="00464857">
            <w:r>
              <w:t xml:space="preserve">We see some benefits to keep 3a, the measurement is still to be defined, as in legacy pos design, the UL based and LMF based pos, the gNB gather the measurement to report to LMF, the measurement is still defined. The RAN4 will be also clearer to see the measurement to be test and define corresponding requirement. </w:t>
            </w:r>
          </w:p>
        </w:tc>
      </w:tr>
    </w:tbl>
    <w:p w14:paraId="66D5BB69" w14:textId="77777777" w:rsidR="00336EDA" w:rsidRDefault="00336EDA">
      <w:pPr>
        <w:rPr>
          <w:lang w:val="en-GB"/>
        </w:rPr>
      </w:pPr>
    </w:p>
    <w:p w14:paraId="66D5BB6A" w14:textId="77777777" w:rsidR="00336EDA" w:rsidRDefault="00464857">
      <w:pPr>
        <w:pStyle w:val="Heading3"/>
      </w:pPr>
      <w:r>
        <w:t>Wednesday offline discussion</w:t>
      </w:r>
    </w:p>
    <w:p w14:paraId="66D5BB6B" w14:textId="77777777" w:rsidR="00336EDA" w:rsidRDefault="00464857">
      <w:pPr>
        <w:rPr>
          <w:b/>
          <w:u w:val="single"/>
        </w:rPr>
      </w:pPr>
      <w:r>
        <w:rPr>
          <w:b/>
          <w:highlight w:val="yellow"/>
          <w:u w:val="single"/>
        </w:rPr>
        <w:t>Proposal 3.2.5-1</w:t>
      </w:r>
    </w:p>
    <w:p w14:paraId="66D5BB6C" w14:textId="77777777" w:rsidR="00336EDA" w:rsidRDefault="00464857">
      <w:r>
        <w:t xml:space="preserve">In Rel-19 AI/ML based positioning </w:t>
      </w:r>
      <w:r>
        <w:rPr>
          <w:color w:val="FF0000"/>
        </w:rPr>
        <w:t>Cases 2b, 3a and 3b</w:t>
      </w:r>
      <w:r>
        <w:t>, regarding the time domain channel measurements for model input, RAN1 investigate the following alternatives:</w:t>
      </w:r>
    </w:p>
    <w:p w14:paraId="66D5BB6D" w14:textId="77777777" w:rsidR="00336EDA" w:rsidRDefault="00464857">
      <w:pPr>
        <w:ind w:left="567"/>
      </w:pPr>
      <w:r>
        <w:t xml:space="preserve">Alternative (a).  Sample-based measurements, where the timing information is an integer multiple of sampling periods. </w:t>
      </w:r>
    </w:p>
    <w:p w14:paraId="66D5BB6E" w14:textId="77777777" w:rsidR="00336EDA" w:rsidRDefault="00464857">
      <w:pPr>
        <w:pStyle w:val="ListParagraph"/>
        <w:numPr>
          <w:ilvl w:val="1"/>
          <w:numId w:val="34"/>
        </w:numPr>
        <w:rPr>
          <w:strike/>
          <w:color w:val="FF0000"/>
          <w:lang w:val="en-US"/>
        </w:rPr>
      </w:pPr>
      <w:r>
        <w:rPr>
          <w:strike/>
          <w:color w:val="FF0000"/>
          <w:lang w:val="en-US"/>
        </w:rPr>
        <w:t xml:space="preserve">FFS: details including but not limited </w:t>
      </w:r>
      <w:proofErr w:type="gramStart"/>
      <w:r>
        <w:rPr>
          <w:strike/>
          <w:color w:val="FF0000"/>
          <w:lang w:val="en-US"/>
        </w:rPr>
        <w:t>to:</w:t>
      </w:r>
      <w:proofErr w:type="gramEnd"/>
      <w:r>
        <w:rPr>
          <w:strike/>
          <w:color w:val="FF0000"/>
          <w:lang w:val="en-US"/>
        </w:rPr>
        <w:t xml:space="preserve"> reference time, sampling period, number of samples</w:t>
      </w:r>
    </w:p>
    <w:p w14:paraId="66D5BB6F" w14:textId="77777777" w:rsidR="00336EDA" w:rsidRDefault="00464857">
      <w:pPr>
        <w:ind w:left="567"/>
      </w:pPr>
      <w:r>
        <w:t>Alternative (b).  Path-based measurements, where the timing information is according to the detected path timing and may not be an integer multiple of sampling periods.</w:t>
      </w:r>
    </w:p>
    <w:p w14:paraId="66D5BB70" w14:textId="77777777" w:rsidR="00336EDA" w:rsidRDefault="00464857">
      <w:pPr>
        <w:pStyle w:val="ListParagraph"/>
        <w:numPr>
          <w:ilvl w:val="1"/>
          <w:numId w:val="34"/>
        </w:numPr>
        <w:rPr>
          <w:strike/>
          <w:color w:val="FF0000"/>
          <w:lang w:val="en-US"/>
        </w:rPr>
      </w:pPr>
      <w:r>
        <w:rPr>
          <w:strike/>
          <w:color w:val="FF0000"/>
          <w:lang w:val="en-US"/>
        </w:rPr>
        <w:t xml:space="preserve">FFS: details including but not limited </w:t>
      </w:r>
      <w:proofErr w:type="gramStart"/>
      <w:r>
        <w:rPr>
          <w:strike/>
          <w:color w:val="FF0000"/>
          <w:lang w:val="en-US"/>
        </w:rPr>
        <w:t>to:</w:t>
      </w:r>
      <w:proofErr w:type="gramEnd"/>
      <w:r>
        <w:rPr>
          <w:strike/>
          <w:color w:val="FF0000"/>
          <w:lang w:val="en-US"/>
        </w:rPr>
        <w:t xml:space="preserve"> reference time, granularity of path timing, number of paths</w:t>
      </w:r>
    </w:p>
    <w:p w14:paraId="66D5BB71" w14:textId="77777777" w:rsidR="00336EDA" w:rsidRDefault="00464857">
      <w:pPr>
        <w:rPr>
          <w:lang w:val="en-GB"/>
        </w:rPr>
      </w:pPr>
      <w:r>
        <w:rPr>
          <w:lang w:val="en-GB"/>
        </w:rPr>
        <w:t>The issues to be studied include, but not limited to, the following:</w:t>
      </w:r>
    </w:p>
    <w:p w14:paraId="66D5BB72" w14:textId="77777777" w:rsidR="00336EDA" w:rsidRDefault="00464857">
      <w:pPr>
        <w:pStyle w:val="ListParagraph"/>
        <w:numPr>
          <w:ilvl w:val="3"/>
          <w:numId w:val="34"/>
        </w:numPr>
        <w:ind w:left="720"/>
        <w:rPr>
          <w:color w:val="FF0000"/>
          <w:lang w:val="en-GB"/>
        </w:rPr>
      </w:pPr>
      <w:proofErr w:type="spellStart"/>
      <w:r>
        <w:rPr>
          <w:lang w:val="en-GB"/>
        </w:rPr>
        <w:t>Tradeoff</w:t>
      </w:r>
      <w:proofErr w:type="spellEnd"/>
      <w:r>
        <w:rPr>
          <w:lang w:val="en-GB"/>
        </w:rPr>
        <w:t xml:space="preserve"> of positioning accuracy and signaling overhead</w:t>
      </w:r>
    </w:p>
    <w:p w14:paraId="66D5BB73" w14:textId="77777777" w:rsidR="00336EDA" w:rsidRDefault="00464857">
      <w:pPr>
        <w:pStyle w:val="ListParagraph"/>
        <w:numPr>
          <w:ilvl w:val="3"/>
          <w:numId w:val="34"/>
        </w:numPr>
        <w:ind w:left="720"/>
        <w:rPr>
          <w:color w:val="FF0000"/>
          <w:lang w:val="en-GB"/>
        </w:rPr>
      </w:pPr>
      <w:r>
        <w:rPr>
          <w:color w:val="FF0000"/>
          <w:lang w:val="en-GB"/>
        </w:rPr>
        <w:t xml:space="preserve">Impact of gNB/UE implementation to obtain the channel measurement </w:t>
      </w:r>
      <w:proofErr w:type="gramStart"/>
      <w:r>
        <w:rPr>
          <w:color w:val="FF0000"/>
          <w:lang w:val="en-GB"/>
        </w:rPr>
        <w:t>values</w:t>
      </w:r>
      <w:proofErr w:type="gramEnd"/>
    </w:p>
    <w:p w14:paraId="66D5BB74" w14:textId="77777777" w:rsidR="00336EDA" w:rsidRDefault="00464857">
      <w:pPr>
        <w:pStyle w:val="ListParagraph"/>
        <w:numPr>
          <w:ilvl w:val="3"/>
          <w:numId w:val="34"/>
        </w:numPr>
        <w:ind w:left="720"/>
        <w:rPr>
          <w:lang w:val="en-GB"/>
        </w:rPr>
      </w:pPr>
      <w:r>
        <w:rPr>
          <w:lang w:val="en-GB"/>
        </w:rPr>
        <w:t>Whether the same alternative applies to all cases</w:t>
      </w:r>
      <w:r>
        <w:rPr>
          <w:color w:val="FF0000"/>
          <w:lang w:val="en-US"/>
        </w:rPr>
        <w:t xml:space="preserve"> </w:t>
      </w:r>
      <w:r>
        <w:rPr>
          <w:lang w:val="en-GB"/>
        </w:rPr>
        <w:t>or not</w:t>
      </w:r>
    </w:p>
    <w:p w14:paraId="66D5BB75" w14:textId="77777777" w:rsidR="00336EDA" w:rsidRDefault="00464857">
      <w:pPr>
        <w:rPr>
          <w:lang w:val="en-GB"/>
        </w:rPr>
      </w:pPr>
      <w:r>
        <w:rPr>
          <w:lang w:val="en-GB"/>
        </w:rPr>
        <w:lastRenderedPageBreak/>
        <w:t>Note: different sub-cases may have different issues.</w:t>
      </w:r>
    </w:p>
    <w:p w14:paraId="66D5BB76" w14:textId="77777777" w:rsidR="00336EDA" w:rsidRDefault="00464857">
      <w:pPr>
        <w:rPr>
          <w:lang w:val="en-GB"/>
        </w:rPr>
      </w:pPr>
      <w:r>
        <w:rPr>
          <w:lang w:val="en-GB"/>
        </w:rPr>
        <w:t xml:space="preserve">Note: In addition to timing information, the components for the channel measurement for model input may also include power and potentially phase (subject to further discussion). Companies to provide the details of the channel measurement in their investigation. </w:t>
      </w:r>
      <w:r>
        <w:rPr>
          <w:color w:val="FF0000"/>
          <w:lang w:val="en-GB"/>
        </w:rPr>
        <w:t>[Nokia: It is recommended to use [PDP] as a representative model input.]</w:t>
      </w:r>
    </w:p>
    <w:p w14:paraId="66D5BB77" w14:textId="77777777" w:rsidR="00336EDA" w:rsidRDefault="00464857">
      <w:pPr>
        <w:rPr>
          <w:lang w:val="en-GB"/>
        </w:rPr>
      </w:pPr>
      <w:r>
        <w:rPr>
          <w:lang w:val="en-GB"/>
        </w:rPr>
        <w:t>FFS: Case 1/2a</w:t>
      </w:r>
    </w:p>
    <w:p w14:paraId="66D5BB78" w14:textId="77777777" w:rsidR="00336EDA" w:rsidRDefault="00336EDA"/>
    <w:tbl>
      <w:tblPr>
        <w:tblStyle w:val="TableGrid"/>
        <w:tblW w:w="9985" w:type="dxa"/>
        <w:tblLook w:val="04A0" w:firstRow="1" w:lastRow="0" w:firstColumn="1" w:lastColumn="0" w:noHBand="0" w:noVBand="1"/>
      </w:tblPr>
      <w:tblGrid>
        <w:gridCol w:w="1411"/>
        <w:gridCol w:w="8574"/>
      </w:tblGrid>
      <w:tr w:rsidR="00336EDA" w14:paraId="66D5BB7B" w14:textId="77777777">
        <w:tc>
          <w:tcPr>
            <w:tcW w:w="1411" w:type="dxa"/>
          </w:tcPr>
          <w:p w14:paraId="66D5BB79" w14:textId="77777777" w:rsidR="00336EDA" w:rsidRDefault="00464857">
            <w:pPr>
              <w:rPr>
                <w:b/>
                <w:bCs/>
              </w:rPr>
            </w:pPr>
            <w:r>
              <w:rPr>
                <w:b/>
                <w:bCs/>
              </w:rPr>
              <w:t>Company</w:t>
            </w:r>
          </w:p>
        </w:tc>
        <w:tc>
          <w:tcPr>
            <w:tcW w:w="8574" w:type="dxa"/>
          </w:tcPr>
          <w:p w14:paraId="66D5BB7A" w14:textId="77777777" w:rsidR="00336EDA" w:rsidRDefault="00464857">
            <w:pPr>
              <w:jc w:val="center"/>
              <w:rPr>
                <w:b/>
                <w:bCs/>
              </w:rPr>
            </w:pPr>
            <w:r>
              <w:rPr>
                <w:b/>
                <w:bCs/>
              </w:rPr>
              <w:t>Comments</w:t>
            </w:r>
          </w:p>
        </w:tc>
      </w:tr>
      <w:tr w:rsidR="00336EDA" w14:paraId="66D5BB7E" w14:textId="77777777">
        <w:tc>
          <w:tcPr>
            <w:tcW w:w="1411" w:type="dxa"/>
          </w:tcPr>
          <w:p w14:paraId="66D5BB7C" w14:textId="77777777" w:rsidR="00336EDA" w:rsidRDefault="00464857">
            <w:pPr>
              <w:rPr>
                <w:b/>
                <w:bCs/>
              </w:rPr>
            </w:pPr>
            <w:r>
              <w:rPr>
                <w:b/>
                <w:bCs/>
              </w:rPr>
              <w:t>InterDigital</w:t>
            </w:r>
          </w:p>
        </w:tc>
        <w:tc>
          <w:tcPr>
            <w:tcW w:w="8574" w:type="dxa"/>
          </w:tcPr>
          <w:p w14:paraId="66D5BB7D" w14:textId="77777777" w:rsidR="00336EDA" w:rsidRDefault="00464857">
            <w:r>
              <w:t>As we commented above, this proposal is focusing on AIML based positioning. Therefore only case2b and case3b are applicable here. Therefore, case 2a should be removed from the main bullet and FFS should focus on case 1.</w:t>
            </w:r>
          </w:p>
        </w:tc>
      </w:tr>
      <w:tr w:rsidR="00336EDA" w14:paraId="66D5BB92" w14:textId="77777777">
        <w:tc>
          <w:tcPr>
            <w:tcW w:w="1411" w:type="dxa"/>
          </w:tcPr>
          <w:p w14:paraId="66D5BB7F" w14:textId="77777777" w:rsidR="00336EDA" w:rsidRDefault="00464857">
            <w:pPr>
              <w:rPr>
                <w:b/>
                <w:bCs/>
              </w:rPr>
            </w:pPr>
            <w:r>
              <w:rPr>
                <w:b/>
                <w:bCs/>
              </w:rPr>
              <w:t>HW/HiSi</w:t>
            </w:r>
          </w:p>
        </w:tc>
        <w:tc>
          <w:tcPr>
            <w:tcW w:w="8574" w:type="dxa"/>
          </w:tcPr>
          <w:p w14:paraId="66D5BB80" w14:textId="77777777" w:rsidR="00336EDA" w:rsidRDefault="00464857">
            <w:pPr>
              <w:rPr>
                <w:bCs/>
              </w:rPr>
            </w:pPr>
            <w:r>
              <w:rPr>
                <w:bCs/>
              </w:rPr>
              <w:t>Not support.</w:t>
            </w:r>
          </w:p>
          <w:p w14:paraId="66D5BB81" w14:textId="77777777" w:rsidR="00336EDA" w:rsidRDefault="00464857">
            <w:pPr>
              <w:rPr>
                <w:bCs/>
              </w:rPr>
            </w:pPr>
            <w:r>
              <w:rPr>
                <w:bCs/>
              </w:rPr>
              <w:t>Case 3a should not be studied in our view, since it is by implementation.</w:t>
            </w:r>
          </w:p>
          <w:p w14:paraId="66D5BB82" w14:textId="77777777" w:rsidR="00336EDA" w:rsidRDefault="00464857">
            <w:pPr>
              <w:rPr>
                <w:bCs/>
              </w:rPr>
            </w:pPr>
            <w:r>
              <w:rPr>
                <w:bCs/>
              </w:rPr>
              <w:t xml:space="preserve">A question for clarification: What is meant with „The impact on gNB/UE implementation“? Does this bullet imply for the path based reporting method, to also study how to select the paths from the measured channel (and e.g. whether a unified manner across measurement entities could be needed)? If yes, it is our assessment that such an alignment across TRPs is not needed, whereas between Ues it could be needed. Therefore, Case 3b would be much simpler in this regard, and we would not agree to study for Case 2b, since it is not simply a mirrored version of 3b and would require significant extra efforts. </w:t>
            </w:r>
          </w:p>
          <w:p w14:paraId="66D5BB83" w14:textId="77777777" w:rsidR="00336EDA" w:rsidRDefault="00464857">
            <w:pPr>
              <w:rPr>
                <w:bCs/>
              </w:rPr>
            </w:pPr>
            <w:r>
              <w:rPr>
                <w:bCs/>
              </w:rPr>
              <w:t xml:space="preserve">Also, the channel measurements do not necessarilty need to be pnöy for model input, this is up to LMF implementation how to use them. They can also be an enhanced measurement report for a legacy method. Therefore, we should only mention channel measurements, not „model input“ </w:t>
            </w:r>
          </w:p>
          <w:p w14:paraId="66D5BB84" w14:textId="77777777" w:rsidR="00336EDA" w:rsidRDefault="00464857">
            <w:pPr>
              <w:rPr>
                <w:bCs/>
              </w:rPr>
            </w:pPr>
            <w:r>
              <w:rPr>
                <w:bCs/>
              </w:rPr>
              <w:t xml:space="preserve">This proposal and its intention needs further clarification.  </w:t>
            </w:r>
          </w:p>
          <w:p w14:paraId="66D5BB85" w14:textId="77777777" w:rsidR="00336EDA" w:rsidRDefault="00464857">
            <w:pPr>
              <w:rPr>
                <w:bCs/>
              </w:rPr>
            </w:pPr>
            <w:r>
              <w:rPr>
                <w:bCs/>
              </w:rPr>
              <w:t>A generic comparisom without adressing the specific cases can be done as a first step for further clarification. We would suggest the following update as starting point for further discussion.</w:t>
            </w:r>
          </w:p>
          <w:p w14:paraId="66D5BB86" w14:textId="77777777" w:rsidR="00336EDA" w:rsidRDefault="00464857">
            <w:pPr>
              <w:rPr>
                <w:b/>
                <w:u w:val="single"/>
              </w:rPr>
            </w:pPr>
            <w:r>
              <w:rPr>
                <w:b/>
                <w:color w:val="0070C0"/>
                <w:highlight w:val="yellow"/>
                <w:u w:val="single"/>
              </w:rPr>
              <w:t xml:space="preserve">Updated </w:t>
            </w:r>
            <w:r>
              <w:rPr>
                <w:b/>
                <w:highlight w:val="yellow"/>
                <w:u w:val="single"/>
              </w:rPr>
              <w:t>Proposal 3.2.5-1</w:t>
            </w:r>
          </w:p>
          <w:p w14:paraId="66D5BB87" w14:textId="77777777" w:rsidR="00336EDA" w:rsidRDefault="00464857">
            <w:r>
              <w:t xml:space="preserve">In Rel-19 AI/ML based positioning </w:t>
            </w:r>
            <w:r>
              <w:rPr>
                <w:strike/>
                <w:color w:val="0070C0"/>
              </w:rPr>
              <w:t>Cases 2b, 3a and 3b,</w:t>
            </w:r>
            <w:r>
              <w:rPr>
                <w:color w:val="0070C0"/>
              </w:rPr>
              <w:t xml:space="preserve"> regarding the report of the </w:t>
            </w:r>
            <w:r>
              <w:t xml:space="preserve">time domain channel measurements </w:t>
            </w:r>
            <w:r>
              <w:rPr>
                <w:strike/>
                <w:color w:val="0070C0"/>
              </w:rPr>
              <w:t>for model input</w:t>
            </w:r>
            <w:r>
              <w:t>, RAN1 investigate the following alternatives:</w:t>
            </w:r>
          </w:p>
          <w:p w14:paraId="66D5BB88" w14:textId="77777777" w:rsidR="00336EDA" w:rsidRDefault="00464857">
            <w:pPr>
              <w:ind w:left="567"/>
            </w:pPr>
            <w:r>
              <w:t xml:space="preserve">Alternative (a).  Sample-based measurements, where the timing information is an integer multiple of sampling periods. </w:t>
            </w:r>
          </w:p>
          <w:p w14:paraId="66D5BB89" w14:textId="77777777" w:rsidR="00336EDA" w:rsidRDefault="00464857">
            <w:pPr>
              <w:pStyle w:val="ListParagraph"/>
              <w:numPr>
                <w:ilvl w:val="1"/>
                <w:numId w:val="34"/>
              </w:numPr>
              <w:rPr>
                <w:strike/>
                <w:color w:val="FF0000"/>
                <w:lang w:val="en-US"/>
              </w:rPr>
            </w:pPr>
            <w:r>
              <w:rPr>
                <w:strike/>
                <w:color w:val="FF0000"/>
                <w:lang w:val="en-US"/>
              </w:rPr>
              <w:t xml:space="preserve">FFS: details including but not limited </w:t>
            </w:r>
            <w:proofErr w:type="gramStart"/>
            <w:r>
              <w:rPr>
                <w:strike/>
                <w:color w:val="FF0000"/>
                <w:lang w:val="en-US"/>
              </w:rPr>
              <w:t>to:</w:t>
            </w:r>
            <w:proofErr w:type="gramEnd"/>
            <w:r>
              <w:rPr>
                <w:strike/>
                <w:color w:val="FF0000"/>
                <w:lang w:val="en-US"/>
              </w:rPr>
              <w:t xml:space="preserve"> reference time, sampling period, number of samples</w:t>
            </w:r>
          </w:p>
          <w:p w14:paraId="66D5BB8A" w14:textId="77777777" w:rsidR="00336EDA" w:rsidRDefault="00464857">
            <w:pPr>
              <w:ind w:left="567"/>
            </w:pPr>
            <w:r>
              <w:lastRenderedPageBreak/>
              <w:t>Alternative (b).  Path-based measurements, where the timing information is according to the detected path timing and may not be an integer multiple of sampling periods.</w:t>
            </w:r>
          </w:p>
          <w:p w14:paraId="66D5BB8B" w14:textId="77777777" w:rsidR="00336EDA" w:rsidRDefault="00464857">
            <w:pPr>
              <w:pStyle w:val="ListParagraph"/>
              <w:numPr>
                <w:ilvl w:val="1"/>
                <w:numId w:val="34"/>
              </w:numPr>
              <w:rPr>
                <w:strike/>
                <w:color w:val="FF0000"/>
                <w:lang w:val="en-US"/>
              </w:rPr>
            </w:pPr>
            <w:r>
              <w:rPr>
                <w:strike/>
                <w:color w:val="FF0000"/>
                <w:lang w:val="en-US"/>
              </w:rPr>
              <w:t xml:space="preserve">FFS: details including but not limited </w:t>
            </w:r>
            <w:proofErr w:type="gramStart"/>
            <w:r>
              <w:rPr>
                <w:strike/>
                <w:color w:val="FF0000"/>
                <w:lang w:val="en-US"/>
              </w:rPr>
              <w:t>to:</w:t>
            </w:r>
            <w:proofErr w:type="gramEnd"/>
            <w:r>
              <w:rPr>
                <w:strike/>
                <w:color w:val="FF0000"/>
                <w:lang w:val="en-US"/>
              </w:rPr>
              <w:t xml:space="preserve"> reference time, granularity of path timing, number of paths</w:t>
            </w:r>
          </w:p>
          <w:p w14:paraId="66D5BB8C" w14:textId="77777777" w:rsidR="00336EDA" w:rsidRDefault="00464857">
            <w:pPr>
              <w:rPr>
                <w:lang w:val="en-GB"/>
              </w:rPr>
            </w:pPr>
            <w:r>
              <w:rPr>
                <w:lang w:val="en-GB"/>
              </w:rPr>
              <w:t>The issues to be studied include, but not limited to, the following:</w:t>
            </w:r>
          </w:p>
          <w:p w14:paraId="66D5BB8D" w14:textId="77777777" w:rsidR="00336EDA" w:rsidRDefault="00464857">
            <w:pPr>
              <w:pStyle w:val="ListParagraph"/>
              <w:numPr>
                <w:ilvl w:val="3"/>
                <w:numId w:val="34"/>
              </w:numPr>
              <w:ind w:left="720"/>
              <w:rPr>
                <w:color w:val="FF0000"/>
                <w:lang w:val="en-GB"/>
              </w:rPr>
            </w:pPr>
            <w:proofErr w:type="spellStart"/>
            <w:r>
              <w:rPr>
                <w:lang w:val="en-GB"/>
              </w:rPr>
              <w:t>Tradeoff</w:t>
            </w:r>
            <w:proofErr w:type="spellEnd"/>
            <w:r>
              <w:rPr>
                <w:lang w:val="en-GB"/>
              </w:rPr>
              <w:t xml:space="preserve"> of positioning accuracy and signaling overhead</w:t>
            </w:r>
          </w:p>
          <w:p w14:paraId="66D5BB8E" w14:textId="77777777" w:rsidR="00336EDA" w:rsidRDefault="00464857">
            <w:pPr>
              <w:pStyle w:val="ListParagraph"/>
              <w:numPr>
                <w:ilvl w:val="3"/>
                <w:numId w:val="34"/>
              </w:numPr>
              <w:ind w:left="720"/>
              <w:rPr>
                <w:strike/>
                <w:color w:val="0070C0"/>
                <w:lang w:val="en-GB"/>
              </w:rPr>
            </w:pPr>
            <w:r>
              <w:rPr>
                <w:strike/>
                <w:color w:val="0070C0"/>
                <w:lang w:val="en-GB"/>
              </w:rPr>
              <w:t xml:space="preserve">Impact of gNB/UE implementation to obtain the channel measurement </w:t>
            </w:r>
            <w:proofErr w:type="gramStart"/>
            <w:r>
              <w:rPr>
                <w:strike/>
                <w:color w:val="0070C0"/>
                <w:lang w:val="en-GB"/>
              </w:rPr>
              <w:t>values</w:t>
            </w:r>
            <w:proofErr w:type="gramEnd"/>
          </w:p>
          <w:p w14:paraId="66D5BB8F" w14:textId="77777777" w:rsidR="00336EDA" w:rsidRDefault="00464857">
            <w:pPr>
              <w:pStyle w:val="ListParagraph"/>
              <w:numPr>
                <w:ilvl w:val="3"/>
                <w:numId w:val="34"/>
              </w:numPr>
              <w:ind w:left="720"/>
              <w:rPr>
                <w:lang w:val="en-GB"/>
              </w:rPr>
            </w:pPr>
            <w:r>
              <w:rPr>
                <w:lang w:val="en-GB"/>
              </w:rPr>
              <w:t>Whether the same alternative applies to all cases</w:t>
            </w:r>
            <w:r>
              <w:rPr>
                <w:color w:val="FF0000"/>
                <w:lang w:val="en-US"/>
              </w:rPr>
              <w:t xml:space="preserve"> </w:t>
            </w:r>
            <w:r>
              <w:rPr>
                <w:lang w:val="en-GB"/>
              </w:rPr>
              <w:t>or not</w:t>
            </w:r>
          </w:p>
          <w:p w14:paraId="66D5BB90" w14:textId="77777777" w:rsidR="00336EDA" w:rsidRDefault="00464857">
            <w:pPr>
              <w:rPr>
                <w:lang w:val="en-GB"/>
              </w:rPr>
            </w:pPr>
            <w:r>
              <w:rPr>
                <w:lang w:val="en-GB"/>
              </w:rPr>
              <w:t xml:space="preserve">Note: different sub-cases may have different issues </w:t>
            </w:r>
            <w:r>
              <w:rPr>
                <w:color w:val="0070C0"/>
                <w:lang w:val="en-GB"/>
              </w:rPr>
              <w:t>(if any</w:t>
            </w:r>
            <w:r>
              <w:rPr>
                <w:lang w:val="en-GB"/>
              </w:rPr>
              <w:t>).</w:t>
            </w:r>
          </w:p>
          <w:p w14:paraId="66D5BB91" w14:textId="77777777" w:rsidR="00336EDA" w:rsidRDefault="00464857">
            <w:r>
              <w:rPr>
                <w:lang w:val="en-GB"/>
              </w:rPr>
              <w:t xml:space="preserve">Note: In addition to timing information, the components for the channel measurement </w:t>
            </w:r>
            <w:r>
              <w:rPr>
                <w:color w:val="0070C0"/>
                <w:lang w:val="en-GB"/>
              </w:rPr>
              <w:t>report</w:t>
            </w:r>
            <w:r>
              <w:rPr>
                <w:lang w:val="en-GB"/>
              </w:rPr>
              <w:t xml:space="preserve"> </w:t>
            </w:r>
            <w:r>
              <w:rPr>
                <w:strike/>
                <w:color w:val="0070C0"/>
                <w:lang w:val="en-GB"/>
              </w:rPr>
              <w:t>for model input</w:t>
            </w:r>
            <w:r>
              <w:rPr>
                <w:color w:val="0070C0"/>
                <w:lang w:val="en-GB"/>
              </w:rPr>
              <w:t xml:space="preserve"> </w:t>
            </w:r>
            <w:r>
              <w:rPr>
                <w:lang w:val="en-GB"/>
              </w:rPr>
              <w:t xml:space="preserve">may also include power and potentially phase (subject to further discussion). Companies to provide the details of the channel measurement in their investigation. </w:t>
            </w:r>
            <w:r>
              <w:rPr>
                <w:color w:val="FF0000"/>
                <w:lang w:val="en-GB"/>
              </w:rPr>
              <w:t>[Nokia: It is recommended to use [PDP] as a representative model input.]</w:t>
            </w:r>
          </w:p>
        </w:tc>
      </w:tr>
      <w:tr w:rsidR="00336EDA" w14:paraId="66D5BB97" w14:textId="77777777">
        <w:tc>
          <w:tcPr>
            <w:tcW w:w="1411" w:type="dxa"/>
          </w:tcPr>
          <w:p w14:paraId="66D5BB93" w14:textId="77777777" w:rsidR="00336EDA" w:rsidRDefault="00464857">
            <w:pPr>
              <w:rPr>
                <w:b/>
                <w:bCs/>
              </w:rPr>
            </w:pPr>
            <w:r>
              <w:rPr>
                <w:b/>
                <w:bCs/>
              </w:rPr>
              <w:lastRenderedPageBreak/>
              <w:t>Nokia/NSB</w:t>
            </w:r>
          </w:p>
        </w:tc>
        <w:tc>
          <w:tcPr>
            <w:tcW w:w="8574" w:type="dxa"/>
          </w:tcPr>
          <w:p w14:paraId="66D5BB94" w14:textId="77777777" w:rsidR="00336EDA" w:rsidRDefault="00464857">
            <w:pPr>
              <w:rPr>
                <w:bCs/>
              </w:rPr>
            </w:pPr>
            <w:r>
              <w:rPr>
                <w:bCs/>
              </w:rPr>
              <w:t>In general, we do not support the current version. As the the target is „investigate“ or „study“, we believe that there is no necessity to indicate specific use cases. Indicating specific use cases may delay the discussion because 2 reasons:</w:t>
            </w:r>
          </w:p>
          <w:p w14:paraId="66D5BB95" w14:textId="77777777" w:rsidR="00336EDA" w:rsidRDefault="00464857">
            <w:pPr>
              <w:pStyle w:val="ListParagraph"/>
              <w:numPr>
                <w:ilvl w:val="0"/>
                <w:numId w:val="36"/>
              </w:numPr>
              <w:rPr>
                <w:bCs/>
                <w:lang w:val="de-DE"/>
              </w:rPr>
            </w:pPr>
            <w:r>
              <w:rPr>
                <w:bCs/>
                <w:lang w:val="de-DE"/>
              </w:rPr>
              <w:t>1st priority cases vs 2nd priority cases</w:t>
            </w:r>
          </w:p>
          <w:p w14:paraId="66D5BB96" w14:textId="77777777" w:rsidR="00336EDA" w:rsidRDefault="00464857">
            <w:pPr>
              <w:pStyle w:val="ListParagraph"/>
              <w:numPr>
                <w:ilvl w:val="0"/>
                <w:numId w:val="36"/>
              </w:numPr>
              <w:rPr>
                <w:bCs/>
                <w:lang w:val="de-DE"/>
              </w:rPr>
            </w:pPr>
            <w:r>
              <w:rPr>
                <w:bCs/>
                <w:lang w:val="de-DE"/>
              </w:rPr>
              <w:t>Indicating specific cases now means that in the next meeting, we may make decisions only in the specific mentioned use cases.</w:t>
            </w:r>
          </w:p>
        </w:tc>
      </w:tr>
      <w:tr w:rsidR="00336EDA" w14:paraId="66D5BB9A" w14:textId="77777777">
        <w:tc>
          <w:tcPr>
            <w:tcW w:w="1411" w:type="dxa"/>
          </w:tcPr>
          <w:p w14:paraId="66D5BB98" w14:textId="77777777" w:rsidR="00336EDA" w:rsidRDefault="00464857">
            <w:pPr>
              <w:rPr>
                <w:b/>
                <w:bCs/>
              </w:rPr>
            </w:pPr>
            <w:r>
              <w:rPr>
                <w:rFonts w:hint="eastAsia"/>
                <w:sz w:val="20"/>
                <w:szCs w:val="21"/>
              </w:rPr>
              <w:t>N</w:t>
            </w:r>
            <w:r>
              <w:rPr>
                <w:sz w:val="20"/>
                <w:szCs w:val="21"/>
              </w:rPr>
              <w:t>TT DOCOMO</w:t>
            </w:r>
          </w:p>
        </w:tc>
        <w:tc>
          <w:tcPr>
            <w:tcW w:w="8574" w:type="dxa"/>
          </w:tcPr>
          <w:p w14:paraId="66D5BB99" w14:textId="77777777" w:rsidR="00336EDA" w:rsidRDefault="00464857">
            <w:pPr>
              <w:rPr>
                <w:bCs/>
              </w:rPr>
            </w:pPr>
            <w:r>
              <w:rPr>
                <w:rFonts w:eastAsiaTheme="minorEastAsia"/>
              </w:rPr>
              <w:t xml:space="preserve">Generally fine with this proposal. </w:t>
            </w:r>
            <w:r>
              <w:rPr>
                <w:rFonts w:eastAsiaTheme="minorEastAsia" w:hint="eastAsia"/>
              </w:rPr>
              <w:t>P</w:t>
            </w:r>
            <w:r>
              <w:rPr>
                <w:rFonts w:eastAsiaTheme="minorEastAsia"/>
              </w:rPr>
              <w:t xml:space="preserve">otential new/enhanced measurements for model input could be considered for all direct and assisted cases and spec. Imapct for each case can be further discussed. </w:t>
            </w:r>
          </w:p>
        </w:tc>
      </w:tr>
    </w:tbl>
    <w:p w14:paraId="66D5BB9B" w14:textId="77777777" w:rsidR="00336EDA" w:rsidRDefault="00336EDA"/>
    <w:p w14:paraId="66D5BB9C" w14:textId="77777777" w:rsidR="00336EDA" w:rsidRDefault="00464857">
      <w:pPr>
        <w:rPr>
          <w:b/>
          <w:u w:val="single"/>
        </w:rPr>
      </w:pPr>
      <w:r>
        <w:rPr>
          <w:b/>
          <w:highlight w:val="green"/>
          <w:u w:val="single"/>
        </w:rPr>
        <w:t>Proposal 3.2.5-1</w:t>
      </w:r>
    </w:p>
    <w:p w14:paraId="66D5BB9D" w14:textId="77777777" w:rsidR="00336EDA" w:rsidRDefault="00464857">
      <w:r>
        <w:t xml:space="preserve">In Rel-19 AI/ML based positioning </w:t>
      </w:r>
      <w:r>
        <w:rPr>
          <w:strike/>
          <w:color w:val="FF0000"/>
        </w:rPr>
        <w:t>Cases 2b, 3a and 3b</w:t>
      </w:r>
      <w:r>
        <w:t xml:space="preserve">, regarding the time domain channel measurements </w:t>
      </w:r>
      <w:r>
        <w:rPr>
          <w:strike/>
        </w:rPr>
        <w:t>corresponding to</w:t>
      </w:r>
      <w:r>
        <w:rPr>
          <w:strike/>
          <w:color w:val="FF0000"/>
        </w:rPr>
        <w:t xml:space="preserve"> </w:t>
      </w:r>
      <w:r>
        <w:rPr>
          <w:strike/>
        </w:rPr>
        <w:t>model input</w:t>
      </w:r>
      <w:r>
        <w:t>, RAN1 investigate the following alternatives:</w:t>
      </w:r>
    </w:p>
    <w:p w14:paraId="66D5BB9E" w14:textId="77777777" w:rsidR="00336EDA" w:rsidRDefault="00464857">
      <w:pPr>
        <w:ind w:left="567"/>
      </w:pPr>
      <w:r>
        <w:t xml:space="preserve">Alternative (a).  Sample-based measurements, where the timing information is an integer multiple of sampling periods. </w:t>
      </w:r>
    </w:p>
    <w:p w14:paraId="66D5BB9F" w14:textId="77777777" w:rsidR="00336EDA" w:rsidRDefault="00464857">
      <w:pPr>
        <w:pStyle w:val="ListParagraph"/>
        <w:numPr>
          <w:ilvl w:val="1"/>
          <w:numId w:val="34"/>
        </w:numPr>
        <w:rPr>
          <w:strike/>
          <w:color w:val="FF0000"/>
          <w:lang w:val="en-US"/>
        </w:rPr>
      </w:pPr>
      <w:r>
        <w:rPr>
          <w:strike/>
          <w:color w:val="FF0000"/>
          <w:lang w:val="en-US"/>
        </w:rPr>
        <w:t xml:space="preserve">FFS: details including but not limited </w:t>
      </w:r>
      <w:proofErr w:type="gramStart"/>
      <w:r>
        <w:rPr>
          <w:strike/>
          <w:color w:val="FF0000"/>
          <w:lang w:val="en-US"/>
        </w:rPr>
        <w:t>to:</w:t>
      </w:r>
      <w:proofErr w:type="gramEnd"/>
      <w:r>
        <w:rPr>
          <w:strike/>
          <w:color w:val="FF0000"/>
          <w:lang w:val="en-US"/>
        </w:rPr>
        <w:t xml:space="preserve"> reference time, sampling period, number of samples</w:t>
      </w:r>
    </w:p>
    <w:p w14:paraId="66D5BBA0" w14:textId="77777777" w:rsidR="00336EDA" w:rsidRDefault="00464857">
      <w:pPr>
        <w:ind w:left="567"/>
      </w:pPr>
      <w:r>
        <w:t>Alternative (b).  Path-based measurements, where the timing information is according to the detected path timing and may not be an integer multiple of sampling periods.</w:t>
      </w:r>
    </w:p>
    <w:p w14:paraId="66D5BBA1" w14:textId="77777777" w:rsidR="00336EDA" w:rsidRDefault="00464857">
      <w:pPr>
        <w:pStyle w:val="ListParagraph"/>
        <w:numPr>
          <w:ilvl w:val="1"/>
          <w:numId w:val="34"/>
        </w:numPr>
        <w:rPr>
          <w:strike/>
          <w:color w:val="FF0000"/>
          <w:lang w:val="en-US"/>
        </w:rPr>
      </w:pPr>
      <w:r>
        <w:rPr>
          <w:strike/>
          <w:color w:val="FF0000"/>
          <w:lang w:val="en-US"/>
        </w:rPr>
        <w:t xml:space="preserve">FFS: details including but not limited </w:t>
      </w:r>
      <w:proofErr w:type="gramStart"/>
      <w:r>
        <w:rPr>
          <w:strike/>
          <w:color w:val="FF0000"/>
          <w:lang w:val="en-US"/>
        </w:rPr>
        <w:t>to:</w:t>
      </w:r>
      <w:proofErr w:type="gramEnd"/>
      <w:r>
        <w:rPr>
          <w:strike/>
          <w:color w:val="FF0000"/>
          <w:lang w:val="en-US"/>
        </w:rPr>
        <w:t xml:space="preserve"> reference time, granularity of path timing, number of paths</w:t>
      </w:r>
    </w:p>
    <w:p w14:paraId="66D5BBA2" w14:textId="77777777" w:rsidR="00336EDA" w:rsidRDefault="00464857">
      <w:pPr>
        <w:rPr>
          <w:lang w:val="en-GB"/>
        </w:rPr>
      </w:pPr>
      <w:r>
        <w:rPr>
          <w:lang w:val="en-GB"/>
        </w:rPr>
        <w:t>The issues to be studied include, but not limited to, the following:</w:t>
      </w:r>
    </w:p>
    <w:p w14:paraId="66D5BBA3" w14:textId="77777777" w:rsidR="00336EDA" w:rsidRDefault="00464857">
      <w:pPr>
        <w:pStyle w:val="ListParagraph"/>
        <w:numPr>
          <w:ilvl w:val="3"/>
          <w:numId w:val="34"/>
        </w:numPr>
        <w:ind w:left="720"/>
        <w:rPr>
          <w:color w:val="FF0000"/>
          <w:lang w:val="en-GB"/>
        </w:rPr>
      </w:pPr>
      <w:proofErr w:type="spellStart"/>
      <w:r>
        <w:rPr>
          <w:lang w:val="en-GB"/>
        </w:rPr>
        <w:lastRenderedPageBreak/>
        <w:t>Tradeoff</w:t>
      </w:r>
      <w:proofErr w:type="spellEnd"/>
      <w:r>
        <w:rPr>
          <w:lang w:val="en-GB"/>
        </w:rPr>
        <w:t xml:space="preserve"> of positioning accuracy and signaling overhead</w:t>
      </w:r>
    </w:p>
    <w:p w14:paraId="66D5BBA4" w14:textId="77777777" w:rsidR="00336EDA" w:rsidRDefault="00464857">
      <w:pPr>
        <w:pStyle w:val="ListParagraph"/>
        <w:numPr>
          <w:ilvl w:val="3"/>
          <w:numId w:val="34"/>
        </w:numPr>
        <w:ind w:left="720"/>
        <w:rPr>
          <w:color w:val="FF0000"/>
          <w:lang w:val="en-GB"/>
        </w:rPr>
      </w:pPr>
      <w:r>
        <w:rPr>
          <w:color w:val="FF0000"/>
          <w:lang w:val="en-GB"/>
        </w:rPr>
        <w:t xml:space="preserve">Impact of gNB/UE implementation to obtain the channel measurement values. Companies describe their implementation </w:t>
      </w:r>
      <w:proofErr w:type="gramStart"/>
      <w:r>
        <w:rPr>
          <w:color w:val="FF0000"/>
          <w:lang w:val="en-GB"/>
        </w:rPr>
        <w:t>details</w:t>
      </w:r>
      <w:proofErr w:type="gramEnd"/>
    </w:p>
    <w:p w14:paraId="66D5BBA5" w14:textId="77777777" w:rsidR="00336EDA" w:rsidRDefault="00464857">
      <w:pPr>
        <w:pStyle w:val="ListParagraph"/>
        <w:numPr>
          <w:ilvl w:val="3"/>
          <w:numId w:val="34"/>
        </w:numPr>
        <w:ind w:left="720"/>
        <w:rPr>
          <w:lang w:val="en-GB"/>
        </w:rPr>
      </w:pPr>
      <w:r>
        <w:rPr>
          <w:lang w:val="en-GB"/>
        </w:rPr>
        <w:t>Whether the same alternative applies to all cases</w:t>
      </w:r>
      <w:r>
        <w:rPr>
          <w:color w:val="FF0000"/>
          <w:lang w:val="en-US"/>
        </w:rPr>
        <w:t xml:space="preserve"> </w:t>
      </w:r>
      <w:r>
        <w:rPr>
          <w:lang w:val="en-GB"/>
        </w:rPr>
        <w:t>or not</w:t>
      </w:r>
    </w:p>
    <w:p w14:paraId="66D5BBA6" w14:textId="77777777" w:rsidR="00336EDA" w:rsidRDefault="00464857">
      <w:pPr>
        <w:pStyle w:val="ListParagraph"/>
        <w:numPr>
          <w:ilvl w:val="3"/>
          <w:numId w:val="34"/>
        </w:numPr>
        <w:ind w:left="720"/>
        <w:rPr>
          <w:color w:val="FF0000"/>
          <w:lang w:val="en-GB"/>
        </w:rPr>
      </w:pPr>
      <w:r>
        <w:rPr>
          <w:color w:val="FF0000"/>
          <w:lang w:val="en-GB"/>
        </w:rPr>
        <w:t xml:space="preserve">Applicability and necessity of specifying the Alternative(s) to different </w:t>
      </w:r>
      <w:proofErr w:type="gramStart"/>
      <w:r>
        <w:rPr>
          <w:color w:val="FF0000"/>
          <w:lang w:val="en-GB"/>
        </w:rPr>
        <w:t>cases</w:t>
      </w:r>
      <w:proofErr w:type="gramEnd"/>
    </w:p>
    <w:p w14:paraId="66D5BBA7" w14:textId="77777777" w:rsidR="00336EDA" w:rsidRDefault="00464857">
      <w:pPr>
        <w:rPr>
          <w:lang w:val="en-GB"/>
        </w:rPr>
      </w:pPr>
      <w:r>
        <w:rPr>
          <w:lang w:val="en-GB"/>
        </w:rPr>
        <w:t xml:space="preserve">Note: different sub-cases may have different issues. </w:t>
      </w:r>
    </w:p>
    <w:p w14:paraId="66D5BBA8" w14:textId="77777777" w:rsidR="00336EDA" w:rsidRDefault="00464857">
      <w:pPr>
        <w:rPr>
          <w:lang w:val="en-GB"/>
        </w:rPr>
      </w:pPr>
      <w:r>
        <w:rPr>
          <w:lang w:val="en-GB"/>
        </w:rPr>
        <w:t>Note: In addition to timing information, the components for the channel measurement for model input may also include power and potentially phase (subject to further discussion). Companies to provide the details of the channel measurement in their investigation.</w:t>
      </w:r>
    </w:p>
    <w:p w14:paraId="66D5BBA9" w14:textId="77777777" w:rsidR="00336EDA" w:rsidRDefault="00464857">
      <w:pPr>
        <w:rPr>
          <w:strike/>
          <w:lang w:val="en-GB"/>
        </w:rPr>
      </w:pPr>
      <w:r>
        <w:rPr>
          <w:strike/>
          <w:lang w:val="en-GB"/>
        </w:rPr>
        <w:t>Note: There is no intention to specify the purpose of channel measurements in the specification.</w:t>
      </w:r>
    </w:p>
    <w:p w14:paraId="66D5BBAA" w14:textId="77777777" w:rsidR="00336EDA" w:rsidRDefault="00464857">
      <w:pPr>
        <w:rPr>
          <w:lang w:val="en-GB"/>
        </w:rPr>
      </w:pPr>
      <w:r>
        <w:rPr>
          <w:lang w:val="en-GB"/>
        </w:rPr>
        <w:t xml:space="preserve"> </w:t>
      </w:r>
      <w:r>
        <w:rPr>
          <w:strike/>
          <w:color w:val="FF0000"/>
          <w:lang w:val="en-GB"/>
        </w:rPr>
        <w:t>[Nokia: It is recommended to use [PDP] as a representative model input.]</w:t>
      </w:r>
    </w:p>
    <w:p w14:paraId="66D5BBAB" w14:textId="77777777" w:rsidR="00336EDA" w:rsidRDefault="00464857">
      <w:pPr>
        <w:rPr>
          <w:strike/>
          <w:lang w:val="en-GB"/>
        </w:rPr>
      </w:pPr>
      <w:r>
        <w:rPr>
          <w:strike/>
          <w:lang w:val="en-GB"/>
        </w:rPr>
        <w:t>FFS: Case 1/2a</w:t>
      </w:r>
    </w:p>
    <w:p w14:paraId="66D5BBAC" w14:textId="77777777" w:rsidR="00336EDA" w:rsidRDefault="00336EDA"/>
    <w:p w14:paraId="66D5BBAD" w14:textId="77777777" w:rsidR="00336EDA" w:rsidRDefault="00336EDA"/>
    <w:p w14:paraId="66D5BBAE" w14:textId="77777777" w:rsidR="00336EDA" w:rsidRDefault="00464857">
      <w:pPr>
        <w:pStyle w:val="Heading2"/>
      </w:pPr>
      <w:r>
        <w:t>(Closed) Measurement types for model input (DP, PDP, CIR)</w:t>
      </w:r>
    </w:p>
    <w:p w14:paraId="66D5BBAF" w14:textId="77777777" w:rsidR="00336EDA" w:rsidRDefault="00464857">
      <w:pPr>
        <w:pStyle w:val="Heading3"/>
      </w:pPr>
      <w:r>
        <w:t>Companies’ view from contribution</w:t>
      </w:r>
    </w:p>
    <w:p w14:paraId="66D5BBB0" w14:textId="77777777" w:rsidR="00336EDA" w:rsidRDefault="00464857">
      <w:r>
        <w:t xml:space="preserve">In the following, selected inputs from companies’ contributions are provided. </w:t>
      </w:r>
    </w:p>
    <w:tbl>
      <w:tblPr>
        <w:tblStyle w:val="TableGrid"/>
        <w:tblW w:w="0" w:type="auto"/>
        <w:tblLook w:val="04A0" w:firstRow="1" w:lastRow="0" w:firstColumn="1" w:lastColumn="0" w:noHBand="0" w:noVBand="1"/>
      </w:tblPr>
      <w:tblGrid>
        <w:gridCol w:w="9962"/>
      </w:tblGrid>
      <w:tr w:rsidR="00336EDA" w14:paraId="66D5BBB4" w14:textId="77777777">
        <w:tc>
          <w:tcPr>
            <w:tcW w:w="9962" w:type="dxa"/>
          </w:tcPr>
          <w:p w14:paraId="66D5BBB1" w14:textId="77777777" w:rsidR="00336EDA" w:rsidRDefault="00464857">
            <w:pPr>
              <w:pStyle w:val="ListParagraph"/>
              <w:numPr>
                <w:ilvl w:val="0"/>
                <w:numId w:val="22"/>
              </w:numPr>
              <w:rPr>
                <w:rFonts w:ascii="Times New Roman" w:hAnsi="Times New Roman"/>
              </w:rPr>
            </w:pPr>
            <w:r>
              <w:rPr>
                <w:rFonts w:cs="Calibri"/>
              </w:rPr>
              <w:t>InterDigital (R1-2401042)</w:t>
            </w:r>
          </w:p>
          <w:p w14:paraId="66D5BBB2" w14:textId="77777777" w:rsidR="00336EDA" w:rsidRDefault="00464857">
            <w:r>
              <w:rPr>
                <w:lang w:val="en-US"/>
              </w:rPr>
              <w:t xml:space="preserve">Proposal 3: If a CIR is to be specified, study how uncertainty related to CIR can be </w:t>
            </w:r>
            <w:proofErr w:type="gramStart"/>
            <w:r>
              <w:rPr>
                <w:lang w:val="en-US"/>
              </w:rPr>
              <w:t>specified</w:t>
            </w:r>
            <w:proofErr w:type="gramEnd"/>
          </w:p>
          <w:p w14:paraId="66D5BBB3" w14:textId="77777777" w:rsidR="00336EDA" w:rsidRDefault="00464857">
            <w:r>
              <w:rPr>
                <w:lang w:val="en-US"/>
              </w:rPr>
              <w:t>Proposal 4: For direct AI/ML based positioning, adopt RSRP and RSTD measurement as input for an AIML model for direct AIML positioning</w:t>
            </w:r>
          </w:p>
        </w:tc>
      </w:tr>
      <w:tr w:rsidR="00336EDA" w14:paraId="66D5BBB9" w14:textId="77777777">
        <w:tc>
          <w:tcPr>
            <w:tcW w:w="9962" w:type="dxa"/>
          </w:tcPr>
          <w:p w14:paraId="66D5BBB5" w14:textId="77777777" w:rsidR="00336EDA" w:rsidRDefault="00464857">
            <w:pPr>
              <w:pStyle w:val="ListParagraph"/>
              <w:numPr>
                <w:ilvl w:val="0"/>
                <w:numId w:val="22"/>
              </w:numPr>
              <w:rPr>
                <w:rFonts w:ascii="Times New Roman" w:hAnsi="Times New Roman"/>
              </w:rPr>
            </w:pPr>
            <w:r>
              <w:t>Huawei, HiSilicon (R1-2400145)</w:t>
            </w:r>
          </w:p>
          <w:p w14:paraId="66D5BBB6" w14:textId="77777777" w:rsidR="00336EDA" w:rsidRDefault="00464857">
            <w:pPr>
              <w:rPr>
                <w:szCs w:val="18"/>
              </w:rPr>
            </w:pPr>
            <w:r>
              <w:rPr>
                <w:rFonts w:ascii="Times New Roman" w:hAnsi="Times New Roman" w:cs="Times New Roman"/>
                <w:b/>
                <w:bCs/>
                <w:sz w:val="20"/>
                <w:szCs w:val="18"/>
                <w:lang w:val="en-US"/>
              </w:rPr>
              <w:t xml:space="preserve">Proposal </w:t>
            </w:r>
            <w:r>
              <w:rPr>
                <w:b/>
                <w:bCs/>
                <w:szCs w:val="18"/>
                <w:lang w:val="en-US"/>
              </w:rPr>
              <w:t>9</w:t>
            </w:r>
            <w:r>
              <w:rPr>
                <w:szCs w:val="18"/>
                <w:lang w:val="en-US"/>
              </w:rPr>
              <w:t xml:space="preserve"> For the data collection for training and inference of Case 3b, consider the report of delay/power from gNB to LMF as the starting point.</w:t>
            </w:r>
          </w:p>
          <w:p w14:paraId="66D5BBB7" w14:textId="77777777" w:rsidR="00336EDA" w:rsidRDefault="00464857">
            <w:pPr>
              <w:rPr>
                <w:szCs w:val="18"/>
              </w:rPr>
            </w:pPr>
            <w:r>
              <w:rPr>
                <w:szCs w:val="18"/>
                <w:lang w:val="en-US"/>
              </w:rPr>
              <w:t>•</w:t>
            </w:r>
            <w:r>
              <w:rPr>
                <w:szCs w:val="18"/>
                <w:lang w:val="en-US"/>
              </w:rPr>
              <w:tab/>
              <w:t>Further discuss enhancements on the number and indication of paths to be reported and the quantization for reported delay and power.</w:t>
            </w:r>
          </w:p>
          <w:p w14:paraId="66D5BBB8" w14:textId="77777777" w:rsidR="00336EDA" w:rsidRDefault="00464857">
            <w:pPr>
              <w:rPr>
                <w:rFonts w:ascii="Times New Roman" w:hAnsi="Times New Roman" w:cs="Times New Roman"/>
              </w:rPr>
            </w:pPr>
            <w:r>
              <w:rPr>
                <w:rFonts w:ascii="Times New Roman" w:hAnsi="Times New Roman" w:cs="Times New Roman"/>
                <w:b/>
                <w:bCs/>
                <w:sz w:val="20"/>
                <w:szCs w:val="20"/>
                <w:lang w:val="en-US"/>
              </w:rPr>
              <w:t>Observation 7</w:t>
            </w:r>
            <w:r>
              <w:rPr>
                <w:rFonts w:ascii="Times New Roman" w:hAnsi="Times New Roman" w:cs="Times New Roman"/>
                <w:sz w:val="20"/>
                <w:szCs w:val="20"/>
                <w:lang w:val="en-US"/>
              </w:rPr>
              <w:t>: The model inference for Case 2b can be done in a similar manner as for Case 3b with measurements based on PRS and reports from the UE to the LMF.</w:t>
            </w:r>
          </w:p>
        </w:tc>
      </w:tr>
      <w:tr w:rsidR="00336EDA" w14:paraId="66D5BBC3" w14:textId="77777777">
        <w:tc>
          <w:tcPr>
            <w:tcW w:w="9962" w:type="dxa"/>
          </w:tcPr>
          <w:p w14:paraId="66D5BBBA" w14:textId="77777777" w:rsidR="00336EDA" w:rsidRDefault="00464857">
            <w:pPr>
              <w:pStyle w:val="Caption"/>
              <w:numPr>
                <w:ilvl w:val="0"/>
                <w:numId w:val="22"/>
              </w:numPr>
              <w:rPr>
                <w:b w:val="0"/>
                <w:lang w:eastAsia="ja-JP"/>
              </w:rPr>
            </w:pPr>
            <w:r>
              <w:rPr>
                <w:b w:val="0"/>
                <w:lang w:eastAsia="ja-JP"/>
              </w:rPr>
              <w:t>Xiaomi (R1-2401544)</w:t>
            </w:r>
          </w:p>
          <w:p w14:paraId="66D5BBBB" w14:textId="77777777" w:rsidR="00336EDA" w:rsidRDefault="00464857">
            <w:pPr>
              <w:rPr>
                <w:rFonts w:ascii="Times New Roman" w:eastAsia="DengXian" w:hAnsi="Times New Roman"/>
                <w:b/>
              </w:rPr>
            </w:pPr>
            <w:r>
              <w:rPr>
                <w:rFonts w:ascii="Times New Roman" w:eastAsia="DengXian" w:hAnsi="Times New Roman"/>
                <w:b/>
                <w:lang w:val="en-US"/>
              </w:rPr>
              <w:t xml:space="preserve">Proposal 1: If there is need to specify the model input </w:t>
            </w:r>
            <w:proofErr w:type="gramStart"/>
            <w:r>
              <w:rPr>
                <w:rFonts w:ascii="Times New Roman" w:eastAsia="DengXian" w:hAnsi="Times New Roman"/>
                <w:b/>
                <w:lang w:val="en-US"/>
              </w:rPr>
              <w:t>type</w:t>
            </w:r>
            <w:proofErr w:type="gramEnd"/>
            <w:r>
              <w:rPr>
                <w:rFonts w:ascii="Times New Roman" w:eastAsia="DengXian" w:hAnsi="Times New Roman"/>
                <w:b/>
                <w:lang w:val="en-US"/>
              </w:rPr>
              <w:t xml:space="preserve"> </w:t>
            </w:r>
          </w:p>
          <w:p w14:paraId="66D5BBBC" w14:textId="77777777" w:rsidR="00336EDA" w:rsidRDefault="00464857">
            <w:pPr>
              <w:numPr>
                <w:ilvl w:val="0"/>
                <w:numId w:val="20"/>
              </w:numPr>
              <w:ind w:left="360"/>
              <w:rPr>
                <w:rFonts w:ascii="Times New Roman" w:eastAsia="DengXian" w:hAnsi="Times New Roman"/>
                <w:b/>
              </w:rPr>
            </w:pPr>
            <w:r>
              <w:rPr>
                <w:rFonts w:ascii="Times New Roman" w:eastAsia="DengXian" w:hAnsi="Times New Roman"/>
                <w:b/>
              </w:rPr>
              <w:t>Prioritize the PDP and DP</w:t>
            </w:r>
          </w:p>
          <w:p w14:paraId="66D5BBBD" w14:textId="77777777" w:rsidR="00336EDA" w:rsidRDefault="00464857">
            <w:pPr>
              <w:numPr>
                <w:ilvl w:val="0"/>
                <w:numId w:val="20"/>
              </w:numPr>
              <w:ind w:left="360"/>
              <w:rPr>
                <w:rFonts w:ascii="Times New Roman" w:eastAsia="DengXian" w:hAnsi="Times New Roman"/>
                <w:b/>
              </w:rPr>
            </w:pPr>
            <w:r>
              <w:rPr>
                <w:rFonts w:ascii="Times New Roman" w:eastAsia="DengXian" w:hAnsi="Times New Roman"/>
                <w:b/>
                <w:lang w:val="en-US"/>
              </w:rPr>
              <w:lastRenderedPageBreak/>
              <w:t xml:space="preserve">Further discuss if there is need to </w:t>
            </w:r>
            <w:proofErr w:type="gramStart"/>
            <w:r>
              <w:rPr>
                <w:rFonts w:ascii="Times New Roman" w:eastAsia="DengXian" w:hAnsi="Times New Roman"/>
                <w:b/>
                <w:lang w:val="en-US"/>
              </w:rPr>
              <w:t>down-select</w:t>
            </w:r>
            <w:proofErr w:type="gramEnd"/>
            <w:r>
              <w:rPr>
                <w:rFonts w:ascii="Times New Roman" w:eastAsia="DengXian" w:hAnsi="Times New Roman"/>
                <w:b/>
                <w:lang w:val="en-US"/>
              </w:rPr>
              <w:t xml:space="preserve"> between PDP and DP</w:t>
            </w:r>
          </w:p>
          <w:p w14:paraId="66D5BBBE" w14:textId="77777777" w:rsidR="00336EDA" w:rsidRDefault="00336EDA"/>
          <w:p w14:paraId="66D5BBBF" w14:textId="77777777" w:rsidR="00336EDA" w:rsidRDefault="00464857">
            <w:pPr>
              <w:rPr>
                <w:rFonts w:ascii="Times New Roman" w:hAnsi="Times New Roman"/>
                <w:b/>
              </w:rPr>
            </w:pPr>
            <w:r>
              <w:rPr>
                <w:rFonts w:ascii="Times New Roman" w:hAnsi="Times New Roman"/>
                <w:b/>
                <w:lang w:val="en-US"/>
              </w:rPr>
              <w:t xml:space="preserve">Proposal 2: If there is need for the model input specification, down select the following options for the time domain samples selection by comparing the positioning accuracy performance and the signaling </w:t>
            </w:r>
            <w:proofErr w:type="gramStart"/>
            <w:r>
              <w:rPr>
                <w:rFonts w:ascii="Times New Roman" w:hAnsi="Times New Roman"/>
                <w:b/>
                <w:lang w:val="en-US"/>
              </w:rPr>
              <w:t>overhead</w:t>
            </w:r>
            <w:proofErr w:type="gramEnd"/>
            <w:r>
              <w:rPr>
                <w:rFonts w:ascii="Times New Roman" w:hAnsi="Times New Roman"/>
                <w:b/>
                <w:lang w:val="en-US"/>
              </w:rPr>
              <w:t xml:space="preserve"> </w:t>
            </w:r>
          </w:p>
          <w:p w14:paraId="66D5BBC0" w14:textId="77777777" w:rsidR="00336EDA" w:rsidRDefault="00464857">
            <w:pPr>
              <w:numPr>
                <w:ilvl w:val="0"/>
                <w:numId w:val="20"/>
              </w:numPr>
              <w:ind w:left="360"/>
              <w:rPr>
                <w:rFonts w:ascii="Times New Roman" w:hAnsi="Times New Roman"/>
                <w:b/>
              </w:rPr>
            </w:pPr>
            <w:r>
              <w:rPr>
                <w:rFonts w:ascii="Times New Roman" w:hAnsi="Times New Roman"/>
                <w:b/>
                <w:lang w:val="en-US"/>
              </w:rPr>
              <w:t>Option 1: Select N</w:t>
            </w:r>
            <w:r>
              <w:rPr>
                <w:rFonts w:ascii="Times New Roman" w:hAnsi="Times New Roman"/>
                <w:b/>
                <w:vertAlign w:val="subscript"/>
                <w:lang w:val="en-US"/>
              </w:rPr>
              <w:t>t</w:t>
            </w:r>
            <w:r>
              <w:rPr>
                <w:rFonts w:ascii="Times New Roman" w:hAnsi="Times New Roman"/>
                <w:b/>
                <w:lang w:val="en-US"/>
              </w:rPr>
              <w:t xml:space="preserve"> consecutive time domain samples used as model </w:t>
            </w:r>
            <w:proofErr w:type="gramStart"/>
            <w:r>
              <w:rPr>
                <w:rFonts w:ascii="Times New Roman" w:hAnsi="Times New Roman"/>
                <w:b/>
                <w:lang w:val="en-US"/>
              </w:rPr>
              <w:t>input</w:t>
            </w:r>
            <w:proofErr w:type="gramEnd"/>
            <w:r>
              <w:rPr>
                <w:rFonts w:ascii="Times New Roman" w:hAnsi="Times New Roman"/>
                <w:b/>
                <w:lang w:val="en-US"/>
              </w:rPr>
              <w:t xml:space="preserve"> </w:t>
            </w:r>
          </w:p>
          <w:p w14:paraId="66D5BBC1" w14:textId="77777777" w:rsidR="00336EDA" w:rsidRDefault="00464857">
            <w:pPr>
              <w:numPr>
                <w:ilvl w:val="0"/>
                <w:numId w:val="20"/>
              </w:numPr>
              <w:ind w:left="360"/>
              <w:rPr>
                <w:rFonts w:ascii="Times New Roman" w:hAnsi="Times New Roman"/>
                <w:b/>
              </w:rPr>
            </w:pPr>
            <w:r>
              <w:rPr>
                <w:rFonts w:ascii="Times New Roman" w:hAnsi="Times New Roman"/>
                <w:b/>
                <w:lang w:val="en-US"/>
              </w:rPr>
              <w:t xml:space="preserve">Option 2: </w:t>
            </w:r>
            <w:r>
              <w:rPr>
                <w:rFonts w:ascii="Times New Roman" w:eastAsia="DengXian" w:hAnsi="Times New Roman"/>
                <w:b/>
                <w:lang w:val="en-US"/>
              </w:rPr>
              <w:t xml:space="preserve">Select </w:t>
            </w:r>
            <w:r>
              <w:rPr>
                <w:rFonts w:ascii="Times New Roman" w:hAnsi="Times New Roman"/>
                <w:b/>
                <w:lang w:val="en-US"/>
              </w:rPr>
              <w:t>N'</w:t>
            </w:r>
            <w:r>
              <w:rPr>
                <w:rFonts w:ascii="Times New Roman" w:hAnsi="Times New Roman"/>
                <w:b/>
                <w:vertAlign w:val="subscript"/>
                <w:lang w:val="en-US"/>
              </w:rPr>
              <w:t>t</w:t>
            </w:r>
            <w:r>
              <w:rPr>
                <w:rFonts w:ascii="Times New Roman" w:hAnsi="Times New Roman"/>
                <w:b/>
                <w:lang w:val="en-US"/>
              </w:rPr>
              <w:t xml:space="preserve"> time domain samples with the strongest power as model </w:t>
            </w:r>
            <w:proofErr w:type="gramStart"/>
            <w:r>
              <w:rPr>
                <w:rFonts w:ascii="Times New Roman" w:hAnsi="Times New Roman"/>
                <w:b/>
                <w:lang w:val="en-US"/>
              </w:rPr>
              <w:t>input</w:t>
            </w:r>
            <w:proofErr w:type="gramEnd"/>
            <w:r>
              <w:rPr>
                <w:rFonts w:ascii="Times New Roman" w:hAnsi="Times New Roman"/>
                <w:b/>
                <w:lang w:val="en-US"/>
              </w:rPr>
              <w:t xml:space="preserve"> </w:t>
            </w:r>
          </w:p>
          <w:p w14:paraId="66D5BBC2" w14:textId="77777777" w:rsidR="00336EDA" w:rsidRDefault="00336EDA"/>
        </w:tc>
      </w:tr>
      <w:tr w:rsidR="00336EDA" w14:paraId="66D5BBC6" w14:textId="77777777">
        <w:tc>
          <w:tcPr>
            <w:tcW w:w="9962" w:type="dxa"/>
          </w:tcPr>
          <w:p w14:paraId="66D5BBC4" w14:textId="77777777" w:rsidR="00336EDA" w:rsidRDefault="00464857">
            <w:pPr>
              <w:pStyle w:val="ListParagraph"/>
              <w:numPr>
                <w:ilvl w:val="0"/>
                <w:numId w:val="22"/>
              </w:numPr>
              <w:spacing w:before="120"/>
              <w:rPr>
                <w:rFonts w:ascii="Times New Roman" w:hAnsi="Times New Roman"/>
              </w:rPr>
            </w:pPr>
            <w:r>
              <w:lastRenderedPageBreak/>
              <w:t>ZTE (R1-2400169)</w:t>
            </w:r>
          </w:p>
          <w:p w14:paraId="66D5BBC5" w14:textId="77777777" w:rsidR="00336EDA" w:rsidRDefault="00464857">
            <w:pPr>
              <w:rPr>
                <w:rFonts w:ascii="Times New Roman" w:hAnsi="Times New Roman" w:cs="Times New Roman"/>
              </w:rPr>
            </w:pPr>
            <w:r>
              <w:rPr>
                <w:b/>
                <w:bCs/>
                <w:szCs w:val="18"/>
                <w:lang w:val="en-US"/>
              </w:rPr>
              <w:t xml:space="preserve">Proposal 5: </w:t>
            </w:r>
            <w:r>
              <w:rPr>
                <w:szCs w:val="18"/>
                <w:lang w:val="en-US"/>
              </w:rPr>
              <w:t>At least for data collection with LMF-side model, support UE/TRP to report more detailed channel measurements, e.g., CIR.</w:t>
            </w:r>
          </w:p>
        </w:tc>
      </w:tr>
      <w:tr w:rsidR="00336EDA" w14:paraId="66D5BBCD" w14:textId="77777777">
        <w:tc>
          <w:tcPr>
            <w:tcW w:w="9962" w:type="dxa"/>
          </w:tcPr>
          <w:p w14:paraId="66D5BBC7" w14:textId="77777777" w:rsidR="00336EDA" w:rsidRDefault="00464857">
            <w:pPr>
              <w:pStyle w:val="ListParagraph"/>
              <w:numPr>
                <w:ilvl w:val="0"/>
                <w:numId w:val="24"/>
              </w:numPr>
              <w:rPr>
                <w:rFonts w:cs="Calibri"/>
              </w:rPr>
            </w:pPr>
            <w:r>
              <w:rPr>
                <w:rFonts w:cs="Calibri"/>
              </w:rPr>
              <w:t>O</w:t>
            </w:r>
            <w:r>
              <w:rPr>
                <w:rFonts w:cs="Calibri"/>
                <w:lang w:val="en-US"/>
              </w:rPr>
              <w:t>PPO</w:t>
            </w:r>
            <w:r>
              <w:rPr>
                <w:rFonts w:cs="Calibri"/>
              </w:rPr>
              <w:t xml:space="preserve"> (R1-2400619)</w:t>
            </w:r>
          </w:p>
          <w:p w14:paraId="66D5BBC8" w14:textId="77777777" w:rsidR="00336EDA" w:rsidRDefault="00464857">
            <w:pPr>
              <w:pStyle w:val="00Text"/>
              <w:spacing w:before="0" w:line="240" w:lineRule="auto"/>
              <w:ind w:left="993" w:hanging="993"/>
              <w:rPr>
                <w:b/>
                <w:i/>
              </w:rPr>
            </w:pPr>
            <w:r>
              <w:rPr>
                <w:b/>
                <w:i/>
                <w:lang w:val="en-US"/>
              </w:rPr>
              <w:t>Proposal 13: For the model inference for NG-RAN node assisted positioning with LMF-side model (Case 3b)</w:t>
            </w:r>
          </w:p>
          <w:p w14:paraId="66D5BBC9" w14:textId="77777777" w:rsidR="00336EDA" w:rsidRDefault="00464857">
            <w:pPr>
              <w:pStyle w:val="00Text"/>
              <w:numPr>
                <w:ilvl w:val="0"/>
                <w:numId w:val="37"/>
              </w:numPr>
              <w:spacing w:before="0" w:line="240" w:lineRule="auto"/>
              <w:ind w:left="1560" w:hanging="426"/>
              <w:rPr>
                <w:b/>
                <w:i/>
              </w:rPr>
            </w:pPr>
            <w:r>
              <w:rPr>
                <w:b/>
                <w:i/>
                <w:lang w:val="en-US"/>
              </w:rPr>
              <w:t xml:space="preserve">gNB/TRP can do the measurement and report the results via existing NRPPa </w:t>
            </w:r>
            <w:proofErr w:type="gramStart"/>
            <w:r>
              <w:rPr>
                <w:b/>
                <w:i/>
                <w:lang w:val="en-US"/>
              </w:rPr>
              <w:t>signaling</w:t>
            </w:r>
            <w:proofErr w:type="gramEnd"/>
          </w:p>
          <w:p w14:paraId="66D5BBCA" w14:textId="77777777" w:rsidR="00336EDA" w:rsidRDefault="00464857">
            <w:pPr>
              <w:pStyle w:val="00Text"/>
              <w:numPr>
                <w:ilvl w:val="1"/>
                <w:numId w:val="37"/>
              </w:numPr>
              <w:spacing w:before="0" w:line="240" w:lineRule="auto"/>
              <w:ind w:left="1843" w:hanging="283"/>
              <w:rPr>
                <w:b/>
                <w:i/>
              </w:rPr>
            </w:pPr>
            <w:r>
              <w:rPr>
                <w:b/>
                <w:i/>
                <w:lang w:val="en-US"/>
              </w:rPr>
              <w:t xml:space="preserve">The existing measurement types are </w:t>
            </w:r>
            <w:proofErr w:type="gramStart"/>
            <w:r>
              <w:rPr>
                <w:b/>
                <w:i/>
                <w:lang w:val="en-US"/>
              </w:rPr>
              <w:t>reused</w:t>
            </w:r>
            <w:proofErr w:type="gramEnd"/>
          </w:p>
          <w:p w14:paraId="66D5BBCB" w14:textId="77777777" w:rsidR="00336EDA" w:rsidRDefault="00464857">
            <w:pPr>
              <w:pStyle w:val="00Text"/>
              <w:numPr>
                <w:ilvl w:val="0"/>
                <w:numId w:val="37"/>
              </w:numPr>
              <w:spacing w:before="0" w:line="240" w:lineRule="auto"/>
              <w:ind w:left="1560" w:hanging="426"/>
              <w:rPr>
                <w:b/>
                <w:i/>
              </w:rPr>
            </w:pPr>
            <w:r>
              <w:rPr>
                <w:b/>
                <w:i/>
                <w:lang w:val="en-US"/>
              </w:rPr>
              <w:t xml:space="preserve">FFS: </w:t>
            </w:r>
            <w:proofErr w:type="gramStart"/>
            <w:r>
              <w:rPr>
                <w:b/>
                <w:i/>
                <w:lang w:val="en-US"/>
              </w:rPr>
              <w:t>whether or not</w:t>
            </w:r>
            <w:proofErr w:type="gramEnd"/>
            <w:r>
              <w:rPr>
                <w:b/>
                <w:i/>
                <w:lang w:val="en-US"/>
              </w:rPr>
              <w:t xml:space="preserve"> to introduce new values (N) for the maximal number of additional paths (e.g., N &gt; 8).</w:t>
            </w:r>
          </w:p>
          <w:p w14:paraId="66D5BBCC" w14:textId="77777777" w:rsidR="00336EDA" w:rsidRDefault="00336EDA">
            <w:pPr>
              <w:rPr>
                <w:rFonts w:cs="Calibri"/>
              </w:rPr>
            </w:pPr>
          </w:p>
        </w:tc>
      </w:tr>
      <w:tr w:rsidR="00336EDA" w14:paraId="66D5BBD1" w14:textId="77777777">
        <w:tc>
          <w:tcPr>
            <w:tcW w:w="9962" w:type="dxa"/>
          </w:tcPr>
          <w:p w14:paraId="66D5BBCE" w14:textId="77777777" w:rsidR="00336EDA" w:rsidRDefault="00464857">
            <w:pPr>
              <w:pStyle w:val="ListParagraph"/>
              <w:numPr>
                <w:ilvl w:val="0"/>
                <w:numId w:val="22"/>
              </w:numPr>
              <w:overflowPunct w:val="0"/>
              <w:adjustRightInd w:val="0"/>
              <w:spacing w:before="120"/>
              <w:textAlignment w:val="baseline"/>
              <w:rPr>
                <w:b/>
              </w:rPr>
            </w:pPr>
            <w:r>
              <w:t xml:space="preserve">CMCC  (R1-2400317) </w:t>
            </w:r>
          </w:p>
          <w:p w14:paraId="66D5BBCF" w14:textId="77777777" w:rsidR="00336EDA" w:rsidRDefault="00464857">
            <w:pPr>
              <w:pStyle w:val="proposal"/>
              <w:numPr>
                <w:ilvl w:val="0"/>
                <w:numId w:val="0"/>
              </w:numPr>
              <w:overflowPunct w:val="0"/>
              <w:adjustRightInd w:val="0"/>
              <w:spacing w:before="120" w:after="120"/>
              <w:ind w:left="1134" w:hanging="1134"/>
              <w:textAlignment w:val="baseline"/>
              <w:rPr>
                <w:b w:val="0"/>
              </w:rPr>
            </w:pPr>
            <w:r>
              <w:rPr>
                <w:lang w:val="en-US"/>
              </w:rPr>
              <w:t>Proposal 3:</w:t>
            </w:r>
            <w:r>
              <w:rPr>
                <w:b w:val="0"/>
                <w:lang w:val="en-US"/>
              </w:rPr>
              <w:t xml:space="preserve"> For AI/ML based positioning, the potential spec impact of CIR report can be studied, and the impact of dimension of CIR on positioning accuracy can be evaluated in AI 9.2.4.1. </w:t>
            </w:r>
          </w:p>
          <w:p w14:paraId="66D5BBD0" w14:textId="77777777" w:rsidR="00336EDA" w:rsidRDefault="00464857">
            <w:pPr>
              <w:pStyle w:val="proposal"/>
              <w:numPr>
                <w:ilvl w:val="0"/>
                <w:numId w:val="0"/>
              </w:numPr>
              <w:overflowPunct w:val="0"/>
              <w:adjustRightInd w:val="0"/>
              <w:spacing w:before="120" w:after="120"/>
              <w:ind w:left="1134" w:hanging="1134"/>
              <w:textAlignment w:val="baseline"/>
              <w:rPr>
                <w:b w:val="0"/>
              </w:rPr>
            </w:pPr>
            <w:r>
              <w:rPr>
                <w:lang w:val="en-US"/>
              </w:rPr>
              <w:t>Proposal 4:</w:t>
            </w:r>
            <w:r>
              <w:rPr>
                <w:b w:val="0"/>
                <w:lang w:val="en-US"/>
              </w:rPr>
              <w:t xml:space="preserve"> For AI/ML based positioning, further study current positioning reporting measurement with some additional configuration and / or limitation.</w:t>
            </w:r>
          </w:p>
        </w:tc>
      </w:tr>
      <w:tr w:rsidR="00336EDA" w14:paraId="66D5BBD4" w14:textId="77777777">
        <w:tc>
          <w:tcPr>
            <w:tcW w:w="9962" w:type="dxa"/>
          </w:tcPr>
          <w:p w14:paraId="66D5BBD2" w14:textId="77777777" w:rsidR="00336EDA" w:rsidRDefault="00464857">
            <w:pPr>
              <w:pStyle w:val="ListParagraph"/>
              <w:keepLines/>
              <w:numPr>
                <w:ilvl w:val="0"/>
                <w:numId w:val="22"/>
              </w:numPr>
              <w:overflowPunct w:val="0"/>
              <w:adjustRightInd w:val="0"/>
              <w:spacing w:before="120"/>
              <w:textAlignment w:val="baseline"/>
              <w:rPr>
                <w:sz w:val="20"/>
                <w:szCs w:val="20"/>
                <w:lang w:val="en-GB"/>
              </w:rPr>
            </w:pPr>
            <w:r>
              <w:t xml:space="preserve">Google  (R1-2400393) </w:t>
            </w:r>
            <w:r>
              <w:rPr>
                <w:b/>
                <w:bCs/>
              </w:rPr>
              <w:t xml:space="preserve"> </w:t>
            </w:r>
            <w:r>
              <w:rPr>
                <w:b/>
              </w:rPr>
              <w:t xml:space="preserve"> </w:t>
            </w:r>
          </w:p>
          <w:p w14:paraId="66D5BBD3" w14:textId="77777777" w:rsidR="00336EDA" w:rsidRDefault="00464857">
            <w:pPr>
              <w:keepLines/>
              <w:spacing w:after="240"/>
              <w:ind w:left="1135" w:hanging="851"/>
              <w:rPr>
                <w:sz w:val="20"/>
                <w:szCs w:val="20"/>
                <w:lang w:val="en-GB"/>
              </w:rPr>
            </w:pPr>
            <w:r>
              <w:rPr>
                <w:sz w:val="20"/>
                <w:szCs w:val="20"/>
                <w:lang w:val="en-GB"/>
              </w:rPr>
              <w:t xml:space="preserve">Proposal 3: Support to report CIR and L1-SINR for a set of configured PRSs to facilitate the NW-side </w:t>
            </w:r>
            <w:proofErr w:type="gramStart"/>
            <w:r>
              <w:rPr>
                <w:sz w:val="20"/>
                <w:szCs w:val="20"/>
                <w:lang w:val="en-GB"/>
              </w:rPr>
              <w:t>model based</w:t>
            </w:r>
            <w:proofErr w:type="gramEnd"/>
            <w:r>
              <w:rPr>
                <w:sz w:val="20"/>
                <w:szCs w:val="20"/>
                <w:lang w:val="en-GB"/>
              </w:rPr>
              <w:t xml:space="preserve"> positioning.</w:t>
            </w:r>
          </w:p>
        </w:tc>
      </w:tr>
      <w:tr w:rsidR="00336EDA" w14:paraId="66D5BBDB" w14:textId="77777777">
        <w:tc>
          <w:tcPr>
            <w:tcW w:w="9962" w:type="dxa"/>
          </w:tcPr>
          <w:p w14:paraId="66D5BBD5" w14:textId="77777777" w:rsidR="00336EDA" w:rsidRDefault="00464857">
            <w:pPr>
              <w:pStyle w:val="ListParagraph"/>
              <w:numPr>
                <w:ilvl w:val="0"/>
                <w:numId w:val="24"/>
              </w:numPr>
              <w:rPr>
                <w:rFonts w:cs="Calibri"/>
              </w:rPr>
            </w:pPr>
            <w:r>
              <w:rPr>
                <w:rFonts w:cs="Calibri"/>
              </w:rPr>
              <w:t>CATT (R1-2400419)</w:t>
            </w:r>
          </w:p>
          <w:p w14:paraId="66D5BBD6" w14:textId="77777777" w:rsidR="00336EDA" w:rsidRDefault="00464857">
            <w:r>
              <w:rPr>
                <w:lang w:val="en-US"/>
              </w:rPr>
              <w:t>Proposal 3: For case 1, at least when UE-side model is trained by UE-side, UE generates the measurement for AI/ML model inference based on the PRS transmission. The input type or format is up to UE implementation.</w:t>
            </w:r>
          </w:p>
          <w:p w14:paraId="66D5BBD7" w14:textId="77777777" w:rsidR="00336EDA" w:rsidRDefault="00464857">
            <w:r>
              <w:rPr>
                <w:lang w:val="en-US"/>
              </w:rPr>
              <w:t>Proposal 7: For case 3a, at least when gNB-side model is trained by gNB/NW-side, gNB/TRP generates the measurement for AI/ML model inference based on the SRS-pos transmission. The input type or format is up to gNB/TRP implementation.</w:t>
            </w:r>
          </w:p>
          <w:p w14:paraId="66D5BBD8" w14:textId="77777777" w:rsidR="00336EDA" w:rsidRDefault="00464857">
            <w:r>
              <w:rPr>
                <w:lang w:val="en-US"/>
              </w:rPr>
              <w:lastRenderedPageBreak/>
              <w:t>Proposal 12: For case 3b, the measurement such as CIR/PDP/DP is generated and reported by gNB/TRP for determining the LMF-side AI/ML model input.</w:t>
            </w:r>
          </w:p>
          <w:p w14:paraId="66D5BBD9" w14:textId="77777777" w:rsidR="00336EDA" w:rsidRDefault="00464857">
            <w:r>
              <w:rPr>
                <w:lang w:val="en-US"/>
              </w:rPr>
              <w:t xml:space="preserve">Proposal 16: For case 2a, at least when UE-side model is trained by UE-side, UE generates the measurement for AI/ML model inference based on the PRS transmission. The input type or format is up to UE implementation. </w:t>
            </w:r>
          </w:p>
          <w:p w14:paraId="66D5BBDA" w14:textId="77777777" w:rsidR="00336EDA" w:rsidRDefault="00464857">
            <w:r>
              <w:rPr>
                <w:lang w:val="en-US"/>
              </w:rPr>
              <w:t>Proposal 21: For case 2b, at least PDP/DP is supported and reported to LMF side for determining the LMF-side AI/ML model input.</w:t>
            </w:r>
          </w:p>
        </w:tc>
      </w:tr>
      <w:tr w:rsidR="00336EDA" w14:paraId="66D5BBDE" w14:textId="77777777">
        <w:tc>
          <w:tcPr>
            <w:tcW w:w="9962" w:type="dxa"/>
          </w:tcPr>
          <w:p w14:paraId="66D5BBDC" w14:textId="77777777" w:rsidR="00336EDA" w:rsidRDefault="00464857">
            <w:pPr>
              <w:pStyle w:val="ListParagraph"/>
              <w:numPr>
                <w:ilvl w:val="0"/>
                <w:numId w:val="24"/>
              </w:numPr>
              <w:rPr>
                <w:rFonts w:cs="Calibri"/>
              </w:rPr>
            </w:pPr>
            <w:r>
              <w:rPr>
                <w:rFonts w:cs="Calibri"/>
              </w:rPr>
              <w:lastRenderedPageBreak/>
              <w:t>CICTCI (R1-2400757)</w:t>
            </w:r>
          </w:p>
          <w:p w14:paraId="66D5BBDD" w14:textId="77777777" w:rsidR="00336EDA" w:rsidRDefault="00464857">
            <w:pPr>
              <w:rPr>
                <w:rFonts w:cs="Calibri"/>
              </w:rPr>
            </w:pPr>
            <w:r>
              <w:rPr>
                <w:rFonts w:cs="Calibri"/>
                <w:b/>
                <w:bCs/>
                <w:i/>
                <w:iCs/>
                <w:lang w:val="en-GB"/>
              </w:rPr>
              <w:t>Proposal 6: For Case 3b, the measurement report should contain at least timing and power information of the channel response.</w:t>
            </w:r>
          </w:p>
        </w:tc>
      </w:tr>
      <w:tr w:rsidR="00336EDA" w14:paraId="66D5BBE4" w14:textId="77777777">
        <w:tc>
          <w:tcPr>
            <w:tcW w:w="9962" w:type="dxa"/>
          </w:tcPr>
          <w:p w14:paraId="66D5BBDF" w14:textId="77777777" w:rsidR="00336EDA" w:rsidRDefault="00464857">
            <w:pPr>
              <w:pStyle w:val="ListParagraph"/>
              <w:numPr>
                <w:ilvl w:val="0"/>
                <w:numId w:val="24"/>
              </w:numPr>
              <w:rPr>
                <w:rFonts w:cs="Calibri"/>
              </w:rPr>
            </w:pPr>
            <w:r>
              <w:rPr>
                <w:rFonts w:cs="Calibri"/>
              </w:rPr>
              <w:t>Fujitsu (R1-2400767)</w:t>
            </w:r>
          </w:p>
          <w:p w14:paraId="66D5BBE0" w14:textId="77777777" w:rsidR="00336EDA" w:rsidRDefault="00336EDA">
            <w:pPr>
              <w:rPr>
                <w:rFonts w:cs="Calibri"/>
              </w:rPr>
            </w:pPr>
          </w:p>
          <w:p w14:paraId="66D5BBE1" w14:textId="77777777" w:rsidR="00336EDA" w:rsidRDefault="00464857">
            <w:pPr>
              <w:rPr>
                <w:rFonts w:cs="Calibri"/>
                <w:b/>
                <w:bCs/>
                <w:i/>
                <w:iCs/>
              </w:rPr>
            </w:pPr>
            <w:r>
              <w:rPr>
                <w:rFonts w:cs="Calibri"/>
                <w:b/>
                <w:bCs/>
                <w:i/>
                <w:iCs/>
                <w:lang w:val="en-US"/>
              </w:rPr>
              <w:t>Proposal 5 The following new measurements or enhanced measurements can be considered as the candidates of the model input of Case 3b during inference:</w:t>
            </w:r>
          </w:p>
          <w:p w14:paraId="66D5BBE2" w14:textId="77777777" w:rsidR="00336EDA" w:rsidRDefault="00464857">
            <w:pPr>
              <w:numPr>
                <w:ilvl w:val="0"/>
                <w:numId w:val="38"/>
              </w:numPr>
              <w:rPr>
                <w:rFonts w:cs="Calibri"/>
                <w:b/>
                <w:bCs/>
                <w:i/>
                <w:iCs/>
              </w:rPr>
            </w:pPr>
            <w:r>
              <w:rPr>
                <w:rFonts w:cs="Calibri"/>
                <w:b/>
                <w:bCs/>
                <w:i/>
                <w:iCs/>
                <w:lang w:val="en-US"/>
              </w:rPr>
              <w:t>New measurements: at least for CIR/PDP/DP.</w:t>
            </w:r>
          </w:p>
          <w:p w14:paraId="66D5BBE3" w14:textId="77777777" w:rsidR="00336EDA" w:rsidRDefault="00464857">
            <w:pPr>
              <w:numPr>
                <w:ilvl w:val="0"/>
                <w:numId w:val="38"/>
              </w:numPr>
              <w:rPr>
                <w:rFonts w:cs="Calibri"/>
                <w:b/>
                <w:bCs/>
                <w:i/>
                <w:iCs/>
              </w:rPr>
            </w:pPr>
            <w:r>
              <w:rPr>
                <w:rFonts w:cs="Calibri" w:hint="eastAsia"/>
                <w:b/>
                <w:bCs/>
                <w:i/>
                <w:iCs/>
                <w:lang w:val="en-US"/>
              </w:rPr>
              <w:t>En</w:t>
            </w:r>
            <w:r>
              <w:rPr>
                <w:rFonts w:cs="Calibri"/>
                <w:b/>
                <w:bCs/>
                <w:i/>
                <w:iCs/>
                <w:lang w:val="en-US"/>
              </w:rPr>
              <w:t>hanced measurements: at least for RSRPP.</w:t>
            </w:r>
          </w:p>
        </w:tc>
      </w:tr>
      <w:tr w:rsidR="00336EDA" w14:paraId="66D5BBF5" w14:textId="77777777">
        <w:tc>
          <w:tcPr>
            <w:tcW w:w="9962" w:type="dxa"/>
          </w:tcPr>
          <w:p w14:paraId="66D5BBE5" w14:textId="77777777" w:rsidR="00336EDA" w:rsidRDefault="00464857">
            <w:pPr>
              <w:pStyle w:val="ListParagraph"/>
              <w:numPr>
                <w:ilvl w:val="0"/>
                <w:numId w:val="24"/>
              </w:numPr>
              <w:rPr>
                <w:rFonts w:cs="Calibri"/>
              </w:rPr>
            </w:pPr>
            <w:r>
              <w:rPr>
                <w:rFonts w:cs="Calibri"/>
              </w:rPr>
              <w:t>Lenovo (R1-2400923)</w:t>
            </w:r>
          </w:p>
          <w:p w14:paraId="66D5BBE6" w14:textId="77777777" w:rsidR="00336EDA" w:rsidRDefault="00336EDA">
            <w:pPr>
              <w:rPr>
                <w:rFonts w:cs="Calibri"/>
              </w:rPr>
            </w:pPr>
          </w:p>
          <w:p w14:paraId="66D5BBE7" w14:textId="77777777" w:rsidR="00336EDA" w:rsidRDefault="00464857">
            <w:pPr>
              <w:rPr>
                <w:rFonts w:cs="Calibri"/>
                <w:lang w:val="en-GB"/>
              </w:rPr>
            </w:pPr>
            <w:r>
              <w:rPr>
                <w:rFonts w:cs="Calibri"/>
                <w:b/>
                <w:bCs/>
                <w:i/>
                <w:iCs/>
                <w:lang w:val="en-GB"/>
              </w:rPr>
              <w:t>Proposal 6: RAN1 to support the following one or more of the following new DL-based Direct AI/ML positioning measurements to form a fingerprint based on DL-PRS:</w:t>
            </w:r>
          </w:p>
          <w:p w14:paraId="66D5BBE8" w14:textId="77777777" w:rsidR="00336EDA" w:rsidRDefault="00464857">
            <w:pPr>
              <w:numPr>
                <w:ilvl w:val="0"/>
                <w:numId w:val="39"/>
              </w:numPr>
              <w:rPr>
                <w:rFonts w:cs="Calibri"/>
              </w:rPr>
            </w:pPr>
            <w:r>
              <w:rPr>
                <w:rFonts w:cs="Calibri"/>
                <w:b/>
                <w:bCs/>
                <w:i/>
                <w:iCs/>
                <w:lang w:val="en-US" w:bidi="en-US"/>
              </w:rPr>
              <w:t>S</w:t>
            </w:r>
            <w:r>
              <w:rPr>
                <w:rFonts w:cs="Calibri"/>
                <w:b/>
                <w:bCs/>
                <w:i/>
                <w:iCs/>
                <w:lang w:val="en-US"/>
              </w:rPr>
              <w:t xml:space="preserve">upport </w:t>
            </w:r>
            <w:r>
              <w:rPr>
                <w:rFonts w:cs="Calibri"/>
                <w:b/>
                <w:bCs/>
                <w:i/>
                <w:iCs/>
                <w:lang w:val="en-US" w:bidi="en-US"/>
              </w:rPr>
              <w:t xml:space="preserve">channel observation measurements, e.g., </w:t>
            </w:r>
            <w:r>
              <w:rPr>
                <w:rFonts w:cs="Calibri"/>
                <w:b/>
                <w:bCs/>
                <w:i/>
                <w:iCs/>
                <w:lang w:val="en-US"/>
              </w:rPr>
              <w:t>DL CIR</w:t>
            </w:r>
            <w:r>
              <w:rPr>
                <w:rFonts w:cs="Calibri"/>
                <w:b/>
                <w:bCs/>
                <w:i/>
                <w:iCs/>
                <w:lang w:val="en-US" w:bidi="en-US"/>
              </w:rPr>
              <w:t xml:space="preserve"> </w:t>
            </w:r>
            <w:r>
              <w:rPr>
                <w:rFonts w:cs="Calibri"/>
                <w:b/>
                <w:bCs/>
                <w:i/>
                <w:iCs/>
                <w:lang w:val="en-US"/>
              </w:rPr>
              <w:t>measurements</w:t>
            </w:r>
            <w:r>
              <w:rPr>
                <w:rFonts w:cs="Calibri"/>
                <w:b/>
                <w:bCs/>
                <w:i/>
                <w:iCs/>
                <w:lang w:val="en-US" w:bidi="en-US"/>
              </w:rPr>
              <w:t xml:space="preserve"> </w:t>
            </w:r>
          </w:p>
          <w:p w14:paraId="66D5BBE9" w14:textId="77777777" w:rsidR="00336EDA" w:rsidRDefault="00464857">
            <w:pPr>
              <w:numPr>
                <w:ilvl w:val="0"/>
                <w:numId w:val="39"/>
              </w:numPr>
              <w:rPr>
                <w:rFonts w:cs="Calibri"/>
              </w:rPr>
            </w:pPr>
            <w:r>
              <w:rPr>
                <w:rFonts w:cs="Calibri"/>
                <w:b/>
                <w:bCs/>
                <w:i/>
                <w:iCs/>
                <w:lang w:val="en-US" w:bidi="en-US"/>
              </w:rPr>
              <w:t>S</w:t>
            </w:r>
            <w:r>
              <w:rPr>
                <w:rFonts w:cs="Calibri"/>
                <w:b/>
                <w:bCs/>
                <w:i/>
                <w:iCs/>
                <w:lang w:val="en-US"/>
              </w:rPr>
              <w:t xml:space="preserve">upport </w:t>
            </w:r>
            <w:r>
              <w:rPr>
                <w:rFonts w:cs="Calibri"/>
                <w:b/>
                <w:bCs/>
                <w:i/>
                <w:iCs/>
                <w:lang w:val="en-US" w:bidi="en-US"/>
              </w:rPr>
              <w:t xml:space="preserve">DL </w:t>
            </w:r>
            <w:r>
              <w:rPr>
                <w:rFonts w:cs="Calibri"/>
                <w:b/>
                <w:bCs/>
                <w:i/>
                <w:iCs/>
                <w:lang w:val="en-US"/>
              </w:rPr>
              <w:t xml:space="preserve">channel profile measurements such as PDP. FFS the </w:t>
            </w:r>
            <w:r>
              <w:rPr>
                <w:rFonts w:cs="Calibri"/>
                <w:b/>
                <w:bCs/>
                <w:i/>
                <w:iCs/>
                <w:lang w:val="en-US" w:bidi="en-US"/>
              </w:rPr>
              <w:t>inclusion</w:t>
            </w:r>
            <w:r>
              <w:rPr>
                <w:rFonts w:cs="Calibri"/>
                <w:b/>
                <w:bCs/>
                <w:i/>
                <w:iCs/>
                <w:lang w:val="en-US"/>
              </w:rPr>
              <w:t xml:space="preserve"> of </w:t>
            </w:r>
            <w:r>
              <w:rPr>
                <w:rFonts w:cs="Calibri"/>
                <w:b/>
                <w:bCs/>
                <w:i/>
                <w:iCs/>
                <w:lang w:val="en-US" w:bidi="en-US"/>
              </w:rPr>
              <w:t>additional</w:t>
            </w:r>
            <w:r>
              <w:rPr>
                <w:rFonts w:cs="Calibri"/>
                <w:b/>
                <w:bCs/>
                <w:i/>
                <w:iCs/>
                <w:lang w:val="en-US"/>
              </w:rPr>
              <w:t xml:space="preserve"> channel profiles such as </w:t>
            </w:r>
            <w:r>
              <w:rPr>
                <w:rFonts w:cs="Calibri"/>
                <w:b/>
                <w:bCs/>
                <w:i/>
                <w:iCs/>
                <w:lang w:val="en-US" w:bidi="en-US"/>
              </w:rPr>
              <w:t xml:space="preserve">DL-based </w:t>
            </w:r>
            <w:r>
              <w:rPr>
                <w:rFonts w:cs="Calibri"/>
                <w:b/>
                <w:bCs/>
                <w:i/>
                <w:iCs/>
                <w:lang w:val="en-US"/>
              </w:rPr>
              <w:t>power-angle profile</w:t>
            </w:r>
            <w:r>
              <w:rPr>
                <w:rFonts w:cs="Calibri"/>
                <w:b/>
                <w:bCs/>
                <w:i/>
                <w:iCs/>
                <w:lang w:val="en-US" w:bidi="en-US"/>
              </w:rPr>
              <w:t xml:space="preserve"> and/or angle-delay domain</w:t>
            </w:r>
            <w:r>
              <w:rPr>
                <w:rFonts w:cs="Calibri"/>
                <w:b/>
                <w:bCs/>
                <w:i/>
                <w:iCs/>
                <w:lang w:val="en-US"/>
              </w:rPr>
              <w:t>.</w:t>
            </w:r>
          </w:p>
          <w:p w14:paraId="66D5BBEA" w14:textId="77777777" w:rsidR="00336EDA" w:rsidRDefault="00464857">
            <w:pPr>
              <w:numPr>
                <w:ilvl w:val="0"/>
                <w:numId w:val="39"/>
              </w:numPr>
              <w:rPr>
                <w:rFonts w:cs="Calibri"/>
              </w:rPr>
            </w:pPr>
            <w:r>
              <w:rPr>
                <w:rFonts w:cs="Calibri"/>
                <w:b/>
                <w:bCs/>
                <w:i/>
                <w:iCs/>
                <w:lang w:val="en-US" w:bidi="en-US"/>
              </w:rPr>
              <w:t>NOTE: Above measurements may be considered in conjunction with overhead reduction techniques</w:t>
            </w:r>
          </w:p>
          <w:p w14:paraId="66D5BBEB" w14:textId="77777777" w:rsidR="00336EDA" w:rsidRDefault="00336EDA">
            <w:pPr>
              <w:rPr>
                <w:rFonts w:cs="Calibri"/>
                <w:lang w:val="en-GB"/>
              </w:rPr>
            </w:pPr>
          </w:p>
          <w:p w14:paraId="66D5BBEC" w14:textId="77777777" w:rsidR="00336EDA" w:rsidRDefault="00464857">
            <w:pPr>
              <w:rPr>
                <w:rFonts w:cs="Calibri"/>
                <w:lang w:val="en-GB"/>
              </w:rPr>
            </w:pPr>
            <w:r>
              <w:rPr>
                <w:rFonts w:cs="Calibri"/>
                <w:b/>
                <w:bCs/>
                <w:i/>
                <w:iCs/>
                <w:lang w:val="en-GB"/>
              </w:rPr>
              <w:t>Proposal 7: RAN1 to support the following one or more of the following new UL-based Direct AI/ML positioning measurements to form a fingerprint based on SRS for positioning:</w:t>
            </w:r>
          </w:p>
          <w:p w14:paraId="66D5BBED" w14:textId="77777777" w:rsidR="00336EDA" w:rsidRDefault="00464857">
            <w:pPr>
              <w:numPr>
                <w:ilvl w:val="0"/>
                <w:numId w:val="39"/>
              </w:numPr>
              <w:rPr>
                <w:rFonts w:cs="Calibri"/>
              </w:rPr>
            </w:pPr>
            <w:r>
              <w:rPr>
                <w:rFonts w:cs="Calibri"/>
                <w:b/>
                <w:bCs/>
                <w:i/>
                <w:iCs/>
                <w:lang w:val="en-US" w:bidi="en-US"/>
              </w:rPr>
              <w:t>S</w:t>
            </w:r>
            <w:r>
              <w:rPr>
                <w:rFonts w:cs="Calibri"/>
                <w:b/>
                <w:bCs/>
                <w:i/>
                <w:iCs/>
                <w:lang w:val="en-US"/>
              </w:rPr>
              <w:t xml:space="preserve">upport </w:t>
            </w:r>
            <w:r>
              <w:rPr>
                <w:rFonts w:cs="Calibri"/>
                <w:b/>
                <w:bCs/>
                <w:i/>
                <w:iCs/>
                <w:lang w:val="en-US" w:bidi="en-US"/>
              </w:rPr>
              <w:t>channel observation measurements, e.g., U</w:t>
            </w:r>
            <w:r>
              <w:rPr>
                <w:rFonts w:cs="Calibri"/>
                <w:b/>
                <w:bCs/>
                <w:i/>
                <w:iCs/>
                <w:lang w:val="en-US"/>
              </w:rPr>
              <w:t>L CIR</w:t>
            </w:r>
            <w:r>
              <w:rPr>
                <w:rFonts w:cs="Calibri"/>
                <w:b/>
                <w:bCs/>
                <w:i/>
                <w:iCs/>
                <w:lang w:val="en-US" w:bidi="en-US"/>
              </w:rPr>
              <w:t xml:space="preserve"> </w:t>
            </w:r>
            <w:r>
              <w:rPr>
                <w:rFonts w:cs="Calibri"/>
                <w:b/>
                <w:bCs/>
                <w:i/>
                <w:iCs/>
                <w:lang w:val="en-US"/>
              </w:rPr>
              <w:t>measurements</w:t>
            </w:r>
            <w:r>
              <w:rPr>
                <w:rFonts w:cs="Calibri"/>
                <w:b/>
                <w:bCs/>
                <w:i/>
                <w:iCs/>
                <w:lang w:val="en-US" w:bidi="en-US"/>
              </w:rPr>
              <w:t xml:space="preserve"> </w:t>
            </w:r>
          </w:p>
          <w:p w14:paraId="66D5BBEE" w14:textId="77777777" w:rsidR="00336EDA" w:rsidRDefault="00464857">
            <w:pPr>
              <w:numPr>
                <w:ilvl w:val="0"/>
                <w:numId w:val="39"/>
              </w:numPr>
              <w:rPr>
                <w:rFonts w:cs="Calibri"/>
              </w:rPr>
            </w:pPr>
            <w:r>
              <w:rPr>
                <w:rFonts w:cs="Calibri"/>
                <w:b/>
                <w:bCs/>
                <w:i/>
                <w:iCs/>
                <w:lang w:val="en-US" w:bidi="en-US"/>
              </w:rPr>
              <w:t>S</w:t>
            </w:r>
            <w:r>
              <w:rPr>
                <w:rFonts w:cs="Calibri"/>
                <w:b/>
                <w:bCs/>
                <w:i/>
                <w:iCs/>
                <w:lang w:val="en-US"/>
              </w:rPr>
              <w:t xml:space="preserve">upport </w:t>
            </w:r>
            <w:r>
              <w:rPr>
                <w:rFonts w:cs="Calibri"/>
                <w:b/>
                <w:bCs/>
                <w:i/>
                <w:iCs/>
                <w:lang w:val="en-US" w:bidi="en-US"/>
              </w:rPr>
              <w:t xml:space="preserve">UL </w:t>
            </w:r>
            <w:r>
              <w:rPr>
                <w:rFonts w:cs="Calibri"/>
                <w:b/>
                <w:bCs/>
                <w:i/>
                <w:iCs/>
                <w:lang w:val="en-US"/>
              </w:rPr>
              <w:t xml:space="preserve">channel profile measurements such as PDP. FFS the </w:t>
            </w:r>
            <w:r>
              <w:rPr>
                <w:rFonts w:cs="Calibri"/>
                <w:b/>
                <w:bCs/>
                <w:i/>
                <w:iCs/>
                <w:lang w:val="en-US" w:bidi="en-US"/>
              </w:rPr>
              <w:t>inclusion</w:t>
            </w:r>
            <w:r>
              <w:rPr>
                <w:rFonts w:cs="Calibri"/>
                <w:b/>
                <w:bCs/>
                <w:i/>
                <w:iCs/>
                <w:lang w:val="en-US"/>
              </w:rPr>
              <w:t xml:space="preserve"> of </w:t>
            </w:r>
            <w:r>
              <w:rPr>
                <w:rFonts w:cs="Calibri"/>
                <w:b/>
                <w:bCs/>
                <w:i/>
                <w:iCs/>
                <w:lang w:val="en-US" w:bidi="en-US"/>
              </w:rPr>
              <w:t>additional</w:t>
            </w:r>
            <w:r>
              <w:rPr>
                <w:rFonts w:cs="Calibri"/>
                <w:b/>
                <w:bCs/>
                <w:i/>
                <w:iCs/>
                <w:lang w:val="en-US"/>
              </w:rPr>
              <w:t xml:space="preserve"> channel profiles such as</w:t>
            </w:r>
            <w:r>
              <w:rPr>
                <w:rFonts w:cs="Calibri"/>
                <w:b/>
                <w:bCs/>
                <w:i/>
                <w:iCs/>
                <w:lang w:val="en-US" w:bidi="en-US"/>
              </w:rPr>
              <w:t xml:space="preserve"> UL-based</w:t>
            </w:r>
            <w:r>
              <w:rPr>
                <w:rFonts w:cs="Calibri"/>
                <w:b/>
                <w:bCs/>
                <w:i/>
                <w:iCs/>
                <w:lang w:val="en-US"/>
              </w:rPr>
              <w:t xml:space="preserve"> power-angle profile</w:t>
            </w:r>
            <w:r>
              <w:rPr>
                <w:rFonts w:cs="Calibri"/>
                <w:b/>
                <w:bCs/>
                <w:i/>
                <w:iCs/>
                <w:lang w:val="en-US" w:bidi="en-US"/>
              </w:rPr>
              <w:t xml:space="preserve"> and/or angle-delay domain</w:t>
            </w:r>
            <w:r>
              <w:rPr>
                <w:rFonts w:cs="Calibri"/>
                <w:b/>
                <w:bCs/>
                <w:i/>
                <w:iCs/>
                <w:lang w:val="en-US"/>
              </w:rPr>
              <w:t>.</w:t>
            </w:r>
          </w:p>
          <w:p w14:paraId="66D5BBEF" w14:textId="77777777" w:rsidR="00336EDA" w:rsidRDefault="00464857">
            <w:pPr>
              <w:numPr>
                <w:ilvl w:val="0"/>
                <w:numId w:val="39"/>
              </w:numPr>
              <w:rPr>
                <w:rFonts w:cs="Calibri"/>
              </w:rPr>
            </w:pPr>
            <w:r>
              <w:rPr>
                <w:rFonts w:cs="Calibri"/>
                <w:b/>
                <w:bCs/>
                <w:i/>
                <w:iCs/>
                <w:lang w:val="en-US" w:bidi="en-US"/>
              </w:rPr>
              <w:t>NOTE: Above measurements may be considered in conjunction with overhead reduction techniques</w:t>
            </w:r>
          </w:p>
          <w:p w14:paraId="66D5BBF0" w14:textId="77777777" w:rsidR="00336EDA" w:rsidRDefault="00336EDA">
            <w:pPr>
              <w:rPr>
                <w:rFonts w:cs="Calibri"/>
              </w:rPr>
            </w:pPr>
          </w:p>
          <w:p w14:paraId="66D5BBF1" w14:textId="77777777" w:rsidR="00336EDA" w:rsidRDefault="00464857">
            <w:pPr>
              <w:rPr>
                <w:rFonts w:cs="Calibri"/>
                <w:b/>
                <w:bCs/>
                <w:i/>
                <w:iCs/>
              </w:rPr>
            </w:pPr>
            <w:r>
              <w:rPr>
                <w:rFonts w:cs="Calibri"/>
                <w:b/>
                <w:bCs/>
                <w:i/>
                <w:iCs/>
                <w:lang w:val="en-US"/>
              </w:rPr>
              <w:lastRenderedPageBreak/>
              <w:t>Proposal 9: Support the use of legacy positioning measurements for the following Direct AI.ML positioning cases to derive a fingerprint:</w:t>
            </w:r>
          </w:p>
          <w:p w14:paraId="66D5BBF2" w14:textId="77777777" w:rsidR="00336EDA" w:rsidRDefault="00464857">
            <w:pPr>
              <w:numPr>
                <w:ilvl w:val="0"/>
                <w:numId w:val="40"/>
              </w:numPr>
              <w:rPr>
                <w:rFonts w:cs="Calibri"/>
                <w:b/>
                <w:bCs/>
                <w:i/>
                <w:iCs/>
                <w:lang w:bidi="en-US"/>
              </w:rPr>
            </w:pPr>
            <w:r>
              <w:rPr>
                <w:rFonts w:cs="Calibri"/>
                <w:b/>
                <w:bCs/>
                <w:i/>
                <w:iCs/>
                <w:lang w:val="en-US" w:bidi="en-US"/>
              </w:rPr>
              <w:t>Case 1, 2b (DL-based): Support DL-RSTD, UE Rx-Tx time difference, DL-AoD, DL-PRS RSRP/RSRPP measurements</w:t>
            </w:r>
          </w:p>
          <w:p w14:paraId="66D5BBF3" w14:textId="77777777" w:rsidR="00336EDA" w:rsidRDefault="00464857">
            <w:pPr>
              <w:numPr>
                <w:ilvl w:val="0"/>
                <w:numId w:val="40"/>
              </w:numPr>
              <w:rPr>
                <w:rFonts w:cs="Calibri"/>
                <w:b/>
                <w:bCs/>
                <w:i/>
                <w:iCs/>
                <w:lang w:bidi="en-US"/>
              </w:rPr>
            </w:pPr>
            <w:r>
              <w:rPr>
                <w:rFonts w:cs="Calibri"/>
                <w:b/>
                <w:bCs/>
                <w:i/>
                <w:iCs/>
                <w:lang w:val="en-US" w:bidi="en-US"/>
              </w:rPr>
              <w:t>Case 3b (UL-based): Support UL-RTOA, gNB Rx-Tx time difference, UL-AOA and SRS RSRP/RSRPP measurements</w:t>
            </w:r>
          </w:p>
          <w:p w14:paraId="66D5BBF4" w14:textId="77777777" w:rsidR="00336EDA" w:rsidRDefault="00336EDA">
            <w:pPr>
              <w:rPr>
                <w:rFonts w:cs="Calibri"/>
              </w:rPr>
            </w:pPr>
          </w:p>
        </w:tc>
      </w:tr>
      <w:tr w:rsidR="00336EDA" w14:paraId="66D5BBF9" w14:textId="77777777">
        <w:tc>
          <w:tcPr>
            <w:tcW w:w="9962" w:type="dxa"/>
          </w:tcPr>
          <w:p w14:paraId="66D5BBF6" w14:textId="77777777" w:rsidR="00336EDA" w:rsidRDefault="00464857">
            <w:pPr>
              <w:pStyle w:val="ListParagraph"/>
              <w:numPr>
                <w:ilvl w:val="0"/>
                <w:numId w:val="24"/>
              </w:numPr>
              <w:rPr>
                <w:rFonts w:cs="Calibri"/>
              </w:rPr>
            </w:pPr>
            <w:r>
              <w:rPr>
                <w:rFonts w:cs="Calibri"/>
                <w:lang w:val="en-US"/>
              </w:rPr>
              <w:lastRenderedPageBreak/>
              <w:t>NTT DOCOMO (R1-2401108)</w:t>
            </w:r>
          </w:p>
          <w:p w14:paraId="66D5BBF7" w14:textId="77777777" w:rsidR="00336EDA" w:rsidRDefault="00464857">
            <w:pPr>
              <w:rPr>
                <w:rFonts w:cs="Calibri"/>
                <w:b/>
                <w:bCs/>
              </w:rPr>
            </w:pPr>
            <w:r>
              <w:rPr>
                <w:rFonts w:cs="Calibri"/>
                <w:b/>
                <w:bCs/>
                <w:u w:val="single"/>
                <w:lang w:val="en-US"/>
              </w:rPr>
              <w:t>Proposal 7</w:t>
            </w:r>
            <w:r>
              <w:rPr>
                <w:rFonts w:cs="Calibri"/>
                <w:b/>
                <w:bCs/>
                <w:lang w:val="en-US"/>
              </w:rPr>
              <w:t xml:space="preserve">: For direct AI/ML positioning at LMF side (case 2b and 3b), </w:t>
            </w:r>
            <w:r>
              <w:rPr>
                <w:rFonts w:cs="Calibri" w:hint="eastAsia"/>
                <w:b/>
                <w:bCs/>
                <w:lang w:val="en-US"/>
              </w:rPr>
              <w:t>measurement report which contains timing/ power/ phase information of the channel response can be configured as measurement input type for model inference</w:t>
            </w:r>
            <w:r>
              <w:rPr>
                <w:rFonts w:cs="Calibri"/>
                <w:b/>
                <w:bCs/>
                <w:lang w:val="en-US"/>
              </w:rPr>
              <w:t xml:space="preserve">. </w:t>
            </w:r>
          </w:p>
          <w:p w14:paraId="66D5BBF8" w14:textId="77777777" w:rsidR="00336EDA" w:rsidRDefault="00464857">
            <w:pPr>
              <w:numPr>
                <w:ilvl w:val="0"/>
                <w:numId w:val="41"/>
              </w:numPr>
              <w:rPr>
                <w:rFonts w:cs="Calibri"/>
                <w:b/>
                <w:bCs/>
              </w:rPr>
            </w:pPr>
            <w:r>
              <w:rPr>
                <w:rFonts w:cs="Calibri"/>
                <w:b/>
                <w:bCs/>
                <w:lang w:val="en-US"/>
              </w:rPr>
              <w:t>Further study</w:t>
            </w:r>
            <w:r>
              <w:rPr>
                <w:rFonts w:cs="Calibri" w:hint="eastAsia"/>
                <w:b/>
                <w:bCs/>
                <w:lang w:val="en-US"/>
              </w:rPr>
              <w:t xml:space="preserve"> the report format of UE/gNB reporting CIR/PDP</w:t>
            </w:r>
            <w:r>
              <w:rPr>
                <w:rFonts w:cs="Calibri"/>
                <w:b/>
                <w:bCs/>
                <w:lang w:val="en-US"/>
              </w:rPr>
              <w:t>/DP</w:t>
            </w:r>
            <w:r>
              <w:rPr>
                <w:rFonts w:cs="Calibri" w:hint="eastAsia"/>
                <w:b/>
                <w:bCs/>
                <w:lang w:val="en-US"/>
              </w:rPr>
              <w:t xml:space="preserve"> to LMF considering the signaling overhead reduction</w:t>
            </w:r>
            <w:r>
              <w:rPr>
                <w:rFonts w:cs="Calibri"/>
                <w:b/>
                <w:bCs/>
                <w:lang w:val="en-US"/>
              </w:rPr>
              <w:t>.</w:t>
            </w:r>
          </w:p>
        </w:tc>
      </w:tr>
      <w:tr w:rsidR="00336EDA" w14:paraId="66D5BC01" w14:textId="77777777">
        <w:tc>
          <w:tcPr>
            <w:tcW w:w="9962" w:type="dxa"/>
          </w:tcPr>
          <w:p w14:paraId="66D5BBFA" w14:textId="77777777" w:rsidR="00336EDA" w:rsidRDefault="00464857">
            <w:pPr>
              <w:pStyle w:val="ListParagraph"/>
              <w:numPr>
                <w:ilvl w:val="0"/>
                <w:numId w:val="24"/>
              </w:numPr>
            </w:pPr>
            <w:r>
              <w:t>O</w:t>
            </w:r>
            <w:r>
              <w:rPr>
                <w:lang w:val="en-US"/>
              </w:rPr>
              <w:t>PPO</w:t>
            </w:r>
            <w:r>
              <w:t xml:space="preserve"> (R1-2400619)</w:t>
            </w:r>
          </w:p>
          <w:p w14:paraId="66D5BBFB" w14:textId="77777777" w:rsidR="00336EDA" w:rsidRDefault="00464857">
            <w:pPr>
              <w:rPr>
                <w:rFonts w:cs="Calibri"/>
                <w:b/>
                <w:i/>
              </w:rPr>
            </w:pPr>
            <w:r>
              <w:rPr>
                <w:rFonts w:cs="Calibri"/>
                <w:b/>
                <w:i/>
                <w:lang w:val="en-US"/>
              </w:rPr>
              <w:t xml:space="preserve">Observation 1: The new measurement of CIR provides limited performance improvement compared to that of existing RSTD measurement. </w:t>
            </w:r>
          </w:p>
          <w:p w14:paraId="66D5BBFC" w14:textId="77777777" w:rsidR="00336EDA" w:rsidRDefault="00464857">
            <w:pPr>
              <w:numPr>
                <w:ilvl w:val="0"/>
                <w:numId w:val="42"/>
              </w:numPr>
              <w:ind w:left="360"/>
              <w:rPr>
                <w:rFonts w:cs="Calibri"/>
                <w:b/>
                <w:i/>
              </w:rPr>
            </w:pPr>
            <w:r>
              <w:rPr>
                <w:rFonts w:cs="Calibri"/>
                <w:b/>
                <w:i/>
                <w:lang w:val="en-US"/>
              </w:rPr>
              <w:t xml:space="preserve">The overhead of CIR is much higher than </w:t>
            </w:r>
            <w:proofErr w:type="gramStart"/>
            <w:r>
              <w:rPr>
                <w:rFonts w:cs="Calibri"/>
                <w:b/>
                <w:i/>
                <w:lang w:val="en-US"/>
              </w:rPr>
              <w:t>RSTD</w:t>
            </w:r>
            <w:proofErr w:type="gramEnd"/>
          </w:p>
          <w:p w14:paraId="66D5BBFD" w14:textId="77777777" w:rsidR="00336EDA" w:rsidRDefault="00464857">
            <w:pPr>
              <w:rPr>
                <w:rFonts w:cs="Calibri"/>
                <w:b/>
                <w:i/>
              </w:rPr>
            </w:pPr>
            <w:r>
              <w:rPr>
                <w:rFonts w:cs="Calibri"/>
                <w:b/>
                <w:i/>
                <w:lang w:val="en-US"/>
              </w:rPr>
              <w:t xml:space="preserve">Observation 2: The existing reporting of RSRPP for additional paths can achieve the purpose and the performance same as or </w:t>
            </w:r>
            <w:proofErr w:type="gramStart"/>
            <w:r>
              <w:rPr>
                <w:rFonts w:cs="Calibri"/>
                <w:b/>
                <w:i/>
                <w:lang w:val="en-US"/>
              </w:rPr>
              <w:t>similar to</w:t>
            </w:r>
            <w:proofErr w:type="gramEnd"/>
            <w:r>
              <w:rPr>
                <w:rFonts w:cs="Calibri"/>
                <w:b/>
                <w:i/>
                <w:lang w:val="en-US"/>
              </w:rPr>
              <w:t xml:space="preserve"> PDP measurement. </w:t>
            </w:r>
          </w:p>
          <w:p w14:paraId="66D5BBFE" w14:textId="77777777" w:rsidR="00336EDA" w:rsidRDefault="00464857">
            <w:pPr>
              <w:pStyle w:val="00Text"/>
              <w:ind w:left="993" w:hanging="993"/>
              <w:rPr>
                <w:b/>
                <w:i/>
              </w:rPr>
            </w:pPr>
            <w:r>
              <w:rPr>
                <w:b/>
                <w:i/>
                <w:lang w:val="en-US"/>
              </w:rPr>
              <w:t xml:space="preserve">Proposal 2: For UE-assisted/LMF based positioning with LMF-side model (Case 2b) and NG-RAN node assisted positioning with LMF-side model (Case 3b), reuse the existing measurements of NR positioning as the </w:t>
            </w:r>
            <w:proofErr w:type="gramStart"/>
            <w:r>
              <w:rPr>
                <w:b/>
                <w:i/>
                <w:lang w:val="en-US"/>
              </w:rPr>
              <w:t>baseline</w:t>
            </w:r>
            <w:proofErr w:type="gramEnd"/>
          </w:p>
          <w:p w14:paraId="66D5BBFF" w14:textId="77777777" w:rsidR="00336EDA" w:rsidRDefault="00464857">
            <w:pPr>
              <w:pStyle w:val="00Text"/>
              <w:numPr>
                <w:ilvl w:val="0"/>
                <w:numId w:val="43"/>
              </w:numPr>
              <w:spacing w:after="120"/>
              <w:ind w:left="1418"/>
              <w:rPr>
                <w:b/>
                <w:i/>
              </w:rPr>
            </w:pPr>
            <w:r>
              <w:rPr>
                <w:b/>
                <w:i/>
                <w:lang w:val="en-US"/>
              </w:rPr>
              <w:t xml:space="preserve">FFS: </w:t>
            </w:r>
            <w:proofErr w:type="gramStart"/>
            <w:r>
              <w:rPr>
                <w:b/>
                <w:i/>
                <w:lang w:val="en-US"/>
              </w:rPr>
              <w:t>whether or not</w:t>
            </w:r>
            <w:proofErr w:type="gramEnd"/>
            <w:r>
              <w:rPr>
                <w:b/>
                <w:i/>
                <w:lang w:val="en-US"/>
              </w:rPr>
              <w:t xml:space="preserve"> to introduce new values (N) for the maximal number of additional paths (e.g., N &gt; 8).</w:t>
            </w:r>
          </w:p>
          <w:p w14:paraId="66D5BC00" w14:textId="77777777" w:rsidR="00336EDA" w:rsidRDefault="00336EDA">
            <w:pPr>
              <w:rPr>
                <w:rFonts w:cs="Calibri"/>
              </w:rPr>
            </w:pPr>
          </w:p>
        </w:tc>
      </w:tr>
      <w:tr w:rsidR="00336EDA" w14:paraId="66D5BC09" w14:textId="77777777">
        <w:tc>
          <w:tcPr>
            <w:tcW w:w="9962" w:type="dxa"/>
          </w:tcPr>
          <w:p w14:paraId="66D5BC02" w14:textId="77777777" w:rsidR="00336EDA" w:rsidRDefault="00464857">
            <w:pPr>
              <w:pStyle w:val="ListParagraph"/>
              <w:numPr>
                <w:ilvl w:val="0"/>
                <w:numId w:val="24"/>
              </w:numPr>
              <w:rPr>
                <w:rFonts w:cs="Calibri"/>
                <w:lang w:val="en-US"/>
              </w:rPr>
            </w:pPr>
            <w:r>
              <w:rPr>
                <w:rFonts w:cs="Calibri"/>
              </w:rPr>
              <w:t>Sharp (R1-2401172)</w:t>
            </w:r>
          </w:p>
          <w:p w14:paraId="66D5BC03" w14:textId="77777777" w:rsidR="00336EDA" w:rsidRDefault="00336EDA">
            <w:pPr>
              <w:rPr>
                <w:rFonts w:cs="Calibri"/>
              </w:rPr>
            </w:pPr>
          </w:p>
          <w:p w14:paraId="66D5BC04" w14:textId="77777777" w:rsidR="00336EDA" w:rsidRDefault="00464857">
            <w:pPr>
              <w:rPr>
                <w:rFonts w:cs="Calibri"/>
              </w:rPr>
            </w:pPr>
            <w:r>
              <w:rPr>
                <w:rFonts w:cs="Calibri"/>
                <w:b/>
                <w:u w:val="single"/>
                <w:lang w:val="en-US"/>
              </w:rPr>
              <w:t>Proposal 1</w:t>
            </w:r>
            <w:r>
              <w:rPr>
                <w:rFonts w:cs="Calibri"/>
                <w:lang w:val="en-US"/>
              </w:rPr>
              <w:t>: Support CIR/PDP as AI/ML model input for positioning.</w:t>
            </w:r>
          </w:p>
          <w:p w14:paraId="66D5BC05" w14:textId="77777777" w:rsidR="00336EDA" w:rsidRDefault="00464857">
            <w:pPr>
              <w:rPr>
                <w:rFonts w:cs="Calibri"/>
                <w:lang w:val="en-GB"/>
              </w:rPr>
            </w:pPr>
            <w:r>
              <w:rPr>
                <w:rFonts w:cs="Calibri"/>
                <w:b/>
                <w:u w:val="single"/>
                <w:lang w:val="en-US"/>
              </w:rPr>
              <w:t xml:space="preserve">Proposal 2: </w:t>
            </w:r>
            <w:r>
              <w:rPr>
                <w:rFonts w:cs="Calibri"/>
                <w:lang w:val="en-GB"/>
              </w:rPr>
              <w:t xml:space="preserve">For direct AI/ML positioning with LMF-side mode (case 2b and 3b), </w:t>
            </w:r>
          </w:p>
          <w:p w14:paraId="66D5BC06" w14:textId="77777777" w:rsidR="00336EDA" w:rsidRDefault="00464857">
            <w:pPr>
              <w:numPr>
                <w:ilvl w:val="0"/>
                <w:numId w:val="44"/>
              </w:numPr>
              <w:rPr>
                <w:rFonts w:cs="Calibri"/>
                <w:bCs/>
              </w:rPr>
            </w:pPr>
            <w:r>
              <w:rPr>
                <w:rFonts w:cs="Calibri"/>
                <w:lang w:val="en-GB"/>
              </w:rPr>
              <w:t xml:space="preserve">introduce </w:t>
            </w:r>
            <w:r>
              <w:rPr>
                <w:rFonts w:cs="Calibri"/>
                <w:bCs/>
                <w:lang w:val="en-US"/>
              </w:rPr>
              <w:t>new IEs in LPP or NRPPa signaling to request new types of UE measurement reports (CIR/PDP).</w:t>
            </w:r>
          </w:p>
          <w:p w14:paraId="66D5BC07" w14:textId="77777777" w:rsidR="00336EDA" w:rsidRDefault="00464857">
            <w:pPr>
              <w:numPr>
                <w:ilvl w:val="0"/>
                <w:numId w:val="44"/>
              </w:numPr>
              <w:rPr>
                <w:rFonts w:cs="Calibri"/>
                <w:bCs/>
              </w:rPr>
            </w:pPr>
            <w:r>
              <w:rPr>
                <w:rFonts w:cs="Calibri"/>
                <w:lang w:val="en-GB"/>
              </w:rPr>
              <w:t xml:space="preserve">introduce </w:t>
            </w:r>
            <w:r>
              <w:rPr>
                <w:rFonts w:cs="Calibri"/>
                <w:bCs/>
                <w:lang w:val="en-US"/>
              </w:rPr>
              <w:t>new IEs in LPP or NRPPa signaling to report the new types of UE measurement (CIR/PDP).</w:t>
            </w:r>
          </w:p>
          <w:p w14:paraId="66D5BC08" w14:textId="77777777" w:rsidR="00336EDA" w:rsidRDefault="00464857">
            <w:pPr>
              <w:numPr>
                <w:ilvl w:val="0"/>
                <w:numId w:val="44"/>
              </w:numPr>
              <w:rPr>
                <w:rFonts w:cs="Calibri"/>
                <w:bCs/>
              </w:rPr>
            </w:pPr>
            <w:r>
              <w:rPr>
                <w:rFonts w:cs="Calibri"/>
                <w:bCs/>
                <w:lang w:val="en-US"/>
              </w:rPr>
              <w:t>Consider the report format of truncated CIR/PDP including truncated length and position.</w:t>
            </w:r>
          </w:p>
        </w:tc>
      </w:tr>
      <w:tr w:rsidR="00336EDA" w14:paraId="66D5BC0C" w14:textId="77777777">
        <w:tc>
          <w:tcPr>
            <w:tcW w:w="9962" w:type="dxa"/>
          </w:tcPr>
          <w:p w14:paraId="66D5BC0A" w14:textId="77777777" w:rsidR="00336EDA" w:rsidRDefault="00464857">
            <w:pPr>
              <w:pStyle w:val="ListParagraph"/>
              <w:numPr>
                <w:ilvl w:val="0"/>
                <w:numId w:val="24"/>
              </w:numPr>
              <w:rPr>
                <w:rFonts w:cs="Calibri"/>
              </w:rPr>
            </w:pPr>
            <w:r>
              <w:rPr>
                <w:rFonts w:cs="Calibri"/>
              </w:rPr>
              <w:lastRenderedPageBreak/>
              <w:t>Fraunhofer (R1-2401198)</w:t>
            </w:r>
          </w:p>
          <w:p w14:paraId="66D5BC0B" w14:textId="77777777" w:rsidR="00336EDA" w:rsidRDefault="00464857">
            <w:pPr>
              <w:rPr>
                <w:rFonts w:cs="Calibri"/>
                <w:b/>
                <w:bCs/>
              </w:rPr>
            </w:pPr>
            <w:r>
              <w:rPr>
                <w:rFonts w:cs="Calibri"/>
                <w:b/>
                <w:bCs/>
                <w:lang w:val="en-US"/>
              </w:rPr>
              <w:t xml:space="preserve">Proposal 2: </w:t>
            </w:r>
            <w:r>
              <w:rPr>
                <w:rFonts w:cs="Calibri"/>
                <w:b/>
                <w:bCs/>
                <w:lang w:val="en-US"/>
              </w:rPr>
              <w:tab/>
              <w:t xml:space="preserve">Define new measurement, including sample-based time domain CIR to provide model input for cases 2b and 3b.  </w:t>
            </w:r>
          </w:p>
        </w:tc>
      </w:tr>
      <w:tr w:rsidR="00336EDA" w14:paraId="66D5BC10" w14:textId="77777777">
        <w:tc>
          <w:tcPr>
            <w:tcW w:w="9962" w:type="dxa"/>
          </w:tcPr>
          <w:p w14:paraId="66D5BC0D" w14:textId="77777777" w:rsidR="00336EDA" w:rsidRDefault="00464857">
            <w:pPr>
              <w:pStyle w:val="ListParagraph"/>
              <w:numPr>
                <w:ilvl w:val="0"/>
                <w:numId w:val="24"/>
              </w:numPr>
              <w:rPr>
                <w:rFonts w:cs="Calibri"/>
              </w:rPr>
            </w:pPr>
            <w:r>
              <w:rPr>
                <w:rFonts w:cs="Calibri"/>
              </w:rPr>
              <w:t>Qualcomm (R1-2401432)</w:t>
            </w:r>
          </w:p>
          <w:p w14:paraId="66D5BC0E" w14:textId="77777777" w:rsidR="00336EDA" w:rsidRDefault="00464857">
            <w:pPr>
              <w:rPr>
                <w:rFonts w:cs="Calibri"/>
                <w:b/>
                <w:bCs/>
                <w:lang w:val="en-GB"/>
              </w:rPr>
            </w:pPr>
            <w:r>
              <w:rPr>
                <w:rFonts w:cs="Calibri"/>
                <w:b/>
                <w:bCs/>
                <w:lang w:val="en-GB"/>
              </w:rPr>
              <w:t xml:space="preserve">Observation 13: For Case2b/3b, based on observations from Rel-18 Study Item, the enhancement in positioning accuracy due to increase of reporting size (i.e., number of paths/samples </w:t>
            </w:r>
            <w:r>
              <w:rPr>
                <w:rFonts w:cs="Calibri"/>
                <w:lang w:val="en-GB"/>
              </w:rPr>
              <w:t>N’</w:t>
            </w:r>
            <w:r>
              <w:rPr>
                <w:rFonts w:cs="Calibri"/>
                <w:vertAlign w:val="subscript"/>
                <w:lang w:val="en-GB"/>
              </w:rPr>
              <w:t>t</w:t>
            </w:r>
            <w:r>
              <w:rPr>
                <w:rFonts w:cs="Calibri"/>
                <w:b/>
                <w:bCs/>
                <w:lang w:val="en-GB"/>
              </w:rPr>
              <w:t>) is small and does not justify the magnificent increase in reporting overhead.</w:t>
            </w:r>
          </w:p>
          <w:p w14:paraId="66D5BC0F" w14:textId="77777777" w:rsidR="00336EDA" w:rsidRDefault="00464857">
            <w:pPr>
              <w:rPr>
                <w:rFonts w:cs="Calibri"/>
              </w:rPr>
            </w:pPr>
            <w:r>
              <w:rPr>
                <w:rFonts w:cs="Calibri"/>
                <w:b/>
                <w:bCs/>
                <w:lang w:val="en-GB"/>
              </w:rPr>
              <w:t xml:space="preserve">Proposal 10: For Case2b/3b, based on observations from Rel-18 Study Item, the increase of reporting size is not justified and no need to enhance reporting size (i.e., number of paths/samples </w:t>
            </w:r>
            <w:r>
              <w:rPr>
                <w:rFonts w:cs="Calibri"/>
                <w:lang w:val="en-GB"/>
              </w:rPr>
              <w:t>N’</w:t>
            </w:r>
            <w:r>
              <w:rPr>
                <w:rFonts w:cs="Calibri"/>
                <w:vertAlign w:val="subscript"/>
                <w:lang w:val="en-GB"/>
              </w:rPr>
              <w:t>t</w:t>
            </w:r>
            <w:r>
              <w:rPr>
                <w:rFonts w:cs="Calibri"/>
                <w:b/>
                <w:bCs/>
                <w:lang w:val="en-GB"/>
              </w:rPr>
              <w:t>) beyond what is supported in existing specifications.</w:t>
            </w:r>
          </w:p>
        </w:tc>
      </w:tr>
      <w:tr w:rsidR="00336EDA" w14:paraId="66D5BC22" w14:textId="77777777">
        <w:tc>
          <w:tcPr>
            <w:tcW w:w="9962" w:type="dxa"/>
          </w:tcPr>
          <w:p w14:paraId="66D5BC11" w14:textId="77777777" w:rsidR="00336EDA" w:rsidRDefault="00464857">
            <w:pPr>
              <w:pStyle w:val="ListParagraph"/>
              <w:numPr>
                <w:ilvl w:val="0"/>
                <w:numId w:val="24"/>
              </w:numPr>
              <w:rPr>
                <w:rFonts w:cs="Calibri"/>
              </w:rPr>
            </w:pPr>
            <w:r>
              <w:rPr>
                <w:rFonts w:cs="Calibri"/>
              </w:rPr>
              <w:t>Apple (R1-2401003)</w:t>
            </w:r>
          </w:p>
          <w:p w14:paraId="66D5BC12" w14:textId="77777777" w:rsidR="00336EDA" w:rsidRDefault="00464857">
            <w:pPr>
              <w:rPr>
                <w:b/>
                <w:bCs/>
                <w:i/>
                <w:iCs/>
              </w:rPr>
            </w:pPr>
            <w:r>
              <w:rPr>
                <w:b/>
                <w:bCs/>
                <w:i/>
                <w:iCs/>
              </w:rPr>
              <w:t xml:space="preserve">Proposal 5: </w:t>
            </w:r>
          </w:p>
          <w:p w14:paraId="66D5BC13" w14:textId="77777777" w:rsidR="00336EDA" w:rsidRDefault="00464857">
            <w:pPr>
              <w:rPr>
                <w:b/>
                <w:bCs/>
                <w:i/>
                <w:iCs/>
                <w:lang w:val="en-GB"/>
              </w:rPr>
            </w:pPr>
            <w:r>
              <w:rPr>
                <w:b/>
                <w:bCs/>
                <w:i/>
                <w:iCs/>
                <w:lang w:val="en-GB"/>
              </w:rPr>
              <w:t>To specify feedback of measurement data for both PRS and UL SRS for positioning, the following parameters may need to be configured:</w:t>
            </w:r>
          </w:p>
          <w:p w14:paraId="66D5BC14" w14:textId="77777777" w:rsidR="00336EDA" w:rsidRDefault="00464857">
            <w:pPr>
              <w:pStyle w:val="ListParagraph"/>
              <w:numPr>
                <w:ilvl w:val="0"/>
                <w:numId w:val="45"/>
              </w:numPr>
              <w:rPr>
                <w:rFonts w:ascii="Times New Roman" w:hAnsi="Times New Roman"/>
                <w:b/>
                <w:bCs/>
                <w:i/>
                <w:iCs/>
                <w:lang w:val="en-US"/>
              </w:rPr>
            </w:pPr>
            <w:r>
              <w:rPr>
                <w:rFonts w:ascii="Times New Roman" w:hAnsi="Times New Roman"/>
                <w:b/>
                <w:bCs/>
                <w:i/>
                <w:iCs/>
                <w:lang w:val="en-US"/>
              </w:rPr>
              <w:t xml:space="preserve">The measurement type: delay Profile (timing only), Power Delay Profile (timing, power), Channel Impulse Response (timing, </w:t>
            </w:r>
            <w:proofErr w:type="gramStart"/>
            <w:r>
              <w:rPr>
                <w:rFonts w:ascii="Times New Roman" w:hAnsi="Times New Roman"/>
                <w:b/>
                <w:bCs/>
                <w:i/>
                <w:iCs/>
                <w:lang w:val="en-US"/>
              </w:rPr>
              <w:t>power</w:t>
            </w:r>
            <w:proofErr w:type="gramEnd"/>
            <w:r>
              <w:rPr>
                <w:rFonts w:ascii="Times New Roman" w:hAnsi="Times New Roman"/>
                <w:b/>
                <w:bCs/>
                <w:i/>
                <w:iCs/>
                <w:lang w:val="en-US"/>
              </w:rPr>
              <w:t xml:space="preserve"> and phase)</w:t>
            </w:r>
          </w:p>
          <w:p w14:paraId="66D5BC15" w14:textId="77777777" w:rsidR="00336EDA" w:rsidRDefault="00464857">
            <w:pPr>
              <w:pStyle w:val="ListParagraph"/>
              <w:numPr>
                <w:ilvl w:val="0"/>
                <w:numId w:val="45"/>
              </w:numPr>
              <w:rPr>
                <w:rFonts w:ascii="Times New Roman" w:hAnsi="Times New Roman"/>
                <w:b/>
                <w:bCs/>
                <w:i/>
                <w:iCs/>
                <w:lang w:val="en-US"/>
              </w:rPr>
            </w:pPr>
            <w:r>
              <w:rPr>
                <w:rFonts w:ascii="Times New Roman" w:hAnsi="Times New Roman"/>
                <w:b/>
                <w:bCs/>
                <w:i/>
                <w:iCs/>
                <w:lang w:val="en-US"/>
              </w:rPr>
              <w:t>The number of measurements (taps): 8, 9, 16, 32, 64, [128], [256] (+1)</w:t>
            </w:r>
          </w:p>
          <w:p w14:paraId="66D5BC16" w14:textId="77777777" w:rsidR="00336EDA" w:rsidRDefault="00464857">
            <w:pPr>
              <w:pStyle w:val="ListParagraph"/>
              <w:numPr>
                <w:ilvl w:val="0"/>
                <w:numId w:val="45"/>
              </w:numPr>
              <w:rPr>
                <w:rFonts w:ascii="Times New Roman" w:hAnsi="Times New Roman"/>
                <w:b/>
                <w:bCs/>
                <w:i/>
                <w:iCs/>
              </w:rPr>
            </w:pPr>
            <w:r>
              <w:rPr>
                <w:rFonts w:ascii="Times New Roman" w:hAnsi="Times New Roman"/>
                <w:b/>
                <w:bCs/>
                <w:i/>
                <w:iCs/>
              </w:rPr>
              <w:t>Feedback Format</w:t>
            </w:r>
          </w:p>
          <w:p w14:paraId="66D5BC17" w14:textId="77777777" w:rsidR="00336EDA" w:rsidRDefault="00464857">
            <w:pPr>
              <w:pStyle w:val="ListParagraph"/>
              <w:numPr>
                <w:ilvl w:val="1"/>
                <w:numId w:val="45"/>
              </w:numPr>
              <w:rPr>
                <w:rFonts w:ascii="Times New Roman" w:hAnsi="Times New Roman"/>
                <w:b/>
                <w:bCs/>
                <w:i/>
                <w:iCs/>
                <w:lang w:val="en-US"/>
              </w:rPr>
            </w:pPr>
            <w:r>
              <w:rPr>
                <w:rFonts w:ascii="Times New Roman" w:hAnsi="Times New Roman"/>
                <w:b/>
                <w:bCs/>
                <w:i/>
                <w:iCs/>
                <w:lang w:val="en-US"/>
              </w:rPr>
              <w:t>First path parameters: first path magnitude, first path phase first path timing, timing granularity factor.</w:t>
            </w:r>
          </w:p>
          <w:p w14:paraId="66D5BC18" w14:textId="77777777" w:rsidR="00336EDA" w:rsidRDefault="00464857">
            <w:pPr>
              <w:pStyle w:val="ListParagraph"/>
              <w:numPr>
                <w:ilvl w:val="1"/>
                <w:numId w:val="45"/>
              </w:numPr>
              <w:rPr>
                <w:rFonts w:ascii="Times New Roman" w:hAnsi="Times New Roman"/>
                <w:b/>
                <w:bCs/>
                <w:i/>
                <w:iCs/>
              </w:rPr>
            </w:pPr>
            <w:r>
              <w:rPr>
                <w:rFonts w:ascii="Times New Roman" w:hAnsi="Times New Roman"/>
                <w:b/>
                <w:bCs/>
                <w:i/>
                <w:iCs/>
              </w:rPr>
              <w:t>Additional path parameters</w:t>
            </w:r>
          </w:p>
          <w:p w14:paraId="66D5BC19" w14:textId="77777777" w:rsidR="00336EDA" w:rsidRDefault="00464857">
            <w:pPr>
              <w:pStyle w:val="ListParagraph"/>
              <w:numPr>
                <w:ilvl w:val="2"/>
                <w:numId w:val="45"/>
              </w:numPr>
              <w:rPr>
                <w:rFonts w:ascii="Times New Roman" w:hAnsi="Times New Roman"/>
                <w:b/>
                <w:bCs/>
                <w:i/>
                <w:iCs/>
                <w:lang w:val="en-US"/>
              </w:rPr>
            </w:pPr>
            <w:r>
              <w:rPr>
                <w:rFonts w:ascii="Times New Roman" w:hAnsi="Times New Roman"/>
                <w:b/>
                <w:bCs/>
                <w:i/>
                <w:iCs/>
                <w:lang w:val="en-US"/>
              </w:rPr>
              <w:t>Relative time difference for additional paths</w:t>
            </w:r>
          </w:p>
          <w:p w14:paraId="66D5BC1A" w14:textId="77777777" w:rsidR="00336EDA" w:rsidRDefault="00464857">
            <w:pPr>
              <w:pStyle w:val="ListParagraph"/>
              <w:numPr>
                <w:ilvl w:val="2"/>
                <w:numId w:val="45"/>
              </w:numPr>
              <w:rPr>
                <w:rFonts w:ascii="Times New Roman" w:hAnsi="Times New Roman"/>
                <w:b/>
                <w:bCs/>
                <w:i/>
                <w:iCs/>
              </w:rPr>
            </w:pPr>
            <w:r>
              <w:rPr>
                <w:rFonts w:ascii="Times New Roman" w:hAnsi="Times New Roman"/>
                <w:b/>
                <w:bCs/>
                <w:i/>
                <w:iCs/>
              </w:rPr>
              <w:t>Time reporting granularity factor</w:t>
            </w:r>
          </w:p>
          <w:p w14:paraId="66D5BC1B" w14:textId="77777777" w:rsidR="00336EDA" w:rsidRDefault="00464857">
            <w:pPr>
              <w:pStyle w:val="ListParagraph"/>
              <w:numPr>
                <w:ilvl w:val="2"/>
                <w:numId w:val="45"/>
              </w:numPr>
              <w:rPr>
                <w:rFonts w:ascii="Times New Roman" w:hAnsi="Times New Roman"/>
                <w:b/>
                <w:bCs/>
                <w:i/>
                <w:iCs/>
              </w:rPr>
            </w:pPr>
            <w:r>
              <w:rPr>
                <w:rFonts w:ascii="Times New Roman" w:hAnsi="Times New Roman"/>
                <w:b/>
                <w:bCs/>
                <w:i/>
                <w:iCs/>
              </w:rPr>
              <w:t>Time stamp</w:t>
            </w:r>
          </w:p>
          <w:p w14:paraId="66D5BC1C" w14:textId="77777777" w:rsidR="00336EDA" w:rsidRDefault="00464857">
            <w:pPr>
              <w:pStyle w:val="ListParagraph"/>
              <w:numPr>
                <w:ilvl w:val="2"/>
                <w:numId w:val="45"/>
              </w:numPr>
              <w:rPr>
                <w:rFonts w:ascii="Times New Roman" w:hAnsi="Times New Roman"/>
                <w:b/>
                <w:bCs/>
                <w:i/>
                <w:iCs/>
              </w:rPr>
            </w:pPr>
            <w:r>
              <w:rPr>
                <w:rFonts w:ascii="Times New Roman" w:hAnsi="Times New Roman"/>
                <w:b/>
                <w:bCs/>
                <w:i/>
                <w:iCs/>
              </w:rPr>
              <w:t>Path quality</w:t>
            </w:r>
          </w:p>
          <w:p w14:paraId="66D5BC1D" w14:textId="77777777" w:rsidR="00336EDA" w:rsidRDefault="00464857">
            <w:pPr>
              <w:pStyle w:val="ListParagraph"/>
              <w:numPr>
                <w:ilvl w:val="2"/>
                <w:numId w:val="45"/>
              </w:numPr>
              <w:rPr>
                <w:rFonts w:ascii="Times New Roman" w:hAnsi="Times New Roman"/>
                <w:b/>
                <w:bCs/>
                <w:i/>
                <w:iCs/>
              </w:rPr>
            </w:pPr>
            <w:r>
              <w:rPr>
                <w:rFonts w:ascii="Times New Roman" w:hAnsi="Times New Roman"/>
                <w:b/>
                <w:bCs/>
                <w:i/>
                <w:iCs/>
              </w:rPr>
              <w:t>Additional path magnitude and phase</w:t>
            </w:r>
          </w:p>
          <w:p w14:paraId="66D5BC1E" w14:textId="77777777" w:rsidR="00336EDA" w:rsidRDefault="00464857">
            <w:pPr>
              <w:pStyle w:val="ListParagraph"/>
              <w:numPr>
                <w:ilvl w:val="3"/>
                <w:numId w:val="45"/>
              </w:numPr>
              <w:rPr>
                <w:rFonts w:ascii="Times New Roman" w:hAnsi="Times New Roman"/>
                <w:b/>
                <w:bCs/>
                <w:i/>
                <w:iCs/>
                <w:lang w:val="en-US"/>
              </w:rPr>
            </w:pPr>
            <w:r>
              <w:rPr>
                <w:rFonts w:ascii="Times New Roman" w:hAnsi="Times New Roman"/>
                <w:b/>
                <w:bCs/>
                <w:i/>
                <w:iCs/>
                <w:lang w:val="en-US"/>
              </w:rPr>
              <w:t>Option 1: additional path magnitude, additional path phase</w:t>
            </w:r>
          </w:p>
          <w:p w14:paraId="66D5BC1F" w14:textId="77777777" w:rsidR="00336EDA" w:rsidRDefault="00464857">
            <w:pPr>
              <w:pStyle w:val="ListParagraph"/>
              <w:numPr>
                <w:ilvl w:val="3"/>
                <w:numId w:val="45"/>
              </w:numPr>
              <w:rPr>
                <w:rFonts w:ascii="Times New Roman" w:hAnsi="Times New Roman"/>
                <w:b/>
                <w:bCs/>
                <w:i/>
                <w:iCs/>
                <w:lang w:val="en-US"/>
              </w:rPr>
            </w:pPr>
            <w:r>
              <w:rPr>
                <w:rFonts w:ascii="Times New Roman" w:hAnsi="Times New Roman"/>
                <w:b/>
                <w:bCs/>
                <w:i/>
                <w:iCs/>
                <w:lang w:val="en-US"/>
              </w:rPr>
              <w:t>Option 2: additional path relative magnitude, additional path phase</w:t>
            </w:r>
          </w:p>
          <w:p w14:paraId="66D5BC20" w14:textId="77777777" w:rsidR="00336EDA" w:rsidRDefault="00336EDA">
            <w:pPr>
              <w:rPr>
                <w:rFonts w:cs="Calibri"/>
              </w:rPr>
            </w:pPr>
          </w:p>
          <w:p w14:paraId="66D5BC21" w14:textId="77777777" w:rsidR="00336EDA" w:rsidRDefault="00464857">
            <w:pPr>
              <w:rPr>
                <w:rFonts w:cs="Calibri"/>
                <w:b/>
                <w:bCs/>
                <w:i/>
                <w:iCs/>
              </w:rPr>
            </w:pPr>
            <w:r>
              <w:rPr>
                <w:rFonts w:cs="Calibri"/>
                <w:b/>
                <w:bCs/>
                <w:i/>
                <w:iCs/>
                <w:lang w:val="en-US"/>
              </w:rPr>
              <w:t>Proposal 13: Enhance current measurement input reports to LMF to support feedback of the CIR, PDP, and DP.</w:t>
            </w:r>
          </w:p>
        </w:tc>
      </w:tr>
      <w:tr w:rsidR="00336EDA" w14:paraId="66D5BC2B" w14:textId="77777777">
        <w:tc>
          <w:tcPr>
            <w:tcW w:w="9962" w:type="dxa"/>
          </w:tcPr>
          <w:p w14:paraId="66D5BC23" w14:textId="77777777" w:rsidR="00336EDA" w:rsidRDefault="00464857">
            <w:pPr>
              <w:pStyle w:val="ListParagraph"/>
              <w:numPr>
                <w:ilvl w:val="0"/>
                <w:numId w:val="24"/>
              </w:numPr>
              <w:rPr>
                <w:rFonts w:cs="Calibri"/>
              </w:rPr>
            </w:pPr>
            <w:r>
              <w:rPr>
                <w:rFonts w:cs="Calibri"/>
              </w:rPr>
              <w:t>Nokia (R1-2400794)</w:t>
            </w:r>
          </w:p>
          <w:p w14:paraId="66D5BC24" w14:textId="77777777" w:rsidR="00336EDA" w:rsidRDefault="00464857">
            <w:pPr>
              <w:rPr>
                <w:rFonts w:cs="Calibri"/>
              </w:rPr>
            </w:pPr>
            <w:r>
              <w:rPr>
                <w:rFonts w:cs="Calibri"/>
                <w:lang w:val="en-US"/>
              </w:rPr>
              <w:lastRenderedPageBreak/>
              <w:t>Proposal 3: For Case 1 direct AI/ML positioning, RAN1 to consider in the normative work that the input used for inference may not consider new measurements.</w:t>
            </w:r>
          </w:p>
          <w:p w14:paraId="66D5BC25" w14:textId="77777777" w:rsidR="00336EDA" w:rsidRDefault="00464857">
            <w:pPr>
              <w:rPr>
                <w:rFonts w:cs="Calibri"/>
              </w:rPr>
            </w:pPr>
            <w:r>
              <w:rPr>
                <w:rFonts w:cs="Calibri"/>
                <w:lang w:val="en-US"/>
              </w:rPr>
              <w:t>Proposal 4: For Case 1 direct AI/ML positioning, the reference signal used for measurements corresponding to model input is only DL PRS.</w:t>
            </w:r>
          </w:p>
          <w:p w14:paraId="66D5BC26" w14:textId="77777777" w:rsidR="00336EDA" w:rsidRDefault="00464857">
            <w:pPr>
              <w:rPr>
                <w:rFonts w:cs="Calibri"/>
              </w:rPr>
            </w:pPr>
            <w:r>
              <w:rPr>
                <w:rFonts w:cs="Calibri"/>
                <w:lang w:val="en-US"/>
              </w:rPr>
              <w:t>Observation 2: Legacy RSRPP measurement in the specifications already corresponds to PDP measurement with a limited number of taps.</w:t>
            </w:r>
          </w:p>
          <w:p w14:paraId="66D5BC27" w14:textId="77777777" w:rsidR="00336EDA" w:rsidRDefault="00464857">
            <w:pPr>
              <w:rPr>
                <w:rFonts w:cs="Calibri"/>
              </w:rPr>
            </w:pPr>
            <w:r>
              <w:rPr>
                <w:rFonts w:cs="Calibri"/>
                <w:lang w:val="en-US"/>
              </w:rPr>
              <w:t>Proposal 5: In Case 1 direct AI/ML positioning, measurements corresponding to model inference input must consist of DL RSRPP as per its existing definition in the specifications (TS 38.214). FFS to include additional number of paths (e.g., to achieve desired positioning performance).</w:t>
            </w:r>
          </w:p>
          <w:p w14:paraId="66D5BC28" w14:textId="77777777" w:rsidR="00336EDA" w:rsidRDefault="00464857">
            <w:pPr>
              <w:rPr>
                <w:rFonts w:cs="Calibri"/>
              </w:rPr>
            </w:pPr>
            <w:r>
              <w:rPr>
                <w:rFonts w:cs="Calibri"/>
                <w:lang w:val="en-US"/>
              </w:rPr>
              <w:t>Proposal 60: In Case 3a, reference signal used for measurements for inference input at the gNB side is only UL SRS for positioning.</w:t>
            </w:r>
          </w:p>
          <w:p w14:paraId="66D5BC29" w14:textId="77777777" w:rsidR="00336EDA" w:rsidRDefault="00464857">
            <w:pPr>
              <w:rPr>
                <w:rFonts w:cs="Calibri"/>
              </w:rPr>
            </w:pPr>
            <w:r>
              <w:rPr>
                <w:rFonts w:cs="Calibri"/>
                <w:lang w:val="en-US"/>
              </w:rPr>
              <w:t>Proposal 61: In Case 3a, measurements corresponding to model inference input must consists of UL RSRPP as per its existing definition in the specifications. FFS to include reporting of additional number of paths (e.g., to achieve desired positioning performance).</w:t>
            </w:r>
          </w:p>
          <w:p w14:paraId="66D5BC2A" w14:textId="77777777" w:rsidR="00336EDA" w:rsidRDefault="00464857">
            <w:pPr>
              <w:rPr>
                <w:rFonts w:cs="Calibri"/>
              </w:rPr>
            </w:pPr>
            <w:r>
              <w:rPr>
                <w:rFonts w:cs="Calibri"/>
                <w:lang w:val="en-US"/>
              </w:rPr>
              <w:t>Proposal 69: In Case 3b, for inference input, RAN1 should not introduce new measurements, but use legacy UL RSRPP measurements. FFS necessary enhancements to UL RSRPP (e.g., number of additional paths).</w:t>
            </w:r>
          </w:p>
        </w:tc>
      </w:tr>
      <w:tr w:rsidR="00336EDA" w14:paraId="66D5BC33" w14:textId="77777777">
        <w:tc>
          <w:tcPr>
            <w:tcW w:w="9962" w:type="dxa"/>
          </w:tcPr>
          <w:p w14:paraId="66D5BC2C" w14:textId="77777777" w:rsidR="00336EDA" w:rsidRDefault="00464857">
            <w:pPr>
              <w:pStyle w:val="ListParagraph"/>
              <w:numPr>
                <w:ilvl w:val="0"/>
                <w:numId w:val="24"/>
              </w:numPr>
            </w:pPr>
            <w:r>
              <w:rPr>
                <w:rFonts w:cs="Calibri"/>
              </w:rPr>
              <w:lastRenderedPageBreak/>
              <w:t>Ericsson (R1-2400101)</w:t>
            </w:r>
          </w:p>
          <w:p w14:paraId="66D5BC2D" w14:textId="77777777" w:rsidR="00336EDA" w:rsidRDefault="00464857">
            <w:pPr>
              <w:rPr>
                <w:rFonts w:cs="Calibri"/>
              </w:rPr>
            </w:pPr>
            <w:r>
              <w:rPr>
                <w:rFonts w:cs="Calibri"/>
                <w:lang w:val="en-US"/>
              </w:rPr>
              <w:t>Proposal 6</w:t>
            </w:r>
            <w:r>
              <w:rPr>
                <w:rFonts w:cs="Calibri"/>
                <w:lang w:val="en-US"/>
              </w:rPr>
              <w:tab/>
              <w:t>For Case 3b (1st priority) and Case 2b (2nd priority), RAN1 to study the tradeoff between feedback sizes and achievable positioning accuracy for prioritizing the support of different model input types (CIR, PDP).</w:t>
            </w:r>
          </w:p>
          <w:p w14:paraId="66D5BC2E" w14:textId="77777777" w:rsidR="00336EDA" w:rsidRDefault="00464857">
            <w:pPr>
              <w:rPr>
                <w:rFonts w:cs="Calibri"/>
              </w:rPr>
            </w:pPr>
            <w:r>
              <w:rPr>
                <w:rFonts w:cs="Calibri"/>
                <w:lang w:val="en-US"/>
              </w:rPr>
              <w:t>Observation 12</w:t>
            </w:r>
            <w:r>
              <w:rPr>
                <w:rFonts w:cs="Calibri"/>
                <w:lang w:val="en-US"/>
              </w:rPr>
              <w:tab/>
              <w:t xml:space="preserve">Multi-port complex-valued CIR samples for both Case 3b (1st priority) and Case 2b (2nd priority) require very large signaling sizes, which can cause significantly negative impacts on the radio and core networks. </w:t>
            </w:r>
          </w:p>
          <w:p w14:paraId="66D5BC2F" w14:textId="77777777" w:rsidR="00336EDA" w:rsidRDefault="00464857">
            <w:pPr>
              <w:rPr>
                <w:rFonts w:cs="Calibri"/>
              </w:rPr>
            </w:pPr>
            <w:r>
              <w:rPr>
                <w:rFonts w:cs="Calibri"/>
                <w:lang w:val="en-US"/>
              </w:rPr>
              <w:t>Observation 13</w:t>
            </w:r>
            <w:r>
              <w:rPr>
                <w:rFonts w:cs="Calibri"/>
                <w:lang w:val="en-US"/>
              </w:rPr>
              <w:tab/>
              <w:t>The phase information contained in the measured CIR samples may depend on not just the radio channel environment but also the random state of the node’s frequency generation circuits. In order not to degrade fingerprinting ML models using the CIR sample inputs, further investigation is needed on how to separate the two types of sources affecting the observed CIR phase.</w:t>
            </w:r>
          </w:p>
          <w:p w14:paraId="66D5BC30" w14:textId="77777777" w:rsidR="00336EDA" w:rsidRDefault="00464857">
            <w:pPr>
              <w:rPr>
                <w:rFonts w:cs="Calibri"/>
              </w:rPr>
            </w:pPr>
            <w:r>
              <w:rPr>
                <w:rFonts w:cs="Calibri"/>
                <w:lang w:val="en-US"/>
              </w:rPr>
              <w:t>Proposal 7</w:t>
            </w:r>
            <w:r>
              <w:rPr>
                <w:rFonts w:cs="Calibri"/>
                <w:lang w:val="en-US"/>
              </w:rPr>
              <w:tab/>
              <w:t>Before CIR can be adopted as model input, RAN1 need to investigate whether fingerprinting ML models can handle CIR phase measurements, which vary not only with the radio channel environment but also with the transmitter/receiver circuits.</w:t>
            </w:r>
          </w:p>
          <w:p w14:paraId="66D5BC31" w14:textId="77777777" w:rsidR="00336EDA" w:rsidRDefault="00464857">
            <w:pPr>
              <w:rPr>
                <w:rFonts w:cs="Calibri"/>
              </w:rPr>
            </w:pPr>
            <w:r>
              <w:rPr>
                <w:rFonts w:cs="Calibri"/>
                <w:lang w:val="en-US"/>
              </w:rPr>
              <w:t>Proposal 8</w:t>
            </w:r>
            <w:r>
              <w:rPr>
                <w:rFonts w:cs="Calibri"/>
                <w:lang w:val="en-US"/>
              </w:rPr>
              <w:tab/>
              <w:t>RAN1 to prioritize the signaling approach(es) and/or measurement definitions to support PDP and DP model input types for Case 3b (1st priority) and Case 2b (2nd priority).</w:t>
            </w:r>
          </w:p>
          <w:p w14:paraId="66D5BC32" w14:textId="77777777" w:rsidR="00336EDA" w:rsidRDefault="00464857">
            <w:pPr>
              <w:rPr>
                <w:rFonts w:cs="Calibri"/>
              </w:rPr>
            </w:pPr>
            <w:r>
              <w:rPr>
                <w:rFonts w:cs="Calibri"/>
                <w:lang w:val="en-US"/>
              </w:rPr>
              <w:t>Proposal 9</w:t>
            </w:r>
            <w:r>
              <w:rPr>
                <w:rFonts w:cs="Calibri"/>
                <w:lang w:val="en-US"/>
              </w:rPr>
              <w:tab/>
              <w:t>RAN1 proceed with specification work for PDP and DP as model input, while CIR is pending further investigation.</w:t>
            </w:r>
          </w:p>
        </w:tc>
      </w:tr>
    </w:tbl>
    <w:p w14:paraId="66D5BC34" w14:textId="77777777" w:rsidR="00336EDA" w:rsidRDefault="00336EDA"/>
    <w:p w14:paraId="66D5BC35" w14:textId="77777777" w:rsidR="00336EDA" w:rsidRDefault="00464857">
      <w:pPr>
        <w:pStyle w:val="Heading3"/>
      </w:pPr>
      <w:r>
        <w:lastRenderedPageBreak/>
        <w:t>1st round discussion</w:t>
      </w:r>
    </w:p>
    <w:p w14:paraId="66D5BC36" w14:textId="77777777" w:rsidR="00336EDA" w:rsidRDefault="00464857">
      <w:r>
        <w:t xml:space="preserve">From 38.215, DL PRS-RSRPP and UL SRS-RSRPP are defined as follows. </w:t>
      </w:r>
    </w:p>
    <w:p w14:paraId="66D5BC37" w14:textId="77777777" w:rsidR="00336EDA" w:rsidRDefault="00464857">
      <w:pPr>
        <w:rPr>
          <w:color w:val="0070C0"/>
        </w:rPr>
      </w:pPr>
      <w:r>
        <w:rPr>
          <w:color w:val="0070C0"/>
        </w:rPr>
        <w:t>5.1.35</w:t>
      </w:r>
      <w:r>
        <w:rPr>
          <w:color w:val="0070C0"/>
        </w:rPr>
        <w:tab/>
        <w:t>DL PRS reference signal received path power (DL PRS-RSRPP)</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336EDA" w14:paraId="66D5BC3E" w14:textId="77777777">
        <w:trPr>
          <w:cantSplit/>
          <w:jc w:val="center"/>
        </w:trPr>
        <w:tc>
          <w:tcPr>
            <w:tcW w:w="1951" w:type="dxa"/>
          </w:tcPr>
          <w:p w14:paraId="66D5BC38" w14:textId="77777777" w:rsidR="00336EDA" w:rsidRDefault="00464857">
            <w:pPr>
              <w:pStyle w:val="TAL"/>
              <w:rPr>
                <w:b/>
                <w:color w:val="0070C0"/>
              </w:rPr>
            </w:pPr>
            <w:r>
              <w:rPr>
                <w:b/>
                <w:color w:val="0070C0"/>
              </w:rPr>
              <w:t>Definition</w:t>
            </w:r>
          </w:p>
        </w:tc>
        <w:tc>
          <w:tcPr>
            <w:tcW w:w="7787" w:type="dxa"/>
          </w:tcPr>
          <w:p w14:paraId="66D5BC39" w14:textId="77777777" w:rsidR="00336EDA" w:rsidRDefault="00464857">
            <w:pPr>
              <w:rPr>
                <w:rFonts w:ascii="Arial" w:hAnsi="Arial" w:cs="Arial"/>
                <w:color w:val="0070C0"/>
                <w:sz w:val="18"/>
              </w:rPr>
            </w:pPr>
            <w:r>
              <w:rPr>
                <w:rFonts w:ascii="Arial" w:hAnsi="Arial" w:cs="Arial"/>
                <w:color w:val="0070C0"/>
                <w:sz w:val="18"/>
              </w:rPr>
              <w:t xml:space="preserve">DL PRS reference signal received path power (DL PRS-RSRPP), is defined as the power of the linear average of the channel response at the </w:t>
            </w:r>
            <w:proofErr w:type="spellStart"/>
            <w:r>
              <w:rPr>
                <w:rFonts w:ascii="Arial" w:hAnsi="Arial" w:cs="Arial"/>
                <w:color w:val="0070C0"/>
                <w:sz w:val="18"/>
              </w:rPr>
              <w:t>i-th</w:t>
            </w:r>
            <w:proofErr w:type="spellEnd"/>
            <w:r>
              <w:rPr>
                <w:rFonts w:ascii="Arial" w:hAnsi="Arial" w:cs="Arial"/>
                <w:color w:val="0070C0"/>
                <w:sz w:val="18"/>
              </w:rPr>
              <w:t xml:space="preserve"> path delay of the resource elements that carry DL PRS signal configured for the measurement, where DL PRS-RSRPP for the 1st path delay is the power contribution corresponding to the first detected path in time.</w:t>
            </w:r>
          </w:p>
          <w:p w14:paraId="66D5BC3A" w14:textId="77777777" w:rsidR="00336EDA" w:rsidRDefault="00336EDA">
            <w:pPr>
              <w:pStyle w:val="TAL"/>
              <w:rPr>
                <w:rFonts w:cs="Arial"/>
                <w:color w:val="0070C0"/>
                <w:lang w:val="en-US"/>
              </w:rPr>
            </w:pPr>
          </w:p>
          <w:p w14:paraId="66D5BC3B" w14:textId="77777777" w:rsidR="00336EDA" w:rsidRDefault="00464857">
            <w:pPr>
              <w:pStyle w:val="TAL"/>
              <w:rPr>
                <w:rFonts w:cs="Arial"/>
                <w:color w:val="0070C0"/>
                <w:lang w:val="en-US"/>
              </w:rPr>
            </w:pPr>
            <w:r>
              <w:rPr>
                <w:rFonts w:cs="Arial"/>
                <w:color w:val="0070C0"/>
                <w:lang w:val="en-US"/>
              </w:rPr>
              <w:t>For frequency range 1, the reference point for the DL PRS-RSRPP shall be the antenna connector of the UE. For frequency range 2, DL PRS-RSRPP shall be measured based on the combined signal from antenna elements corresponding to a given receiver branch.</w:t>
            </w:r>
          </w:p>
          <w:p w14:paraId="66D5BC3C" w14:textId="77777777" w:rsidR="00336EDA" w:rsidRDefault="00336EDA">
            <w:pPr>
              <w:pStyle w:val="TAL"/>
              <w:rPr>
                <w:rFonts w:cs="Arial"/>
                <w:color w:val="0070C0"/>
                <w:lang w:val="en-US"/>
              </w:rPr>
            </w:pPr>
          </w:p>
          <w:p w14:paraId="66D5BC3D" w14:textId="77777777" w:rsidR="00336EDA" w:rsidRDefault="00464857">
            <w:pPr>
              <w:pStyle w:val="TAL"/>
              <w:rPr>
                <w:rFonts w:cs="Arial"/>
                <w:color w:val="0070C0"/>
                <w:lang w:val="en-US"/>
              </w:rPr>
            </w:pPr>
            <w:r>
              <w:rPr>
                <w:color w:val="0070C0"/>
                <w:szCs w:val="18"/>
                <w:lang w:val="en-US"/>
              </w:rPr>
              <w:t xml:space="preserve">For frequency range 1 and 2, if receiver diversity is in use by the UE for DL PRS-RSRPP measurements, </w:t>
            </w:r>
            <w:r>
              <w:rPr>
                <w:rFonts w:eastAsia="SimSun" w:cs="Arial"/>
                <w:color w:val="0070C0"/>
                <w:szCs w:val="18"/>
                <w:lang w:val="en-US"/>
              </w:rPr>
              <w:t xml:space="preserve">the reported DL PRS-RSRPP value included in the higher layer parameter </w:t>
            </w:r>
            <w:r>
              <w:rPr>
                <w:i/>
                <w:snapToGrid w:val="0"/>
                <w:color w:val="0070C0"/>
                <w:lang w:val="en-US"/>
              </w:rPr>
              <w:t>NR-DL-</w:t>
            </w:r>
            <w:proofErr w:type="spellStart"/>
            <w:r>
              <w:rPr>
                <w:i/>
                <w:snapToGrid w:val="0"/>
                <w:color w:val="0070C0"/>
                <w:lang w:val="en-US"/>
              </w:rPr>
              <w:t>AoD</w:t>
            </w:r>
            <w:proofErr w:type="spellEnd"/>
            <w:r>
              <w:rPr>
                <w:i/>
                <w:snapToGrid w:val="0"/>
                <w:color w:val="0070C0"/>
                <w:lang w:val="en-US"/>
              </w:rPr>
              <w:t>-</w:t>
            </w:r>
            <w:proofErr w:type="spellStart"/>
            <w:r>
              <w:rPr>
                <w:i/>
                <w:snapToGrid w:val="0"/>
                <w:color w:val="0070C0"/>
                <w:lang w:val="en-US"/>
              </w:rPr>
              <w:t>MeasElement</w:t>
            </w:r>
            <w:proofErr w:type="spellEnd"/>
            <w:r>
              <w:rPr>
                <w:rFonts w:eastAsia="SimSun" w:cs="Arial"/>
                <w:color w:val="0070C0"/>
                <w:szCs w:val="18"/>
                <w:lang w:val="en-US"/>
              </w:rPr>
              <w:t xml:space="preserve"> for the first and additional measurements shall be provided for the same receiver branch(es) as applied for DL PRS-RSRP measurements</w:t>
            </w:r>
            <w:r>
              <w:rPr>
                <w:color w:val="0070C0"/>
                <w:szCs w:val="18"/>
                <w:lang w:val="en-US"/>
              </w:rPr>
              <w:t>.</w:t>
            </w:r>
          </w:p>
        </w:tc>
      </w:tr>
      <w:tr w:rsidR="00336EDA" w14:paraId="66D5BC43" w14:textId="77777777">
        <w:trPr>
          <w:cantSplit/>
          <w:jc w:val="center"/>
        </w:trPr>
        <w:tc>
          <w:tcPr>
            <w:tcW w:w="1951" w:type="dxa"/>
          </w:tcPr>
          <w:p w14:paraId="66D5BC3F" w14:textId="77777777" w:rsidR="00336EDA" w:rsidRDefault="00464857">
            <w:pPr>
              <w:pStyle w:val="TAL"/>
              <w:rPr>
                <w:b/>
                <w:color w:val="0070C0"/>
              </w:rPr>
            </w:pPr>
            <w:r>
              <w:rPr>
                <w:b/>
                <w:color w:val="0070C0"/>
                <w:lang w:eastAsia="en-GB"/>
              </w:rPr>
              <w:t>Applicable for</w:t>
            </w:r>
          </w:p>
        </w:tc>
        <w:tc>
          <w:tcPr>
            <w:tcW w:w="7787" w:type="dxa"/>
          </w:tcPr>
          <w:p w14:paraId="66D5BC40" w14:textId="77777777" w:rsidR="00336EDA" w:rsidRDefault="00464857">
            <w:pPr>
              <w:pStyle w:val="TAL"/>
              <w:rPr>
                <w:color w:val="0070C0"/>
                <w:szCs w:val="18"/>
                <w:lang w:val="en-US" w:eastAsia="en-GB"/>
              </w:rPr>
            </w:pPr>
            <w:r>
              <w:rPr>
                <w:color w:val="0070C0"/>
                <w:szCs w:val="18"/>
                <w:lang w:val="en-US" w:eastAsia="en-GB"/>
              </w:rPr>
              <w:t>RRC_CONNECTED,</w:t>
            </w:r>
          </w:p>
          <w:p w14:paraId="66D5BC41" w14:textId="77777777" w:rsidR="00336EDA" w:rsidRDefault="00464857">
            <w:pPr>
              <w:pStyle w:val="TAL"/>
              <w:rPr>
                <w:color w:val="0070C0"/>
                <w:lang w:val="en-US"/>
              </w:rPr>
            </w:pPr>
            <w:r>
              <w:rPr>
                <w:color w:val="0070C0"/>
                <w:lang w:val="en-US"/>
              </w:rPr>
              <w:t>RRC_INACTIVE,</w:t>
            </w:r>
          </w:p>
          <w:p w14:paraId="66D5BC42" w14:textId="77777777" w:rsidR="00336EDA" w:rsidRDefault="00464857">
            <w:pPr>
              <w:pStyle w:val="TAL"/>
              <w:rPr>
                <w:color w:val="0070C0"/>
                <w:szCs w:val="18"/>
                <w:lang w:val="en-US"/>
              </w:rPr>
            </w:pPr>
            <w:r>
              <w:rPr>
                <w:color w:val="0070C0"/>
                <w:lang w:val="en-US"/>
              </w:rPr>
              <w:t>RRC_IDLE</w:t>
            </w:r>
          </w:p>
        </w:tc>
      </w:tr>
    </w:tbl>
    <w:p w14:paraId="66D5BC44" w14:textId="77777777" w:rsidR="00336EDA" w:rsidRDefault="00336EDA">
      <w:pPr>
        <w:rPr>
          <w:color w:val="0070C0"/>
        </w:rPr>
      </w:pPr>
    </w:p>
    <w:p w14:paraId="66D5BC45" w14:textId="77777777" w:rsidR="00336EDA" w:rsidRDefault="00464857">
      <w:pPr>
        <w:rPr>
          <w:color w:val="0070C0"/>
        </w:rPr>
      </w:pPr>
      <w:bookmarkStart w:id="4" w:name="_Toc153613726"/>
      <w:r>
        <w:rPr>
          <w:color w:val="0070C0"/>
        </w:rPr>
        <w:t>5.2.6</w:t>
      </w:r>
      <w:r>
        <w:rPr>
          <w:color w:val="0070C0"/>
        </w:rPr>
        <w:tab/>
        <w:t>UL SRS reference signal received path power (UL SRS-RSRPP)</w:t>
      </w:r>
      <w:bookmarkEnd w:id="4"/>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336EDA" w14:paraId="66D5BC51" w14:textId="77777777">
        <w:trPr>
          <w:cantSplit/>
          <w:trHeight w:val="3446"/>
          <w:jc w:val="center"/>
        </w:trPr>
        <w:tc>
          <w:tcPr>
            <w:tcW w:w="1951" w:type="dxa"/>
          </w:tcPr>
          <w:p w14:paraId="66D5BC46" w14:textId="77777777" w:rsidR="00336EDA" w:rsidRDefault="00464857">
            <w:pPr>
              <w:pStyle w:val="TAL"/>
              <w:rPr>
                <w:b/>
                <w:color w:val="0070C0"/>
              </w:rPr>
            </w:pPr>
            <w:r>
              <w:rPr>
                <w:b/>
                <w:color w:val="0070C0"/>
              </w:rPr>
              <w:t>Definition</w:t>
            </w:r>
          </w:p>
        </w:tc>
        <w:tc>
          <w:tcPr>
            <w:tcW w:w="7787" w:type="dxa"/>
          </w:tcPr>
          <w:p w14:paraId="66D5BC47" w14:textId="77777777" w:rsidR="00336EDA" w:rsidRDefault="00464857">
            <w:pPr>
              <w:pStyle w:val="TAL"/>
              <w:rPr>
                <w:rFonts w:cs="Arial"/>
                <w:color w:val="0070C0"/>
                <w:lang w:val="en-US"/>
              </w:rPr>
            </w:pPr>
            <w:r>
              <w:rPr>
                <w:rFonts w:cs="Arial"/>
                <w:color w:val="0070C0"/>
                <w:lang w:val="en-US"/>
              </w:rPr>
              <w:t xml:space="preserve">UL SRS reference signal received path power (UL SRS-RSRPP) is defined as the power of the linear average of the channel response at the </w:t>
            </w:r>
            <w:proofErr w:type="spellStart"/>
            <w:r>
              <w:rPr>
                <w:rFonts w:cs="Arial"/>
                <w:color w:val="0070C0"/>
                <w:lang w:val="en-US"/>
              </w:rPr>
              <w:t>i-th</w:t>
            </w:r>
            <w:proofErr w:type="spellEnd"/>
            <w:r>
              <w:rPr>
                <w:rFonts w:cs="Arial"/>
                <w:color w:val="0070C0"/>
                <w:lang w:val="en-US"/>
              </w:rPr>
              <w:t xml:space="preserve"> path delay of the resource elements that carry the received UL SRS signal configured for the measurement, where UL SRS-RSRPP for 1st path delay is the power contribution corresponding to the first detected path in </w:t>
            </w:r>
            <w:proofErr w:type="gramStart"/>
            <w:r>
              <w:rPr>
                <w:rFonts w:cs="Arial"/>
                <w:color w:val="0070C0"/>
                <w:lang w:val="en-US"/>
              </w:rPr>
              <w:t>time</w:t>
            </w:r>
            <w:proofErr w:type="gramEnd"/>
          </w:p>
          <w:p w14:paraId="66D5BC48" w14:textId="77777777" w:rsidR="00336EDA" w:rsidRDefault="00336EDA">
            <w:pPr>
              <w:pStyle w:val="TAL"/>
              <w:rPr>
                <w:rFonts w:cs="Arial"/>
                <w:color w:val="0070C0"/>
                <w:lang w:val="en-US"/>
              </w:rPr>
            </w:pPr>
          </w:p>
          <w:p w14:paraId="66D5BC49" w14:textId="77777777" w:rsidR="00336EDA" w:rsidRDefault="00464857">
            <w:pPr>
              <w:pStyle w:val="TAL"/>
              <w:rPr>
                <w:rFonts w:cs="Arial"/>
                <w:color w:val="0070C0"/>
                <w:lang w:val="en-US"/>
              </w:rPr>
            </w:pPr>
            <w:r>
              <w:rPr>
                <w:rFonts w:cs="Arial"/>
                <w:color w:val="0070C0"/>
                <w:lang w:val="en-US"/>
              </w:rPr>
              <w:t>The reference point for UL SRS-RSRPP shall be:</w:t>
            </w:r>
          </w:p>
          <w:p w14:paraId="66D5BC4A" w14:textId="77777777" w:rsidR="00336EDA" w:rsidRDefault="00464857">
            <w:pPr>
              <w:pStyle w:val="TAL"/>
              <w:rPr>
                <w:color w:val="0070C0"/>
                <w:lang w:val="en-US"/>
              </w:rPr>
            </w:pPr>
            <w:r>
              <w:rPr>
                <w:color w:val="0070C0"/>
                <w:lang w:val="en-US"/>
              </w:rPr>
              <w:t>-</w:t>
            </w:r>
            <w:r>
              <w:rPr>
                <w:color w:val="0070C0"/>
                <w:lang w:val="en-US"/>
              </w:rPr>
              <w:tab/>
              <w:t>for type 1-C base station TS 38.104 [9]: the Rx antenna connector,</w:t>
            </w:r>
          </w:p>
          <w:p w14:paraId="66D5BC4B" w14:textId="77777777" w:rsidR="00336EDA" w:rsidRDefault="00464857">
            <w:pPr>
              <w:pStyle w:val="TAL"/>
              <w:rPr>
                <w:color w:val="0070C0"/>
                <w:lang w:val="en-US"/>
              </w:rPr>
            </w:pPr>
            <w:r>
              <w:rPr>
                <w:color w:val="0070C0"/>
                <w:lang w:val="en-US"/>
              </w:rPr>
              <w:t>-</w:t>
            </w:r>
            <w:r>
              <w:rPr>
                <w:color w:val="0070C0"/>
                <w:lang w:val="en-US"/>
              </w:rPr>
              <w:tab/>
              <w:t>for type 1-O or 2-O base station TS 38.104 [9]:  based on the combined signal from antenna elements corresponding to a given receiver branch</w:t>
            </w:r>
          </w:p>
          <w:p w14:paraId="66D5BC4C" w14:textId="77777777" w:rsidR="00336EDA" w:rsidRDefault="00464857">
            <w:pPr>
              <w:pStyle w:val="TAL"/>
              <w:rPr>
                <w:color w:val="0070C0"/>
                <w:lang w:val="en-US"/>
              </w:rPr>
            </w:pPr>
            <w:r>
              <w:rPr>
                <w:color w:val="0070C0"/>
                <w:lang w:val="en-US"/>
              </w:rPr>
              <w:t>-</w:t>
            </w:r>
            <w:r>
              <w:rPr>
                <w:color w:val="0070C0"/>
                <w:lang w:val="en-US"/>
              </w:rPr>
              <w:tab/>
              <w:t>for type 1-H base station TS 38.104 [9]: the Rx Transceiver Array Boundary connector.</w:t>
            </w:r>
          </w:p>
          <w:p w14:paraId="66D5BC4D" w14:textId="77777777" w:rsidR="00336EDA" w:rsidRDefault="00336EDA">
            <w:pPr>
              <w:pStyle w:val="TAL"/>
              <w:rPr>
                <w:rFonts w:cs="Arial"/>
                <w:color w:val="0070C0"/>
                <w:lang w:val="en-US"/>
              </w:rPr>
            </w:pPr>
          </w:p>
          <w:p w14:paraId="66D5BC4E" w14:textId="77777777" w:rsidR="00336EDA" w:rsidRDefault="00464857">
            <w:pPr>
              <w:pStyle w:val="TAL"/>
              <w:rPr>
                <w:rFonts w:cs="Arial"/>
                <w:color w:val="0070C0"/>
                <w:lang w:val="en-US"/>
              </w:rPr>
            </w:pPr>
            <w:r>
              <w:rPr>
                <w:rFonts w:cs="Arial"/>
                <w:color w:val="0070C0"/>
                <w:lang w:val="en-US"/>
              </w:rPr>
              <w:t>For frequency range 1 and 2, if receiver diversity is in use by the gNB for UL SRS-RSRPP measurements:</w:t>
            </w:r>
          </w:p>
          <w:p w14:paraId="66D5BC4F" w14:textId="77777777" w:rsidR="00336EDA" w:rsidRDefault="00464857">
            <w:pPr>
              <w:pStyle w:val="TAL"/>
              <w:rPr>
                <w:rFonts w:eastAsia="SimSun" w:cs="Arial"/>
                <w:color w:val="0070C0"/>
                <w:szCs w:val="18"/>
                <w:lang w:val="en-US"/>
              </w:rPr>
            </w:pPr>
            <w:r>
              <w:rPr>
                <w:rFonts w:eastAsia="SimSun" w:cs="Arial"/>
                <w:color w:val="0070C0"/>
                <w:szCs w:val="18"/>
                <w:lang w:val="en-US"/>
              </w:rPr>
              <w:t>-</w:t>
            </w:r>
            <w:r>
              <w:rPr>
                <w:rFonts w:eastAsia="SimSun" w:cs="Arial"/>
                <w:color w:val="0070C0"/>
                <w:szCs w:val="18"/>
                <w:lang w:val="en-US"/>
              </w:rPr>
              <w:tab/>
              <w:t>The reported UL SRS-RSRPP value for the first and additional paths shall be provided for the same receiver branch(es) as applied for UL SRS-RSRP measurements, or</w:t>
            </w:r>
          </w:p>
          <w:p w14:paraId="66D5BC50" w14:textId="77777777" w:rsidR="00336EDA" w:rsidRDefault="00464857">
            <w:pPr>
              <w:pStyle w:val="TAL"/>
              <w:rPr>
                <w:color w:val="0070C0"/>
                <w:szCs w:val="18"/>
                <w:lang w:val="en-US"/>
              </w:rPr>
            </w:pPr>
            <w:r>
              <w:rPr>
                <w:rFonts w:eastAsia="SimSun" w:cs="Arial"/>
                <w:color w:val="0070C0"/>
                <w:szCs w:val="18"/>
                <w:lang w:val="en-US"/>
              </w:rPr>
              <w:t>-</w:t>
            </w:r>
            <w:r>
              <w:rPr>
                <w:rFonts w:eastAsia="SimSun" w:cs="Arial"/>
                <w:color w:val="0070C0"/>
                <w:szCs w:val="18"/>
                <w:lang w:val="en-US"/>
              </w:rPr>
              <w:tab/>
              <w:t>The reported UL SRS-RSRPP value for the first path shall not be lower than the corresponding UL SRS-RSRPP for the first path of any of the individual receiver branches and the reported UL SRS-RSRPP for the additional paths shall be provided for the same receiver branch(es) as applied UL SRS-RSRPP for the first path.</w:t>
            </w:r>
          </w:p>
        </w:tc>
      </w:tr>
    </w:tbl>
    <w:p w14:paraId="66D5BC52" w14:textId="77777777" w:rsidR="00336EDA" w:rsidRDefault="00336EDA">
      <w:pPr>
        <w:rPr>
          <w:color w:val="0070C0"/>
        </w:rPr>
      </w:pPr>
    </w:p>
    <w:p w14:paraId="66D5BC53" w14:textId="77777777" w:rsidR="00336EDA" w:rsidRDefault="00464857">
      <w:r>
        <w:lastRenderedPageBreak/>
        <w:t xml:space="preserve">These definitions do not have limitation on how many additional paths can be reported. </w:t>
      </w:r>
      <w:proofErr w:type="gramStart"/>
      <w:r>
        <w:t>Thus</w:t>
      </w:r>
      <w:proofErr w:type="gramEnd"/>
      <w:r>
        <w:t xml:space="preserve"> the power measurements of Rel-18 evaluated PDP can be the same as the RSRPP, but the time domain measurement can be different, i.e., sample-based vs path-based (see discussion in section 3.2).</w:t>
      </w:r>
    </w:p>
    <w:p w14:paraId="66D5BC54" w14:textId="77777777" w:rsidR="00336EDA" w:rsidRDefault="00464857">
      <w:r>
        <w:t xml:space="preserve">Nevertheless, it is common understanding that measurements of time and power (PDP/DP or RSRPP) should be supported for AI/ML based positioning. In contrast, the phase measurement required by CIR needs further investigation, according to companies input. </w:t>
      </w:r>
      <w:proofErr w:type="gramStart"/>
      <w:r>
        <w:t>Thus</w:t>
      </w:r>
      <w:proofErr w:type="gramEnd"/>
      <w:r>
        <w:t xml:space="preserve"> the proposal is provided below for LMF-side model (i.e., Case 2b, 3b).</w:t>
      </w:r>
    </w:p>
    <w:p w14:paraId="66D5BC55" w14:textId="77777777" w:rsidR="00336EDA" w:rsidRDefault="00464857">
      <w:pPr>
        <w:pStyle w:val="ListParagraph"/>
        <w:numPr>
          <w:ilvl w:val="0"/>
          <w:numId w:val="46"/>
        </w:numPr>
        <w:rPr>
          <w:lang w:val="en-US"/>
        </w:rPr>
      </w:pPr>
      <w:proofErr w:type="gramStart"/>
      <w:r>
        <w:rPr>
          <w:lang w:val="en-US"/>
        </w:rPr>
        <w:t>Moderator</w:t>
      </w:r>
      <w:proofErr w:type="gramEnd"/>
      <w:r>
        <w:rPr>
          <w:lang w:val="en-US"/>
        </w:rPr>
        <w:t xml:space="preserve"> note: Case 1/2a/[3a] are to be discussed within the scope of training data collection.</w:t>
      </w:r>
    </w:p>
    <w:p w14:paraId="66D5BC56" w14:textId="77777777" w:rsidR="00336EDA" w:rsidRDefault="00464857">
      <w:pPr>
        <w:pStyle w:val="ListParagraph"/>
        <w:numPr>
          <w:ilvl w:val="0"/>
          <w:numId w:val="46"/>
        </w:numPr>
        <w:rPr>
          <w:lang w:val="en-US"/>
        </w:rPr>
      </w:pPr>
      <w:r>
        <w:rPr>
          <w:lang w:val="en-US"/>
        </w:rPr>
        <w:t xml:space="preserve">(a) corresponds to DP; (b) corresponds to PDP, RSRPP. </w:t>
      </w:r>
    </w:p>
    <w:p w14:paraId="66D5BC57" w14:textId="77777777" w:rsidR="00336EDA" w:rsidRDefault="00464857">
      <w:pPr>
        <w:pStyle w:val="ListParagraph"/>
        <w:numPr>
          <w:ilvl w:val="0"/>
          <w:numId w:val="46"/>
        </w:numPr>
        <w:rPr>
          <w:lang w:val="en-US"/>
        </w:rPr>
      </w:pPr>
      <w:r>
        <w:rPr>
          <w:lang w:val="en-US"/>
        </w:rPr>
        <w:t>Phase information reporting refers to CIR.</w:t>
      </w:r>
    </w:p>
    <w:p w14:paraId="66D5BC58" w14:textId="77777777" w:rsidR="00336EDA" w:rsidRDefault="00464857">
      <w:pPr>
        <w:pStyle w:val="ListParagraph"/>
        <w:numPr>
          <w:ilvl w:val="0"/>
          <w:numId w:val="46"/>
        </w:numPr>
        <w:rPr>
          <w:lang w:val="en-US"/>
        </w:rPr>
      </w:pPr>
      <w:r>
        <w:rPr>
          <w:lang w:val="en-US"/>
        </w:rPr>
        <w:t>Note: the exact definition of power information is subject to further discussion, see proposal in 3.5.</w:t>
      </w:r>
    </w:p>
    <w:p w14:paraId="66D5BC59" w14:textId="77777777" w:rsidR="00336EDA" w:rsidRDefault="00336EDA"/>
    <w:p w14:paraId="66D5BC5A" w14:textId="77777777" w:rsidR="00336EDA" w:rsidRDefault="00464857">
      <w:pPr>
        <w:rPr>
          <w:b/>
          <w:u w:val="single"/>
        </w:rPr>
      </w:pPr>
      <w:r>
        <w:rPr>
          <w:b/>
          <w:highlight w:val="yellow"/>
          <w:u w:val="single"/>
        </w:rPr>
        <w:t>Proposal 3.3.2-1</w:t>
      </w:r>
    </w:p>
    <w:p w14:paraId="66D5BC5B" w14:textId="77777777" w:rsidR="00336EDA" w:rsidRDefault="00464857">
      <w:r>
        <w:t xml:space="preserve">For Case 2b and 3b, at least the following types of measurement report for time domain channel measurements are supported as input to LMF-side AI/ML model: </w:t>
      </w:r>
    </w:p>
    <w:p w14:paraId="66D5BC5C" w14:textId="77777777" w:rsidR="00336EDA" w:rsidRDefault="00464857">
      <w:pPr>
        <w:pStyle w:val="ListParagraph"/>
        <w:numPr>
          <w:ilvl w:val="0"/>
          <w:numId w:val="47"/>
        </w:numPr>
        <w:rPr>
          <w:lang w:val="en-US"/>
        </w:rPr>
      </w:pPr>
      <w:r>
        <w:rPr>
          <w:lang w:val="en-US"/>
        </w:rPr>
        <w:t xml:space="preserve">A list of timing </w:t>
      </w:r>
      <w:proofErr w:type="gramStart"/>
      <w:r>
        <w:rPr>
          <w:lang w:val="en-US"/>
        </w:rPr>
        <w:t>information;</w:t>
      </w:r>
      <w:proofErr w:type="gramEnd"/>
    </w:p>
    <w:p w14:paraId="66D5BC5D" w14:textId="77777777" w:rsidR="00336EDA" w:rsidRDefault="00464857">
      <w:pPr>
        <w:pStyle w:val="ListParagraph"/>
        <w:numPr>
          <w:ilvl w:val="0"/>
          <w:numId w:val="47"/>
        </w:numPr>
        <w:rPr>
          <w:lang w:val="en-US"/>
        </w:rPr>
      </w:pPr>
      <w:r>
        <w:rPr>
          <w:lang w:val="en-US"/>
        </w:rPr>
        <w:t>A list of paired timing information and power information.</w:t>
      </w:r>
    </w:p>
    <w:p w14:paraId="66D5BC5E" w14:textId="77777777" w:rsidR="00336EDA" w:rsidRDefault="00464857">
      <w:r>
        <w:t xml:space="preserve">FFS: whether phase information reporting is supported for case 2b and 3b. </w:t>
      </w:r>
    </w:p>
    <w:p w14:paraId="66D5BC5F" w14:textId="77777777" w:rsidR="00336EDA" w:rsidRDefault="00336EDA"/>
    <w:tbl>
      <w:tblPr>
        <w:tblStyle w:val="TableGrid10"/>
        <w:tblW w:w="9990" w:type="dxa"/>
        <w:tblInd w:w="-5" w:type="dxa"/>
        <w:tblLook w:val="04A0" w:firstRow="1" w:lastRow="0" w:firstColumn="1" w:lastColumn="0" w:noHBand="0" w:noVBand="1"/>
      </w:tblPr>
      <w:tblGrid>
        <w:gridCol w:w="1418"/>
        <w:gridCol w:w="8572"/>
      </w:tblGrid>
      <w:tr w:rsidR="00336EDA" w14:paraId="66D5BC62" w14:textId="77777777">
        <w:tc>
          <w:tcPr>
            <w:tcW w:w="1418" w:type="dxa"/>
          </w:tcPr>
          <w:p w14:paraId="66D5BC60" w14:textId="77777777" w:rsidR="00336EDA" w:rsidRDefault="00336EDA">
            <w:pPr>
              <w:rPr>
                <w:b/>
              </w:rPr>
            </w:pPr>
          </w:p>
        </w:tc>
        <w:tc>
          <w:tcPr>
            <w:tcW w:w="8572" w:type="dxa"/>
          </w:tcPr>
          <w:p w14:paraId="66D5BC61" w14:textId="77777777" w:rsidR="00336EDA" w:rsidRDefault="00464857">
            <w:pPr>
              <w:jc w:val="center"/>
              <w:rPr>
                <w:b/>
              </w:rPr>
            </w:pPr>
            <w:r>
              <w:rPr>
                <w:rFonts w:hint="eastAsia"/>
                <w:b/>
                <w:lang w:val="zh-CN"/>
              </w:rPr>
              <w:t>Company</w:t>
            </w:r>
          </w:p>
        </w:tc>
      </w:tr>
      <w:tr w:rsidR="00336EDA" w14:paraId="66D5BC65" w14:textId="77777777">
        <w:tc>
          <w:tcPr>
            <w:tcW w:w="1418" w:type="dxa"/>
          </w:tcPr>
          <w:p w14:paraId="66D5BC63" w14:textId="77777777" w:rsidR="00336EDA" w:rsidRDefault="00464857">
            <w:r>
              <w:rPr>
                <w:rFonts w:hint="eastAsia"/>
                <w:lang w:val="zh-CN"/>
              </w:rPr>
              <w:t>Support</w:t>
            </w:r>
          </w:p>
        </w:tc>
        <w:tc>
          <w:tcPr>
            <w:tcW w:w="8572" w:type="dxa"/>
          </w:tcPr>
          <w:p w14:paraId="66D5BC64" w14:textId="77777777" w:rsidR="00336EDA" w:rsidRDefault="00464857">
            <w:pPr>
              <w:rPr>
                <w:szCs w:val="20"/>
              </w:rPr>
            </w:pPr>
            <w:r>
              <w:rPr>
                <w:szCs w:val="20"/>
              </w:rPr>
              <w:t xml:space="preserve">MTK (consider revision), TCL, </w:t>
            </w:r>
            <w:proofErr w:type="spellStart"/>
            <w:r>
              <w:rPr>
                <w:szCs w:val="20"/>
              </w:rPr>
              <w:t>Hw</w:t>
            </w:r>
            <w:proofErr w:type="spellEnd"/>
            <w:r>
              <w:rPr>
                <w:szCs w:val="20"/>
              </w:rPr>
              <w:t>/</w:t>
            </w:r>
            <w:proofErr w:type="spellStart"/>
            <w:r>
              <w:rPr>
                <w:szCs w:val="20"/>
              </w:rPr>
              <w:t>HiSi</w:t>
            </w:r>
            <w:proofErr w:type="spellEnd"/>
            <w:r>
              <w:rPr>
                <w:rFonts w:hint="eastAsia"/>
                <w:szCs w:val="20"/>
              </w:rPr>
              <w:t xml:space="preserve">, </w:t>
            </w:r>
            <w:proofErr w:type="spellStart"/>
            <w:r>
              <w:t>Pengcheng</w:t>
            </w:r>
            <w:proofErr w:type="spellEnd"/>
            <w:r>
              <w:t xml:space="preserve"> laboratory</w:t>
            </w:r>
          </w:p>
        </w:tc>
      </w:tr>
      <w:tr w:rsidR="00336EDA" w14:paraId="66D5BC68" w14:textId="77777777">
        <w:tc>
          <w:tcPr>
            <w:tcW w:w="1418" w:type="dxa"/>
          </w:tcPr>
          <w:p w14:paraId="66D5BC66" w14:textId="77777777" w:rsidR="00336EDA" w:rsidRDefault="00464857">
            <w:r>
              <w:rPr>
                <w:rFonts w:hint="eastAsia"/>
                <w:lang w:val="zh-CN"/>
              </w:rPr>
              <w:t>Not support</w:t>
            </w:r>
          </w:p>
        </w:tc>
        <w:tc>
          <w:tcPr>
            <w:tcW w:w="8572" w:type="dxa"/>
          </w:tcPr>
          <w:p w14:paraId="66D5BC67" w14:textId="77777777" w:rsidR="00336EDA" w:rsidRDefault="00464857">
            <w:r>
              <w:t>vivo, Nokia/NSB, Fraunhofer</w:t>
            </w:r>
          </w:p>
        </w:tc>
      </w:tr>
    </w:tbl>
    <w:p w14:paraId="66D5BC69" w14:textId="77777777" w:rsidR="00336EDA" w:rsidRDefault="00336EDA"/>
    <w:tbl>
      <w:tblPr>
        <w:tblStyle w:val="TableGrid"/>
        <w:tblW w:w="9985" w:type="dxa"/>
        <w:tblLook w:val="04A0" w:firstRow="1" w:lastRow="0" w:firstColumn="1" w:lastColumn="0" w:noHBand="0" w:noVBand="1"/>
      </w:tblPr>
      <w:tblGrid>
        <w:gridCol w:w="1947"/>
        <w:gridCol w:w="8038"/>
      </w:tblGrid>
      <w:tr w:rsidR="00336EDA" w14:paraId="66D5BC6C" w14:textId="77777777">
        <w:tc>
          <w:tcPr>
            <w:tcW w:w="1947" w:type="dxa"/>
          </w:tcPr>
          <w:p w14:paraId="66D5BC6A" w14:textId="77777777" w:rsidR="00336EDA" w:rsidRDefault="00464857">
            <w:pPr>
              <w:rPr>
                <w:b/>
              </w:rPr>
            </w:pPr>
            <w:r>
              <w:rPr>
                <w:b/>
              </w:rPr>
              <w:t>Company</w:t>
            </w:r>
          </w:p>
        </w:tc>
        <w:tc>
          <w:tcPr>
            <w:tcW w:w="8038" w:type="dxa"/>
          </w:tcPr>
          <w:p w14:paraId="66D5BC6B" w14:textId="77777777" w:rsidR="00336EDA" w:rsidRDefault="00464857">
            <w:pPr>
              <w:jc w:val="center"/>
              <w:rPr>
                <w:b/>
              </w:rPr>
            </w:pPr>
            <w:r>
              <w:rPr>
                <w:b/>
              </w:rPr>
              <w:t>Comments</w:t>
            </w:r>
          </w:p>
        </w:tc>
      </w:tr>
      <w:tr w:rsidR="00336EDA" w14:paraId="66D5BC6F" w14:textId="77777777">
        <w:tc>
          <w:tcPr>
            <w:tcW w:w="1947" w:type="dxa"/>
          </w:tcPr>
          <w:p w14:paraId="66D5BC6D" w14:textId="77777777" w:rsidR="00336EDA" w:rsidRDefault="00464857">
            <w:r>
              <w:rPr>
                <w:rFonts w:eastAsiaTheme="minorEastAsia" w:hint="eastAsia"/>
              </w:rPr>
              <w:t>F</w:t>
            </w:r>
            <w:r>
              <w:rPr>
                <w:rFonts w:eastAsiaTheme="minorEastAsia"/>
              </w:rPr>
              <w:t>ujitsu</w:t>
            </w:r>
          </w:p>
        </w:tc>
        <w:tc>
          <w:tcPr>
            <w:tcW w:w="8038" w:type="dxa"/>
          </w:tcPr>
          <w:p w14:paraId="66D5BC6E" w14:textId="77777777" w:rsidR="00336EDA" w:rsidRDefault="00464857">
            <w:r>
              <w:rPr>
                <w:rFonts w:eastAsiaTheme="minorEastAsia"/>
                <w:lang w:val="en-US"/>
              </w:rPr>
              <w:t>It is general fine for us.</w:t>
            </w:r>
          </w:p>
        </w:tc>
      </w:tr>
      <w:tr w:rsidR="00336EDA" w14:paraId="66D5BC76" w14:textId="77777777">
        <w:tc>
          <w:tcPr>
            <w:tcW w:w="1947" w:type="dxa"/>
          </w:tcPr>
          <w:p w14:paraId="66D5BC70" w14:textId="77777777" w:rsidR="00336EDA" w:rsidRDefault="00464857">
            <w:r>
              <w:t>MTK</w:t>
            </w:r>
          </w:p>
        </w:tc>
        <w:tc>
          <w:tcPr>
            <w:tcW w:w="8038" w:type="dxa"/>
          </w:tcPr>
          <w:p w14:paraId="66D5BC71" w14:textId="77777777" w:rsidR="00336EDA" w:rsidRDefault="00464857">
            <w:pPr>
              <w:rPr>
                <w:sz w:val="20"/>
                <w:szCs w:val="20"/>
              </w:rPr>
            </w:pPr>
            <w:r>
              <w:rPr>
                <w:sz w:val="20"/>
                <w:szCs w:val="20"/>
                <w:lang w:val="en-US"/>
              </w:rPr>
              <w:t xml:space="preserve">1, A general understanding for “timing” may indicate there is path. Since in earlier FL proposal, it is to further study sample-based and path based, we suggest </w:t>
            </w:r>
            <w:proofErr w:type="gramStart"/>
            <w:r>
              <w:rPr>
                <w:sz w:val="20"/>
                <w:szCs w:val="20"/>
                <w:lang w:val="en-US"/>
              </w:rPr>
              <w:t>to add</w:t>
            </w:r>
            <w:proofErr w:type="gramEnd"/>
            <w:r>
              <w:rPr>
                <w:sz w:val="20"/>
                <w:szCs w:val="20"/>
                <w:lang w:val="en-US"/>
              </w:rPr>
              <w:t xml:space="preserve"> a note that</w:t>
            </w:r>
          </w:p>
          <w:p w14:paraId="66D5BC72" w14:textId="77777777" w:rsidR="00336EDA" w:rsidRDefault="00336EDA">
            <w:pPr>
              <w:rPr>
                <w:sz w:val="20"/>
                <w:szCs w:val="20"/>
              </w:rPr>
            </w:pPr>
          </w:p>
          <w:p w14:paraId="66D5BC73" w14:textId="77777777" w:rsidR="00336EDA" w:rsidRDefault="00464857">
            <w:pPr>
              <w:rPr>
                <w:sz w:val="20"/>
                <w:szCs w:val="20"/>
              </w:rPr>
            </w:pPr>
            <w:r>
              <w:rPr>
                <w:sz w:val="20"/>
                <w:szCs w:val="20"/>
                <w:lang w:val="en-US"/>
              </w:rPr>
              <w:t xml:space="preserve">Note: the timings are the samples on the grid for sample based </w:t>
            </w:r>
            <w:proofErr w:type="gramStart"/>
            <w:r>
              <w:rPr>
                <w:sz w:val="20"/>
                <w:szCs w:val="20"/>
                <w:lang w:val="en-US"/>
              </w:rPr>
              <w:t>measurement, and</w:t>
            </w:r>
            <w:proofErr w:type="gramEnd"/>
            <w:r>
              <w:rPr>
                <w:sz w:val="20"/>
                <w:szCs w:val="20"/>
                <w:lang w:val="en-US"/>
              </w:rPr>
              <w:t xml:space="preserve"> are the paths off the grid for path based measurement. </w:t>
            </w:r>
          </w:p>
          <w:p w14:paraId="66D5BC74" w14:textId="77777777" w:rsidR="00336EDA" w:rsidRDefault="00336EDA">
            <w:pPr>
              <w:rPr>
                <w:sz w:val="20"/>
                <w:szCs w:val="20"/>
              </w:rPr>
            </w:pPr>
          </w:p>
          <w:p w14:paraId="66D5BC75" w14:textId="77777777" w:rsidR="00336EDA" w:rsidRDefault="00464857">
            <w:r>
              <w:rPr>
                <w:sz w:val="20"/>
                <w:szCs w:val="20"/>
                <w:lang w:val="en-US"/>
              </w:rPr>
              <w:lastRenderedPageBreak/>
              <w:t xml:space="preserve">2, We are not picky, but case 2b belongs to second priority. If FL proposal 2.2-1 is </w:t>
            </w:r>
            <w:proofErr w:type="gramStart"/>
            <w:r>
              <w:rPr>
                <w:sz w:val="20"/>
                <w:szCs w:val="20"/>
                <w:lang w:val="en-US"/>
              </w:rPr>
              <w:t>agreed</w:t>
            </w:r>
            <w:proofErr w:type="gramEnd"/>
            <w:r>
              <w:rPr>
                <w:sz w:val="20"/>
                <w:szCs w:val="20"/>
                <w:lang w:val="en-US"/>
              </w:rPr>
              <w:t xml:space="preserve"> then there is no problem for this </w:t>
            </w:r>
          </w:p>
        </w:tc>
      </w:tr>
      <w:tr w:rsidR="00336EDA" w14:paraId="66D5BC79" w14:textId="77777777">
        <w:tc>
          <w:tcPr>
            <w:tcW w:w="1947" w:type="dxa"/>
          </w:tcPr>
          <w:p w14:paraId="66D5BC77" w14:textId="77777777" w:rsidR="00336EDA" w:rsidRDefault="00464857">
            <w:r>
              <w:lastRenderedPageBreak/>
              <w:t>InterDigital</w:t>
            </w:r>
          </w:p>
        </w:tc>
        <w:tc>
          <w:tcPr>
            <w:tcW w:w="8038" w:type="dxa"/>
          </w:tcPr>
          <w:p w14:paraId="66D5BC78" w14:textId="77777777" w:rsidR="00336EDA" w:rsidRDefault="00464857">
            <w:pPr>
              <w:rPr>
                <w:sz w:val="20"/>
                <w:szCs w:val="20"/>
              </w:rPr>
            </w:pPr>
            <w:r>
              <w:rPr>
                <w:lang w:val="en-US"/>
              </w:rPr>
              <w:t>What does the list consist of?</w:t>
            </w:r>
          </w:p>
        </w:tc>
      </w:tr>
      <w:tr w:rsidR="00336EDA" w14:paraId="66D5BC82" w14:textId="77777777">
        <w:tc>
          <w:tcPr>
            <w:tcW w:w="1947" w:type="dxa"/>
          </w:tcPr>
          <w:p w14:paraId="66D5BC7A" w14:textId="77777777" w:rsidR="00336EDA" w:rsidRDefault="00464857">
            <w:pPr>
              <w:rPr>
                <w:rFonts w:eastAsia="SimSun"/>
              </w:rPr>
            </w:pPr>
            <w:r>
              <w:rPr>
                <w:rFonts w:eastAsia="SimSun" w:hint="eastAsia"/>
                <w:lang w:val="en-US"/>
              </w:rPr>
              <w:t>ZTE</w:t>
            </w:r>
          </w:p>
        </w:tc>
        <w:tc>
          <w:tcPr>
            <w:tcW w:w="8038" w:type="dxa"/>
          </w:tcPr>
          <w:p w14:paraId="66D5BC7B" w14:textId="77777777" w:rsidR="00336EDA" w:rsidRDefault="00464857">
            <w:pPr>
              <w:rPr>
                <w:rFonts w:eastAsia="SimSun"/>
              </w:rPr>
            </w:pPr>
            <w:r>
              <w:rPr>
                <w:rFonts w:eastAsia="SimSun" w:hint="eastAsia"/>
                <w:lang w:val="en-US"/>
              </w:rPr>
              <w:t>We prefer list all possible alternatives in the sub-bullet, wherein CIR has most comprehensive channel information. We can further discuss the potential model input format in following meetings. Suggested proposal is as follows:</w:t>
            </w:r>
          </w:p>
          <w:p w14:paraId="66D5BC7C" w14:textId="77777777" w:rsidR="00336EDA" w:rsidRDefault="00464857">
            <w:r>
              <w:rPr>
                <w:lang w:val="en-US"/>
              </w:rPr>
              <w:t xml:space="preserve">For Case 2b and 3b, at least the following types of measurement report for time domain channel measurements are supported as input to LMF-side AI/ML model: </w:t>
            </w:r>
          </w:p>
          <w:p w14:paraId="66D5BC7D" w14:textId="77777777" w:rsidR="00336EDA" w:rsidRDefault="00464857">
            <w:pPr>
              <w:pStyle w:val="ListParagraph"/>
              <w:numPr>
                <w:ilvl w:val="0"/>
                <w:numId w:val="48"/>
              </w:numPr>
              <w:rPr>
                <w:lang w:val="en-US"/>
              </w:rPr>
            </w:pPr>
            <w:r>
              <w:rPr>
                <w:lang w:val="en-US"/>
              </w:rPr>
              <w:t xml:space="preserve">A list of timing </w:t>
            </w:r>
            <w:proofErr w:type="gramStart"/>
            <w:r>
              <w:rPr>
                <w:lang w:val="en-US"/>
              </w:rPr>
              <w:t>information;</w:t>
            </w:r>
            <w:proofErr w:type="gramEnd"/>
          </w:p>
          <w:p w14:paraId="66D5BC7E" w14:textId="77777777" w:rsidR="00336EDA" w:rsidRDefault="00464857">
            <w:pPr>
              <w:pStyle w:val="ListParagraph"/>
              <w:numPr>
                <w:ilvl w:val="0"/>
                <w:numId w:val="48"/>
              </w:numPr>
              <w:rPr>
                <w:lang w:val="en-US"/>
              </w:rPr>
            </w:pPr>
            <w:r>
              <w:rPr>
                <w:lang w:val="en-US"/>
              </w:rPr>
              <w:t xml:space="preserve">A list of paired timing information and power </w:t>
            </w:r>
            <w:proofErr w:type="gramStart"/>
            <w:r>
              <w:rPr>
                <w:lang w:val="en-US"/>
              </w:rPr>
              <w:t>information</w:t>
            </w:r>
            <w:r>
              <w:rPr>
                <w:rFonts w:eastAsia="SimSun" w:hint="eastAsia"/>
                <w:color w:val="FF0000"/>
                <w:lang w:val="en-US"/>
              </w:rPr>
              <w:t>,</w:t>
            </w:r>
            <w:r>
              <w:rPr>
                <w:rFonts w:eastAsia="SimSun" w:hint="eastAsia"/>
                <w:strike/>
                <w:color w:val="FF0000"/>
                <w:lang w:val="en-US"/>
              </w:rPr>
              <w:t>;</w:t>
            </w:r>
            <w:proofErr w:type="gramEnd"/>
          </w:p>
          <w:p w14:paraId="66D5BC7F" w14:textId="77777777" w:rsidR="00336EDA" w:rsidRDefault="00464857">
            <w:pPr>
              <w:pStyle w:val="ListParagraph"/>
              <w:numPr>
                <w:ilvl w:val="0"/>
                <w:numId w:val="48"/>
              </w:numPr>
              <w:rPr>
                <w:color w:val="FF0000"/>
                <w:u w:val="single"/>
                <w:lang w:val="en-US"/>
              </w:rPr>
            </w:pPr>
            <w:r>
              <w:rPr>
                <w:rFonts w:eastAsia="SimSun" w:hint="eastAsia"/>
                <w:color w:val="FF0000"/>
                <w:u w:val="single"/>
                <w:lang w:val="en-US"/>
              </w:rPr>
              <w:t>A list of paired timing information with power and phase information.</w:t>
            </w:r>
          </w:p>
          <w:p w14:paraId="66D5BC80" w14:textId="77777777" w:rsidR="00336EDA" w:rsidRDefault="00464857">
            <w:pPr>
              <w:rPr>
                <w:strike/>
                <w:color w:val="FF0000"/>
              </w:rPr>
            </w:pPr>
            <w:r>
              <w:rPr>
                <w:strike/>
                <w:color w:val="FF0000"/>
                <w:lang w:val="en-US"/>
              </w:rPr>
              <w:t xml:space="preserve">FFS: whether phase information reporting is supported for case 2b and 3b. </w:t>
            </w:r>
          </w:p>
          <w:p w14:paraId="66D5BC81" w14:textId="77777777" w:rsidR="00336EDA" w:rsidRDefault="00464857">
            <w:pPr>
              <w:rPr>
                <w:rFonts w:eastAsia="SimSun"/>
              </w:rPr>
            </w:pPr>
            <w:r>
              <w:rPr>
                <w:color w:val="0070C0"/>
                <w:lang w:val="en-US"/>
              </w:rPr>
              <w:t>[Moderator] (c) is pending the investigation on reporting the phase information though.</w:t>
            </w:r>
          </w:p>
        </w:tc>
      </w:tr>
      <w:tr w:rsidR="00336EDA" w14:paraId="66D5BC85" w14:textId="77777777">
        <w:tc>
          <w:tcPr>
            <w:tcW w:w="1947" w:type="dxa"/>
          </w:tcPr>
          <w:p w14:paraId="66D5BC83" w14:textId="77777777" w:rsidR="00336EDA" w:rsidRDefault="00464857">
            <w:pPr>
              <w:rPr>
                <w:rFonts w:eastAsia="SimSun"/>
              </w:rPr>
            </w:pPr>
            <w:r>
              <w:rPr>
                <w:rFonts w:eastAsiaTheme="minorEastAsia" w:hint="eastAsia"/>
              </w:rPr>
              <w:t>C</w:t>
            </w:r>
            <w:r>
              <w:rPr>
                <w:rFonts w:eastAsiaTheme="minorEastAsia"/>
              </w:rPr>
              <w:t>MCC</w:t>
            </w:r>
          </w:p>
        </w:tc>
        <w:tc>
          <w:tcPr>
            <w:tcW w:w="8038" w:type="dxa"/>
          </w:tcPr>
          <w:p w14:paraId="66D5BC84" w14:textId="77777777" w:rsidR="00336EDA" w:rsidRDefault="00464857">
            <w:pPr>
              <w:rPr>
                <w:rFonts w:eastAsia="SimSun"/>
              </w:rPr>
            </w:pPr>
            <w:r>
              <w:rPr>
                <w:rFonts w:eastAsiaTheme="minorEastAsia"/>
                <w:lang w:val="en-US"/>
              </w:rPr>
              <w:t>Fine. We can then discuss how to report this list based on sample-based and</w:t>
            </w:r>
            <w:r>
              <w:rPr>
                <w:rFonts w:eastAsiaTheme="minorEastAsia" w:hint="eastAsia"/>
                <w:lang w:val="en-US"/>
              </w:rPr>
              <w:t>/</w:t>
            </w:r>
            <w:r>
              <w:rPr>
                <w:rFonts w:eastAsiaTheme="minorEastAsia"/>
                <w:lang w:val="en-US"/>
              </w:rPr>
              <w:t>or path-based measurement.</w:t>
            </w:r>
          </w:p>
        </w:tc>
      </w:tr>
      <w:tr w:rsidR="00336EDA" w14:paraId="66D5BC8C" w14:textId="77777777">
        <w:tc>
          <w:tcPr>
            <w:tcW w:w="1947" w:type="dxa"/>
          </w:tcPr>
          <w:p w14:paraId="66D5BC86" w14:textId="77777777" w:rsidR="00336EDA" w:rsidRDefault="00464857">
            <w:r>
              <w:t>vivo</w:t>
            </w:r>
          </w:p>
        </w:tc>
        <w:tc>
          <w:tcPr>
            <w:tcW w:w="8038" w:type="dxa"/>
          </w:tcPr>
          <w:p w14:paraId="66D5BC87" w14:textId="77777777" w:rsidR="00336EDA" w:rsidRDefault="00464857">
            <w:r>
              <w:rPr>
                <w:lang w:val="en-US"/>
              </w:rPr>
              <w:t>1. Question to moderator: “Moderator note: Case 1/2a/3a are discussed within the scope of training data collection.” We didn’t find the related proposal on measurement report type for Case 1/2a/3a in section 5. Could moderator point to us which proposal you are referring to?</w:t>
            </w:r>
          </w:p>
          <w:p w14:paraId="66D5BC88" w14:textId="77777777" w:rsidR="00336EDA" w:rsidRDefault="00464857">
            <w:pPr>
              <w:rPr>
                <w:color w:val="0070C0"/>
              </w:rPr>
            </w:pPr>
            <w:r>
              <w:rPr>
                <w:color w:val="0070C0"/>
                <w:lang w:val="en-US"/>
              </w:rPr>
              <w:t xml:space="preserve">[Moderator] There is no specific proposal yet. Updated the sentence to "to be discussed...". The intention is to say, for Case 1/2a/[3a], training data collection need to deal with measurements, even though </w:t>
            </w:r>
            <w:proofErr w:type="spellStart"/>
            <w:r>
              <w:rPr>
                <w:color w:val="0070C0"/>
                <w:lang w:val="en-US"/>
              </w:rPr>
              <w:t>measurments</w:t>
            </w:r>
            <w:proofErr w:type="spellEnd"/>
            <w:r>
              <w:rPr>
                <w:color w:val="0070C0"/>
                <w:lang w:val="en-US"/>
              </w:rPr>
              <w:t xml:space="preserve"> do not need to be specified for inference. For Case 2b/3b, </w:t>
            </w:r>
            <w:proofErr w:type="spellStart"/>
            <w:r>
              <w:rPr>
                <w:color w:val="0070C0"/>
                <w:lang w:val="en-US"/>
              </w:rPr>
              <w:t>meausurement</w:t>
            </w:r>
            <w:proofErr w:type="spellEnd"/>
            <w:r>
              <w:rPr>
                <w:color w:val="0070C0"/>
                <w:lang w:val="en-US"/>
              </w:rPr>
              <w:t xml:space="preserve"> need to be specified on the interfaces for model inference.</w:t>
            </w:r>
          </w:p>
          <w:p w14:paraId="66D5BC89" w14:textId="77777777" w:rsidR="00336EDA" w:rsidRDefault="00464857">
            <w:r>
              <w:rPr>
                <w:lang w:val="en-US"/>
              </w:rPr>
              <w:t>2. During the SI, concern of OTA signaling overhead for CIR reporting is only for case 2b. Why now CIR requires further study for case 3b when OTA signaling for model input is not a concern?</w:t>
            </w:r>
          </w:p>
          <w:p w14:paraId="66D5BC8A" w14:textId="77777777" w:rsidR="00336EDA" w:rsidRDefault="00464857">
            <w:r>
              <w:rPr>
                <w:color w:val="0070C0"/>
                <w:lang w:val="en-US"/>
              </w:rPr>
              <w:t>[Moderator] For Case 3b, all issues need to be checked also. For reporting overhead, size is not as critical as OTA. However, it's still a cost to carry larger payload. Since the NRPPa interface needs to carry data for all TRPs, the payload size can be quite large. A smaller size is preferred unless the cost is justified.</w:t>
            </w:r>
          </w:p>
          <w:p w14:paraId="66D5BC8B" w14:textId="77777777" w:rsidR="00336EDA" w:rsidRDefault="00464857">
            <w:r>
              <w:rPr>
                <w:lang w:val="en-US"/>
              </w:rPr>
              <w:t>3. Rel-18 already support report phase information (DL RSCP and UL RSCP), why should we prevent the usage of such report for AI/ML positioning?</w:t>
            </w:r>
          </w:p>
        </w:tc>
      </w:tr>
      <w:tr w:rsidR="00336EDA" w14:paraId="66D5BC8F" w14:textId="77777777">
        <w:tc>
          <w:tcPr>
            <w:tcW w:w="1947" w:type="dxa"/>
          </w:tcPr>
          <w:p w14:paraId="66D5BC8D" w14:textId="77777777" w:rsidR="00336EDA" w:rsidRDefault="00464857">
            <w:r>
              <w:rPr>
                <w:rFonts w:eastAsiaTheme="minorEastAsia" w:hint="eastAsia"/>
              </w:rPr>
              <w:t>CATT</w:t>
            </w:r>
          </w:p>
        </w:tc>
        <w:tc>
          <w:tcPr>
            <w:tcW w:w="8038" w:type="dxa"/>
          </w:tcPr>
          <w:p w14:paraId="66D5BC8E" w14:textId="77777777" w:rsidR="00336EDA" w:rsidRDefault="00464857">
            <w:r>
              <w:rPr>
                <w:rFonts w:eastAsiaTheme="minorEastAsia" w:hint="eastAsia"/>
                <w:lang w:val="en-US"/>
              </w:rPr>
              <w:t>We are supportive to DP/PDP. At the same time, we think phase info could be beneficial according to Rel-18 SI results. Off course how much gain can be obtained heavily depends on the implementation.</w:t>
            </w:r>
          </w:p>
        </w:tc>
      </w:tr>
      <w:tr w:rsidR="00336EDA" w14:paraId="66D5BC92" w14:textId="77777777">
        <w:tc>
          <w:tcPr>
            <w:tcW w:w="1947" w:type="dxa"/>
          </w:tcPr>
          <w:p w14:paraId="66D5BC90" w14:textId="77777777" w:rsidR="00336EDA" w:rsidRDefault="00464857">
            <w:r>
              <w:rPr>
                <w:rFonts w:eastAsiaTheme="minorEastAsia" w:hint="eastAsia"/>
              </w:rPr>
              <w:lastRenderedPageBreak/>
              <w:t>N</w:t>
            </w:r>
            <w:r>
              <w:rPr>
                <w:rFonts w:eastAsiaTheme="minorEastAsia"/>
              </w:rPr>
              <w:t>EC</w:t>
            </w:r>
          </w:p>
        </w:tc>
        <w:tc>
          <w:tcPr>
            <w:tcW w:w="8038" w:type="dxa"/>
          </w:tcPr>
          <w:p w14:paraId="66D5BC91" w14:textId="77777777" w:rsidR="00336EDA" w:rsidRDefault="00464857">
            <w:r>
              <w:rPr>
                <w:rFonts w:eastAsiaTheme="minorEastAsia" w:hint="eastAsia"/>
                <w:lang w:val="en-US"/>
              </w:rPr>
              <w:t>W</w:t>
            </w:r>
            <w:r>
              <w:rPr>
                <w:rFonts w:eastAsiaTheme="minorEastAsia"/>
                <w:lang w:val="en-US"/>
              </w:rPr>
              <w:t>e prefer to identify DP/PDP as mandatory input and identify CIR as an optional model input for the case that high accuracy positioning is required.</w:t>
            </w:r>
          </w:p>
        </w:tc>
      </w:tr>
      <w:tr w:rsidR="00336EDA" w14:paraId="66D5BC95" w14:textId="77777777">
        <w:tc>
          <w:tcPr>
            <w:tcW w:w="1947" w:type="dxa"/>
          </w:tcPr>
          <w:p w14:paraId="66D5BC93" w14:textId="77777777" w:rsidR="00336EDA" w:rsidRDefault="00464857">
            <w:r>
              <w:rPr>
                <w:rFonts w:eastAsiaTheme="minorEastAsia" w:hint="eastAsia"/>
              </w:rPr>
              <w:t>X</w:t>
            </w:r>
            <w:r>
              <w:rPr>
                <w:rFonts w:eastAsiaTheme="minorEastAsia"/>
              </w:rPr>
              <w:t>iaomi</w:t>
            </w:r>
          </w:p>
        </w:tc>
        <w:tc>
          <w:tcPr>
            <w:tcW w:w="8038" w:type="dxa"/>
          </w:tcPr>
          <w:p w14:paraId="66D5BC94" w14:textId="77777777" w:rsidR="00336EDA" w:rsidRDefault="00464857">
            <w:r>
              <w:rPr>
                <w:rFonts w:eastAsiaTheme="minorEastAsia" w:hint="eastAsia"/>
                <w:lang w:val="en-US"/>
              </w:rPr>
              <w:t>W</w:t>
            </w:r>
            <w:r>
              <w:rPr>
                <w:rFonts w:eastAsiaTheme="minorEastAsia"/>
                <w:lang w:val="en-US"/>
              </w:rPr>
              <w:t>e prefer PDP and DP, whether down-</w:t>
            </w:r>
            <w:proofErr w:type="spellStart"/>
            <w:r>
              <w:rPr>
                <w:rFonts w:eastAsiaTheme="minorEastAsia"/>
                <w:lang w:val="en-US"/>
              </w:rPr>
              <w:t>slection</w:t>
            </w:r>
            <w:proofErr w:type="spellEnd"/>
            <w:r>
              <w:rPr>
                <w:rFonts w:eastAsiaTheme="minorEastAsia"/>
                <w:lang w:val="en-US"/>
              </w:rPr>
              <w:t xml:space="preserve"> is needed can be further discussed </w:t>
            </w:r>
          </w:p>
        </w:tc>
      </w:tr>
      <w:tr w:rsidR="00336EDA" w14:paraId="66D5BC9C" w14:textId="77777777">
        <w:tc>
          <w:tcPr>
            <w:tcW w:w="1947" w:type="dxa"/>
          </w:tcPr>
          <w:p w14:paraId="66D5BC96" w14:textId="77777777" w:rsidR="00336EDA" w:rsidRDefault="00464857">
            <w:r>
              <w:t>Nokia/NSB</w:t>
            </w:r>
          </w:p>
        </w:tc>
        <w:tc>
          <w:tcPr>
            <w:tcW w:w="8038" w:type="dxa"/>
          </w:tcPr>
          <w:p w14:paraId="66D5BC97" w14:textId="77777777" w:rsidR="00336EDA" w:rsidRDefault="00464857">
            <w:pPr>
              <w:rPr>
                <w:b/>
                <w:bCs/>
                <w:u w:val="single"/>
                <w:lang w:val="en-GB"/>
              </w:rPr>
            </w:pPr>
            <w:r>
              <w:rPr>
                <w:lang w:val="en-GB"/>
              </w:rPr>
              <w:t>As this is topic that is cross related to all use cases studied in the SI, we propose the following rewording:</w:t>
            </w:r>
            <w:r>
              <w:rPr>
                <w:lang w:val="en-US"/>
              </w:rPr>
              <w:br/>
            </w:r>
            <w:r>
              <w:rPr>
                <w:lang w:val="en-US"/>
              </w:rPr>
              <w:br/>
            </w:r>
            <w:r>
              <w:rPr>
                <w:b/>
                <w:bCs/>
                <w:highlight w:val="yellow"/>
                <w:u w:val="single"/>
                <w:lang w:val="en-GB"/>
              </w:rPr>
              <w:t>Proposal 3.3.2-1</w:t>
            </w:r>
            <w:r>
              <w:rPr>
                <w:b/>
                <w:bCs/>
                <w:u w:val="single"/>
                <w:lang w:val="en-GB"/>
              </w:rPr>
              <w:t xml:space="preserve"> </w:t>
            </w:r>
            <w:r>
              <w:rPr>
                <w:b/>
                <w:bCs/>
                <w:color w:val="FF0000"/>
                <w:u w:val="single"/>
                <w:lang w:val="en-GB"/>
              </w:rPr>
              <w:t>(Fully Update)</w:t>
            </w:r>
          </w:p>
          <w:p w14:paraId="66D5BC98" w14:textId="77777777" w:rsidR="00336EDA" w:rsidRDefault="00464857">
            <w:pPr>
              <w:pStyle w:val="pf0"/>
              <w:rPr>
                <w:rFonts w:asciiTheme="minorHAnsi" w:eastAsiaTheme="minorHAnsi" w:hAnsiTheme="minorHAnsi" w:cstheme="minorBidi"/>
                <w:lang w:val="en-GB"/>
              </w:rPr>
            </w:pPr>
            <w:r>
              <w:rPr>
                <w:rFonts w:asciiTheme="minorHAnsi" w:eastAsiaTheme="minorHAnsi" w:hAnsiTheme="minorHAnsi" w:cstheme="minorBidi"/>
                <w:color w:val="FF0000"/>
                <w:lang w:val="en-GB"/>
              </w:rPr>
              <w:t>The following types of measurement report for time domain channel measurements are supported as input to AI/ML model in all use cases</w:t>
            </w:r>
            <w:r>
              <w:rPr>
                <w:rFonts w:asciiTheme="minorHAnsi" w:eastAsiaTheme="minorHAnsi" w:hAnsiTheme="minorHAnsi" w:cstheme="minorBidi"/>
                <w:lang w:val="en-GB"/>
              </w:rPr>
              <w:t xml:space="preserve">: </w:t>
            </w:r>
          </w:p>
          <w:p w14:paraId="66D5BC99" w14:textId="77777777" w:rsidR="00336EDA" w:rsidRDefault="00464857">
            <w:pPr>
              <w:pStyle w:val="pf0"/>
              <w:rPr>
                <w:rFonts w:asciiTheme="minorHAnsi" w:eastAsiaTheme="minorHAnsi" w:hAnsiTheme="minorHAnsi" w:cstheme="minorBidi"/>
                <w:lang w:val="en-GB"/>
              </w:rPr>
            </w:pPr>
            <w:r>
              <w:rPr>
                <w:rFonts w:asciiTheme="minorHAnsi" w:eastAsiaTheme="minorHAnsi" w:hAnsiTheme="minorHAnsi" w:cstheme="minorBidi"/>
                <w:lang w:val="en-GB"/>
              </w:rPr>
              <w:t xml:space="preserve">(a) A list of timing </w:t>
            </w:r>
            <w:proofErr w:type="gramStart"/>
            <w:r>
              <w:rPr>
                <w:rFonts w:asciiTheme="minorHAnsi" w:eastAsiaTheme="minorHAnsi" w:hAnsiTheme="minorHAnsi" w:cstheme="minorBidi"/>
                <w:lang w:val="en-GB"/>
              </w:rPr>
              <w:t>information;</w:t>
            </w:r>
            <w:proofErr w:type="gramEnd"/>
            <w:r>
              <w:rPr>
                <w:rFonts w:asciiTheme="minorHAnsi" w:eastAsiaTheme="minorHAnsi" w:hAnsiTheme="minorHAnsi" w:cstheme="minorBidi"/>
                <w:lang w:val="en-GB"/>
              </w:rPr>
              <w:t xml:space="preserve"> </w:t>
            </w:r>
          </w:p>
          <w:p w14:paraId="66D5BC9A" w14:textId="77777777" w:rsidR="00336EDA" w:rsidRDefault="00464857">
            <w:pPr>
              <w:pStyle w:val="pf0"/>
              <w:rPr>
                <w:rFonts w:asciiTheme="minorHAnsi" w:eastAsiaTheme="minorHAnsi" w:hAnsiTheme="minorHAnsi" w:cstheme="minorBidi"/>
                <w:color w:val="FF0000"/>
                <w:lang w:val="en-GB"/>
              </w:rPr>
            </w:pPr>
            <w:r>
              <w:rPr>
                <w:rFonts w:asciiTheme="minorHAnsi" w:eastAsiaTheme="minorHAnsi" w:hAnsiTheme="minorHAnsi" w:cstheme="minorBidi"/>
                <w:color w:val="FF0000"/>
                <w:lang w:val="en-GB"/>
              </w:rPr>
              <w:t xml:space="preserve">(b) A list of paired timing information and power information. </w:t>
            </w:r>
          </w:p>
          <w:p w14:paraId="66D5BC9B" w14:textId="77777777" w:rsidR="00336EDA" w:rsidRDefault="00336EDA"/>
        </w:tc>
      </w:tr>
      <w:tr w:rsidR="00336EDA" w14:paraId="66D5BCA7" w14:textId="77777777">
        <w:tc>
          <w:tcPr>
            <w:tcW w:w="1947" w:type="dxa"/>
          </w:tcPr>
          <w:p w14:paraId="66D5BC9D" w14:textId="77777777" w:rsidR="00336EDA" w:rsidRDefault="00464857">
            <w:r>
              <w:t>Qualcomm</w:t>
            </w:r>
          </w:p>
        </w:tc>
        <w:tc>
          <w:tcPr>
            <w:tcW w:w="8038" w:type="dxa"/>
          </w:tcPr>
          <w:p w14:paraId="66D5BC9E" w14:textId="77777777" w:rsidR="00336EDA" w:rsidRDefault="00464857">
            <w:r>
              <w:rPr>
                <w:lang w:val="en-US"/>
              </w:rPr>
              <w:t>Let’s start with Case3b until more progress is done for aligning companies on cases prioritization and handling in Rel-19 (i.e., Proposal 2.2-1).</w:t>
            </w:r>
          </w:p>
          <w:p w14:paraId="66D5BC9F" w14:textId="77777777" w:rsidR="00336EDA" w:rsidRDefault="00336EDA"/>
          <w:p w14:paraId="66D5BCA0" w14:textId="77777777" w:rsidR="00336EDA" w:rsidRDefault="00464857">
            <w:pPr>
              <w:rPr>
                <w:u w:val="single"/>
              </w:rPr>
            </w:pPr>
            <w:r>
              <w:rPr>
                <w:u w:val="single"/>
                <w:lang w:val="en-US"/>
              </w:rPr>
              <w:t>Modified proposal:</w:t>
            </w:r>
          </w:p>
          <w:p w14:paraId="66D5BCA1" w14:textId="77777777" w:rsidR="00336EDA" w:rsidRDefault="00464857">
            <w:pPr>
              <w:rPr>
                <w:i/>
                <w:iCs/>
              </w:rPr>
            </w:pPr>
            <w:r>
              <w:rPr>
                <w:i/>
                <w:iCs/>
                <w:lang w:val="en-US"/>
              </w:rPr>
              <w:t xml:space="preserve">For Case </w:t>
            </w:r>
            <w:r>
              <w:rPr>
                <w:i/>
                <w:iCs/>
                <w:strike/>
                <w:color w:val="FF0000"/>
                <w:lang w:val="en-US"/>
              </w:rPr>
              <w:t>2b and</w:t>
            </w:r>
            <w:r>
              <w:rPr>
                <w:i/>
                <w:iCs/>
                <w:color w:val="FF0000"/>
                <w:lang w:val="en-US"/>
              </w:rPr>
              <w:t xml:space="preserve"> </w:t>
            </w:r>
            <w:r>
              <w:rPr>
                <w:i/>
                <w:iCs/>
                <w:lang w:val="en-US"/>
              </w:rPr>
              <w:t xml:space="preserve">3b, </w:t>
            </w:r>
            <w:r>
              <w:rPr>
                <w:i/>
                <w:iCs/>
                <w:strike/>
                <w:color w:val="FF0000"/>
                <w:lang w:val="en-US"/>
              </w:rPr>
              <w:t>at least</w:t>
            </w:r>
            <w:r>
              <w:rPr>
                <w:i/>
                <w:iCs/>
                <w:color w:val="FF0000"/>
                <w:lang w:val="en-US"/>
              </w:rPr>
              <w:t xml:space="preserve"> </w:t>
            </w:r>
            <w:r>
              <w:rPr>
                <w:i/>
                <w:iCs/>
                <w:lang w:val="en-US"/>
              </w:rPr>
              <w:t xml:space="preserve">the following types of measurement report for time domain channel measurements are supported as input to LMF-side AI/ML model: </w:t>
            </w:r>
          </w:p>
          <w:p w14:paraId="66D5BCA2" w14:textId="77777777" w:rsidR="00336EDA" w:rsidRDefault="00464857">
            <w:pPr>
              <w:pStyle w:val="ListParagraph"/>
              <w:numPr>
                <w:ilvl w:val="0"/>
                <w:numId w:val="49"/>
              </w:numPr>
              <w:rPr>
                <w:i/>
                <w:iCs/>
                <w:lang w:val="en-US"/>
              </w:rPr>
            </w:pPr>
            <w:r>
              <w:rPr>
                <w:i/>
                <w:iCs/>
                <w:lang w:val="en-US"/>
              </w:rPr>
              <w:t xml:space="preserve">A list of timing </w:t>
            </w:r>
            <w:proofErr w:type="gramStart"/>
            <w:r>
              <w:rPr>
                <w:i/>
                <w:iCs/>
                <w:lang w:val="en-US"/>
              </w:rPr>
              <w:t>information;</w:t>
            </w:r>
            <w:proofErr w:type="gramEnd"/>
          </w:p>
          <w:p w14:paraId="66D5BCA3" w14:textId="77777777" w:rsidR="00336EDA" w:rsidRDefault="00464857">
            <w:pPr>
              <w:pStyle w:val="ListParagraph"/>
              <w:numPr>
                <w:ilvl w:val="0"/>
                <w:numId w:val="49"/>
              </w:numPr>
              <w:rPr>
                <w:i/>
                <w:iCs/>
                <w:lang w:val="en-US"/>
              </w:rPr>
            </w:pPr>
            <w:r>
              <w:rPr>
                <w:i/>
                <w:iCs/>
                <w:lang w:val="en-US"/>
              </w:rPr>
              <w:t>A list of paired timing information and power information.</w:t>
            </w:r>
          </w:p>
          <w:p w14:paraId="66D5BCA4" w14:textId="77777777" w:rsidR="00336EDA" w:rsidRDefault="00336EDA">
            <w:pPr>
              <w:ind w:left="360"/>
              <w:rPr>
                <w:i/>
                <w:iCs/>
              </w:rPr>
            </w:pPr>
          </w:p>
          <w:p w14:paraId="66D5BCA5" w14:textId="77777777" w:rsidR="00336EDA" w:rsidRDefault="00464857">
            <w:pPr>
              <w:rPr>
                <w:i/>
                <w:iCs/>
              </w:rPr>
            </w:pPr>
            <w:r>
              <w:rPr>
                <w:i/>
                <w:iCs/>
                <w:color w:val="FF0000"/>
                <w:lang w:val="en-US"/>
              </w:rPr>
              <w:t xml:space="preserve">FFS: </w:t>
            </w:r>
            <w:bookmarkStart w:id="5" w:name="_Hlk159839050"/>
            <w:r>
              <w:rPr>
                <w:i/>
                <w:iCs/>
                <w:color w:val="FF0000"/>
                <w:lang w:val="en-US"/>
              </w:rPr>
              <w:t>Measurements size for (a) and (b) (e.g., number of measurements N’t) while considering tradeoff positioning accuracy requirement and signalling overhead based on Rel-18 SI observations.</w:t>
            </w:r>
            <w:bookmarkEnd w:id="5"/>
          </w:p>
          <w:p w14:paraId="66D5BCA6" w14:textId="77777777" w:rsidR="00336EDA" w:rsidRDefault="00336EDA">
            <w:pPr>
              <w:rPr>
                <w:lang w:val="en-GB"/>
              </w:rPr>
            </w:pPr>
          </w:p>
        </w:tc>
      </w:tr>
      <w:tr w:rsidR="00336EDA" w14:paraId="66D5BCAA" w14:textId="77777777">
        <w:tc>
          <w:tcPr>
            <w:tcW w:w="1947" w:type="dxa"/>
          </w:tcPr>
          <w:p w14:paraId="66D5BCA8" w14:textId="77777777" w:rsidR="00336EDA" w:rsidRDefault="00464857">
            <w:r>
              <w:t>Fraunhofer</w:t>
            </w:r>
          </w:p>
        </w:tc>
        <w:tc>
          <w:tcPr>
            <w:tcW w:w="8038" w:type="dxa"/>
          </w:tcPr>
          <w:p w14:paraId="66D5BCA9" w14:textId="77777777" w:rsidR="00336EDA" w:rsidRDefault="00464857">
            <w:r>
              <w:rPr>
                <w:lang w:val="en-US"/>
              </w:rPr>
              <w:t>We do not think using Rel-18 measurements as a starting point for discussion is the best approach. The conventional methods did not utilize multipath information as AI/ML techniques.</w:t>
            </w:r>
          </w:p>
        </w:tc>
      </w:tr>
      <w:tr w:rsidR="00336EDA" w14:paraId="66D5BCAD" w14:textId="77777777">
        <w:tc>
          <w:tcPr>
            <w:tcW w:w="1947" w:type="dxa"/>
          </w:tcPr>
          <w:p w14:paraId="66D5BCAB" w14:textId="77777777" w:rsidR="00336EDA" w:rsidRDefault="00464857">
            <w:r>
              <w:t>Pengcheng laboratory</w:t>
            </w:r>
          </w:p>
        </w:tc>
        <w:tc>
          <w:tcPr>
            <w:tcW w:w="8038" w:type="dxa"/>
          </w:tcPr>
          <w:p w14:paraId="66D5BCAC" w14:textId="77777777" w:rsidR="00336EDA" w:rsidRDefault="00464857">
            <w:r>
              <w:rPr>
                <w:lang w:val="en-US"/>
              </w:rPr>
              <w:t>Support. ZTE’s suggestions are fine for us. Support the phase information report since the phase information can be useful for carrier-based positioning and near-field localization.</w:t>
            </w:r>
          </w:p>
        </w:tc>
      </w:tr>
      <w:tr w:rsidR="00336EDA" w14:paraId="66D5BCB2" w14:textId="77777777">
        <w:tc>
          <w:tcPr>
            <w:tcW w:w="1947" w:type="dxa"/>
          </w:tcPr>
          <w:p w14:paraId="66D5BCAE" w14:textId="77777777" w:rsidR="00336EDA" w:rsidRDefault="00464857">
            <w:r>
              <w:rPr>
                <w:lang w:val="en-US"/>
              </w:rPr>
              <w:lastRenderedPageBreak/>
              <w:t xml:space="preserve">Ericsson </w:t>
            </w:r>
          </w:p>
        </w:tc>
        <w:tc>
          <w:tcPr>
            <w:tcW w:w="8038" w:type="dxa"/>
          </w:tcPr>
          <w:p w14:paraId="66D5BCAF" w14:textId="77777777" w:rsidR="00336EDA" w:rsidRDefault="00464857">
            <w:r>
              <w:rPr>
                <w:lang w:val="en-US"/>
              </w:rPr>
              <w:t xml:space="preserve">Support. To ZTE: we prefer to exclude phase from the proposal for now (it is not precluded, since the proposal says „at </w:t>
            </w:r>
            <w:proofErr w:type="gramStart"/>
            <w:r>
              <w:rPr>
                <w:lang w:val="en-US"/>
              </w:rPr>
              <w:t>least“</w:t>
            </w:r>
            <w:proofErr w:type="gramEnd"/>
            <w:r>
              <w:rPr>
                <w:lang w:val="en-US"/>
              </w:rPr>
              <w:t>), since we are discussing CIR in a section 3.6.</w:t>
            </w:r>
          </w:p>
          <w:p w14:paraId="66D5BCB0" w14:textId="77777777" w:rsidR="00336EDA" w:rsidRDefault="00464857">
            <w:r>
              <w:rPr>
                <w:lang w:val="en-US"/>
              </w:rPr>
              <w:t xml:space="preserve">To vivo: the overhead of CIR reporting vs benefit should at least be discussed.  Note that multipath reporting for phase is not supported. </w:t>
            </w:r>
          </w:p>
          <w:p w14:paraId="66D5BCB1" w14:textId="77777777" w:rsidR="00336EDA" w:rsidRDefault="00336EDA"/>
        </w:tc>
      </w:tr>
    </w:tbl>
    <w:p w14:paraId="66D5BCB3" w14:textId="77777777" w:rsidR="00336EDA" w:rsidRDefault="00336EDA"/>
    <w:p w14:paraId="66D5BCB4" w14:textId="77777777" w:rsidR="00336EDA" w:rsidRDefault="00464857">
      <w:pPr>
        <w:pStyle w:val="Heading3"/>
      </w:pPr>
      <w:r>
        <w:t>2nd round / offline session</w:t>
      </w:r>
    </w:p>
    <w:p w14:paraId="66D5BCB5" w14:textId="77777777" w:rsidR="00336EDA" w:rsidRDefault="00464857">
      <w:r>
        <w:t>Proposal 3.3.2-1 is updated to take into companies input including Nokia/NSB, Qualcomm, MediaTek.</w:t>
      </w:r>
    </w:p>
    <w:p w14:paraId="66D5BCB6" w14:textId="77777777" w:rsidR="00336EDA" w:rsidRDefault="00464857">
      <w:pPr>
        <w:rPr>
          <w:b/>
          <w:u w:val="single"/>
        </w:rPr>
      </w:pPr>
      <w:r>
        <w:rPr>
          <w:b/>
          <w:highlight w:val="yellow"/>
          <w:u w:val="single"/>
        </w:rPr>
        <w:t>Proposal 3.3.3-1</w:t>
      </w:r>
    </w:p>
    <w:p w14:paraId="66D5BCB7" w14:textId="77777777" w:rsidR="00336EDA" w:rsidRDefault="00464857">
      <w:r>
        <w:t xml:space="preserve">For AI/ML based positioning, the following types of time domain channel measurements are supported as AI/ML model input: </w:t>
      </w:r>
    </w:p>
    <w:p w14:paraId="66D5BCB8" w14:textId="77777777" w:rsidR="00336EDA" w:rsidRDefault="00464857">
      <w:pPr>
        <w:pStyle w:val="ListParagraph"/>
        <w:numPr>
          <w:ilvl w:val="0"/>
          <w:numId w:val="50"/>
        </w:numPr>
        <w:rPr>
          <w:lang w:val="en-US"/>
        </w:rPr>
      </w:pPr>
      <w:r>
        <w:rPr>
          <w:lang w:val="en-US"/>
        </w:rPr>
        <w:t xml:space="preserve">A list of timing </w:t>
      </w:r>
      <w:proofErr w:type="gramStart"/>
      <w:r>
        <w:rPr>
          <w:lang w:val="en-US"/>
        </w:rPr>
        <w:t>information;</w:t>
      </w:r>
      <w:proofErr w:type="gramEnd"/>
    </w:p>
    <w:p w14:paraId="66D5BCB9" w14:textId="77777777" w:rsidR="00336EDA" w:rsidRDefault="00464857">
      <w:pPr>
        <w:pStyle w:val="ListParagraph"/>
        <w:numPr>
          <w:ilvl w:val="0"/>
          <w:numId w:val="50"/>
        </w:numPr>
        <w:rPr>
          <w:lang w:val="en-US"/>
        </w:rPr>
      </w:pPr>
      <w:r>
        <w:rPr>
          <w:lang w:val="en-US"/>
        </w:rPr>
        <w:t>A list of paired timing information and power information.</w:t>
      </w:r>
    </w:p>
    <w:p w14:paraId="66D5BCBA" w14:textId="77777777" w:rsidR="00336EDA" w:rsidRDefault="00464857">
      <w:pPr>
        <w:rPr>
          <w:color w:val="FF0000"/>
        </w:rPr>
      </w:pPr>
      <w:r>
        <w:rPr>
          <w:color w:val="FF0000"/>
        </w:rPr>
        <w:t>Note: for sample-based measurement, the timing information is an integer multiple of sampling periods; for path-based measurements, the timing information is according to the detected paths and may not be an integer multiple of sampling periods.</w:t>
      </w:r>
    </w:p>
    <w:p w14:paraId="66D5BCBB" w14:textId="77777777" w:rsidR="00336EDA" w:rsidRDefault="00464857">
      <w:pPr>
        <w:rPr>
          <w:color w:val="FF0000"/>
        </w:rPr>
      </w:pPr>
      <w:r>
        <w:rPr>
          <w:color w:val="FF0000"/>
        </w:rPr>
        <w:t>FFS: Measurement size for (a) and (b) (e.g., number of measurements N’</w:t>
      </w:r>
      <w:r>
        <w:rPr>
          <w:color w:val="FF0000"/>
          <w:vertAlign w:val="subscript"/>
        </w:rPr>
        <w:t>t</w:t>
      </w:r>
      <w:r>
        <w:rPr>
          <w:color w:val="FF0000"/>
        </w:rPr>
        <w:t xml:space="preserve">) while considering the tradeoff between positioning accuracy requirement and signalling overhead. </w:t>
      </w:r>
    </w:p>
    <w:p w14:paraId="66D5BCBC" w14:textId="77777777" w:rsidR="00336EDA" w:rsidRDefault="00336EDA"/>
    <w:tbl>
      <w:tblPr>
        <w:tblStyle w:val="TableGrid10"/>
        <w:tblW w:w="9990" w:type="dxa"/>
        <w:tblInd w:w="-5" w:type="dxa"/>
        <w:tblLook w:val="04A0" w:firstRow="1" w:lastRow="0" w:firstColumn="1" w:lastColumn="0" w:noHBand="0" w:noVBand="1"/>
      </w:tblPr>
      <w:tblGrid>
        <w:gridCol w:w="1418"/>
        <w:gridCol w:w="8572"/>
      </w:tblGrid>
      <w:tr w:rsidR="00336EDA" w14:paraId="66D5BCBF" w14:textId="77777777">
        <w:tc>
          <w:tcPr>
            <w:tcW w:w="1418" w:type="dxa"/>
          </w:tcPr>
          <w:p w14:paraId="66D5BCBD" w14:textId="77777777" w:rsidR="00336EDA" w:rsidRDefault="00336EDA">
            <w:pPr>
              <w:rPr>
                <w:b/>
              </w:rPr>
            </w:pPr>
          </w:p>
        </w:tc>
        <w:tc>
          <w:tcPr>
            <w:tcW w:w="8572" w:type="dxa"/>
          </w:tcPr>
          <w:p w14:paraId="66D5BCBE" w14:textId="77777777" w:rsidR="00336EDA" w:rsidRDefault="00464857">
            <w:pPr>
              <w:jc w:val="center"/>
              <w:rPr>
                <w:b/>
              </w:rPr>
            </w:pPr>
            <w:r>
              <w:rPr>
                <w:rFonts w:hint="eastAsia"/>
                <w:b/>
                <w:lang w:val="zh-CN"/>
              </w:rPr>
              <w:t>Company</w:t>
            </w:r>
          </w:p>
        </w:tc>
      </w:tr>
      <w:tr w:rsidR="00336EDA" w14:paraId="66D5BCC2" w14:textId="77777777">
        <w:tc>
          <w:tcPr>
            <w:tcW w:w="1418" w:type="dxa"/>
          </w:tcPr>
          <w:p w14:paraId="66D5BCC0" w14:textId="77777777" w:rsidR="00336EDA" w:rsidRDefault="00464857">
            <w:r>
              <w:rPr>
                <w:rFonts w:hint="eastAsia"/>
                <w:lang w:val="zh-CN"/>
              </w:rPr>
              <w:t>Support</w:t>
            </w:r>
          </w:p>
        </w:tc>
        <w:tc>
          <w:tcPr>
            <w:tcW w:w="8572" w:type="dxa"/>
          </w:tcPr>
          <w:p w14:paraId="66D5BCC1" w14:textId="77777777" w:rsidR="00336EDA" w:rsidRDefault="00464857">
            <w:r>
              <w:rPr>
                <w:rFonts w:hint="eastAsia"/>
              </w:rPr>
              <w:t>T</w:t>
            </w:r>
            <w:r>
              <w:t>CL</w:t>
            </w:r>
          </w:p>
        </w:tc>
      </w:tr>
      <w:tr w:rsidR="00336EDA" w14:paraId="66D5BCC5" w14:textId="77777777">
        <w:tc>
          <w:tcPr>
            <w:tcW w:w="1418" w:type="dxa"/>
          </w:tcPr>
          <w:p w14:paraId="66D5BCC3" w14:textId="77777777" w:rsidR="00336EDA" w:rsidRDefault="00464857">
            <w:r>
              <w:rPr>
                <w:rFonts w:hint="eastAsia"/>
                <w:lang w:val="zh-CN"/>
              </w:rPr>
              <w:t>Not support</w:t>
            </w:r>
          </w:p>
        </w:tc>
        <w:tc>
          <w:tcPr>
            <w:tcW w:w="8572" w:type="dxa"/>
          </w:tcPr>
          <w:p w14:paraId="66D5BCC4" w14:textId="77777777" w:rsidR="00336EDA" w:rsidRDefault="00336EDA"/>
        </w:tc>
      </w:tr>
    </w:tbl>
    <w:p w14:paraId="66D5BCC6" w14:textId="77777777" w:rsidR="00336EDA" w:rsidRDefault="00336EDA"/>
    <w:tbl>
      <w:tblPr>
        <w:tblStyle w:val="TableGrid"/>
        <w:tblW w:w="9985" w:type="dxa"/>
        <w:tblLook w:val="04A0" w:firstRow="1" w:lastRow="0" w:firstColumn="1" w:lastColumn="0" w:noHBand="0" w:noVBand="1"/>
      </w:tblPr>
      <w:tblGrid>
        <w:gridCol w:w="1947"/>
        <w:gridCol w:w="8038"/>
      </w:tblGrid>
      <w:tr w:rsidR="00336EDA" w14:paraId="66D5BCC9" w14:textId="77777777">
        <w:tc>
          <w:tcPr>
            <w:tcW w:w="1947" w:type="dxa"/>
          </w:tcPr>
          <w:p w14:paraId="66D5BCC7" w14:textId="77777777" w:rsidR="00336EDA" w:rsidRDefault="00464857">
            <w:pPr>
              <w:rPr>
                <w:b/>
              </w:rPr>
            </w:pPr>
            <w:r>
              <w:rPr>
                <w:b/>
              </w:rPr>
              <w:t>Company</w:t>
            </w:r>
          </w:p>
        </w:tc>
        <w:tc>
          <w:tcPr>
            <w:tcW w:w="8038" w:type="dxa"/>
          </w:tcPr>
          <w:p w14:paraId="66D5BCC8" w14:textId="77777777" w:rsidR="00336EDA" w:rsidRDefault="00464857">
            <w:pPr>
              <w:jc w:val="center"/>
              <w:rPr>
                <w:b/>
              </w:rPr>
            </w:pPr>
            <w:r>
              <w:rPr>
                <w:b/>
              </w:rPr>
              <w:t>Comments</w:t>
            </w:r>
          </w:p>
        </w:tc>
      </w:tr>
      <w:tr w:rsidR="00336EDA" w14:paraId="66D5BCCC" w14:textId="77777777">
        <w:tc>
          <w:tcPr>
            <w:tcW w:w="1947" w:type="dxa"/>
          </w:tcPr>
          <w:p w14:paraId="66D5BCCA" w14:textId="77777777" w:rsidR="00336EDA" w:rsidRDefault="00464857">
            <w:r>
              <w:t>NTT DOCOMO</w:t>
            </w:r>
          </w:p>
        </w:tc>
        <w:tc>
          <w:tcPr>
            <w:tcW w:w="8038" w:type="dxa"/>
          </w:tcPr>
          <w:p w14:paraId="66D5BCCB" w14:textId="77777777" w:rsidR="00336EDA" w:rsidRDefault="00464857">
            <w:proofErr w:type="spellStart"/>
            <w:r>
              <w:rPr>
                <w:rFonts w:hint="eastAsia"/>
                <w:lang w:val="en-US"/>
              </w:rPr>
              <w:t>G</w:t>
            </w:r>
            <w:r>
              <w:rPr>
                <w:lang w:val="en-US"/>
              </w:rPr>
              <w:t>enrally</w:t>
            </w:r>
            <w:proofErr w:type="spellEnd"/>
            <w:r>
              <w:rPr>
                <w:lang w:val="en-US"/>
              </w:rPr>
              <w:t xml:space="preserve"> fine with the proposal, not sure why “at </w:t>
            </w:r>
            <w:proofErr w:type="gramStart"/>
            <w:r>
              <w:rPr>
                <w:lang w:val="en-US"/>
              </w:rPr>
              <w:t>least“ is</w:t>
            </w:r>
            <w:proofErr w:type="gramEnd"/>
            <w:r>
              <w:rPr>
                <w:lang w:val="en-US"/>
              </w:rPr>
              <w:t xml:space="preserve"> removed.</w:t>
            </w:r>
          </w:p>
        </w:tc>
      </w:tr>
      <w:tr w:rsidR="00336EDA" w14:paraId="66D5BCCF" w14:textId="77777777">
        <w:tc>
          <w:tcPr>
            <w:tcW w:w="1947" w:type="dxa"/>
          </w:tcPr>
          <w:p w14:paraId="66D5BCCD" w14:textId="77777777" w:rsidR="00336EDA" w:rsidRDefault="00464857">
            <w:r>
              <w:t>InterDigital</w:t>
            </w:r>
          </w:p>
        </w:tc>
        <w:tc>
          <w:tcPr>
            <w:tcW w:w="8038" w:type="dxa"/>
          </w:tcPr>
          <w:p w14:paraId="66D5BCCE" w14:textId="77777777" w:rsidR="00336EDA" w:rsidRDefault="00464857">
            <w:r>
              <w:rPr>
                <w:lang w:val="en-US"/>
              </w:rPr>
              <w:t>With the newly added notes, we don’t need “a list of” in both types.</w:t>
            </w:r>
          </w:p>
        </w:tc>
      </w:tr>
      <w:tr w:rsidR="00336EDA" w14:paraId="66D5BCD2" w14:textId="77777777">
        <w:tc>
          <w:tcPr>
            <w:tcW w:w="1947" w:type="dxa"/>
          </w:tcPr>
          <w:p w14:paraId="66D5BCD0" w14:textId="77777777" w:rsidR="00336EDA" w:rsidRDefault="00464857">
            <w:r>
              <w:t>Nokia/NSB</w:t>
            </w:r>
          </w:p>
        </w:tc>
        <w:tc>
          <w:tcPr>
            <w:tcW w:w="8038" w:type="dxa"/>
          </w:tcPr>
          <w:p w14:paraId="66D5BCD1" w14:textId="77777777" w:rsidR="00336EDA" w:rsidRDefault="00464857">
            <w:r>
              <w:rPr>
                <w:lang w:val="en-US"/>
              </w:rPr>
              <w:t xml:space="preserve">Question to FL: (considering examples for each </w:t>
            </w:r>
            <w:proofErr w:type="spellStart"/>
            <w:r>
              <w:rPr>
                <w:lang w:val="en-US"/>
              </w:rPr>
              <w:t>optoin</w:t>
            </w:r>
            <w:proofErr w:type="spellEnd"/>
            <w:r>
              <w:rPr>
                <w:lang w:val="en-US"/>
              </w:rPr>
              <w:t xml:space="preserve"> a or </w:t>
            </w:r>
            <w:proofErr w:type="gramStart"/>
            <w:r>
              <w:rPr>
                <w:lang w:val="en-US"/>
              </w:rPr>
              <w:t>b)Why</w:t>
            </w:r>
            <w:proofErr w:type="gramEnd"/>
            <w:r>
              <w:rPr>
                <w:lang w:val="en-US"/>
              </w:rPr>
              <w:t xml:space="preserve"> do we need DP if it is a subset of PDP ?. </w:t>
            </w:r>
          </w:p>
        </w:tc>
      </w:tr>
      <w:tr w:rsidR="00336EDA" w14:paraId="66D5BCDD" w14:textId="77777777">
        <w:tc>
          <w:tcPr>
            <w:tcW w:w="1947" w:type="dxa"/>
          </w:tcPr>
          <w:p w14:paraId="66D5BCD3" w14:textId="77777777" w:rsidR="00336EDA" w:rsidRDefault="00464857">
            <w:r>
              <w:t>Qualcomm</w:t>
            </w:r>
          </w:p>
        </w:tc>
        <w:tc>
          <w:tcPr>
            <w:tcW w:w="8038" w:type="dxa"/>
          </w:tcPr>
          <w:p w14:paraId="66D5BCD4" w14:textId="77777777" w:rsidR="00336EDA" w:rsidRDefault="00464857">
            <w:r>
              <w:rPr>
                <w:lang w:val="en-US"/>
              </w:rPr>
              <w:t>Positive with Docomo and Nokia points.</w:t>
            </w:r>
          </w:p>
          <w:p w14:paraId="66D5BCD5" w14:textId="77777777" w:rsidR="00336EDA" w:rsidRDefault="00464857">
            <w:r>
              <w:rPr>
                <w:lang w:val="en-US"/>
              </w:rPr>
              <w:t xml:space="preserve">To avoid </w:t>
            </w:r>
            <w:proofErr w:type="spellStart"/>
            <w:r>
              <w:rPr>
                <w:lang w:val="en-US"/>
              </w:rPr>
              <w:t>unecessary</w:t>
            </w:r>
            <w:proofErr w:type="spellEnd"/>
            <w:r>
              <w:rPr>
                <w:lang w:val="en-US"/>
              </w:rPr>
              <w:t xml:space="preserve"> </w:t>
            </w:r>
            <w:proofErr w:type="spellStart"/>
            <w:r>
              <w:rPr>
                <w:lang w:val="en-US"/>
              </w:rPr>
              <w:t>controversarries</w:t>
            </w:r>
            <w:proofErr w:type="spellEnd"/>
            <w:r>
              <w:rPr>
                <w:lang w:val="en-US"/>
              </w:rPr>
              <w:t xml:space="preserve"> and ease discussion, we suggest the following modified version:</w:t>
            </w:r>
          </w:p>
          <w:p w14:paraId="66D5BCD6" w14:textId="77777777" w:rsidR="00336EDA" w:rsidRDefault="00464857">
            <w:pPr>
              <w:rPr>
                <w:u w:val="single"/>
              </w:rPr>
            </w:pPr>
            <w:r>
              <w:rPr>
                <w:u w:val="single"/>
                <w:lang w:val="en-US"/>
              </w:rPr>
              <w:lastRenderedPageBreak/>
              <w:t>Modified proposal</w:t>
            </w:r>
          </w:p>
          <w:p w14:paraId="66D5BCD7" w14:textId="77777777" w:rsidR="00336EDA" w:rsidRDefault="00464857">
            <w:r>
              <w:rPr>
                <w:lang w:val="en-US"/>
              </w:rPr>
              <w:t xml:space="preserve">For AI/ML based positioning </w:t>
            </w:r>
            <w:r>
              <w:rPr>
                <w:color w:val="4472C4" w:themeColor="accent1"/>
                <w:lang w:val="en-US"/>
              </w:rPr>
              <w:t>Case2b and Case3b</w:t>
            </w:r>
            <w:r>
              <w:rPr>
                <w:lang w:val="en-US"/>
              </w:rPr>
              <w:t xml:space="preserve">, the following types of time domain channel measurements are supported as AI/ML model input: </w:t>
            </w:r>
          </w:p>
          <w:p w14:paraId="66D5BCD8" w14:textId="77777777" w:rsidR="00336EDA" w:rsidRDefault="00464857">
            <w:pPr>
              <w:pStyle w:val="ListParagraph"/>
              <w:numPr>
                <w:ilvl w:val="0"/>
                <w:numId w:val="51"/>
              </w:numPr>
              <w:rPr>
                <w:lang w:val="en-US"/>
              </w:rPr>
            </w:pPr>
            <w:r>
              <w:rPr>
                <w:lang w:val="en-US"/>
              </w:rPr>
              <w:t xml:space="preserve">A list of timing </w:t>
            </w:r>
            <w:proofErr w:type="gramStart"/>
            <w:r>
              <w:rPr>
                <w:lang w:val="en-US"/>
              </w:rPr>
              <w:t>information;</w:t>
            </w:r>
            <w:proofErr w:type="gramEnd"/>
          </w:p>
          <w:p w14:paraId="66D5BCD9" w14:textId="77777777" w:rsidR="00336EDA" w:rsidRDefault="00464857">
            <w:pPr>
              <w:pStyle w:val="ListParagraph"/>
              <w:numPr>
                <w:ilvl w:val="0"/>
                <w:numId w:val="51"/>
              </w:numPr>
              <w:rPr>
                <w:lang w:val="en-US"/>
              </w:rPr>
            </w:pPr>
            <w:r>
              <w:rPr>
                <w:lang w:val="en-US"/>
              </w:rPr>
              <w:t>A list of paired timing information and power information.</w:t>
            </w:r>
          </w:p>
          <w:p w14:paraId="66D5BCDA" w14:textId="77777777" w:rsidR="00336EDA" w:rsidRDefault="00464857">
            <w:pPr>
              <w:rPr>
                <w:strike/>
                <w:color w:val="FF0000"/>
              </w:rPr>
            </w:pPr>
            <w:r>
              <w:rPr>
                <w:strike/>
                <w:color w:val="FF0000"/>
                <w:lang w:val="en-US"/>
              </w:rPr>
              <w:t>Note: for sample-based measurement, the timing information is an integer multiple of sampling periods; for path-based measurements, the timing information is according to the detected paths and may not be an integer multiple of sampling periods.</w:t>
            </w:r>
          </w:p>
          <w:p w14:paraId="66D5BCDB" w14:textId="77777777" w:rsidR="00336EDA" w:rsidRDefault="00464857">
            <w:pPr>
              <w:rPr>
                <w:color w:val="FF0000"/>
              </w:rPr>
            </w:pPr>
            <w:r>
              <w:rPr>
                <w:color w:val="FF0000"/>
                <w:lang w:val="en-US"/>
              </w:rPr>
              <w:t>FFS: Measurement size for (a) and (b) (e.g., number of measurements N’</w:t>
            </w:r>
            <w:r>
              <w:rPr>
                <w:color w:val="FF0000"/>
                <w:vertAlign w:val="subscript"/>
                <w:lang w:val="en-US"/>
              </w:rPr>
              <w:t>t</w:t>
            </w:r>
            <w:r>
              <w:rPr>
                <w:color w:val="FF0000"/>
                <w:lang w:val="en-US"/>
              </w:rPr>
              <w:t xml:space="preserve">) while considering the tradeoff between positioning accuracy requirement and signalling </w:t>
            </w:r>
            <w:proofErr w:type="gramStart"/>
            <w:r>
              <w:rPr>
                <w:color w:val="FF0000"/>
                <w:lang w:val="en-US"/>
              </w:rPr>
              <w:t>overhead, and</w:t>
            </w:r>
            <w:proofErr w:type="gramEnd"/>
            <w:r>
              <w:rPr>
                <w:color w:val="FF0000"/>
                <w:lang w:val="en-US"/>
              </w:rPr>
              <w:t xml:space="preserve"> considering number of measurements N’</w:t>
            </w:r>
            <w:r>
              <w:rPr>
                <w:color w:val="FF0000"/>
                <w:vertAlign w:val="subscript"/>
                <w:lang w:val="en-US"/>
              </w:rPr>
              <w:t>t</w:t>
            </w:r>
            <w:r>
              <w:rPr>
                <w:color w:val="FF0000"/>
                <w:lang w:val="en-US"/>
              </w:rPr>
              <w:t xml:space="preserve"> in existing specifications (i.e., up to 9 measurements) as a starting point. </w:t>
            </w:r>
          </w:p>
          <w:p w14:paraId="66D5BCDC" w14:textId="77777777" w:rsidR="00336EDA" w:rsidRDefault="00464857">
            <w:r>
              <w:rPr>
                <w:lang w:val="en-US"/>
              </w:rPr>
              <w:t xml:space="preserve"> </w:t>
            </w:r>
          </w:p>
        </w:tc>
      </w:tr>
      <w:tr w:rsidR="00336EDA" w14:paraId="66D5BCE0" w14:textId="77777777">
        <w:tc>
          <w:tcPr>
            <w:tcW w:w="1947" w:type="dxa"/>
          </w:tcPr>
          <w:p w14:paraId="66D5BCDE" w14:textId="77777777" w:rsidR="00336EDA" w:rsidRDefault="00464857">
            <w:r>
              <w:lastRenderedPageBreak/>
              <w:t>Fujitsu</w:t>
            </w:r>
          </w:p>
        </w:tc>
        <w:tc>
          <w:tcPr>
            <w:tcW w:w="8038" w:type="dxa"/>
          </w:tcPr>
          <w:p w14:paraId="66D5BCDF" w14:textId="77777777" w:rsidR="00336EDA" w:rsidRDefault="00464857">
            <w:r>
              <w:rPr>
                <w:lang w:val="en-US"/>
              </w:rPr>
              <w:t>It is fine for us in general.</w:t>
            </w:r>
          </w:p>
        </w:tc>
      </w:tr>
      <w:tr w:rsidR="00336EDA" w14:paraId="66D5BCE3" w14:textId="77777777">
        <w:tc>
          <w:tcPr>
            <w:tcW w:w="1947" w:type="dxa"/>
          </w:tcPr>
          <w:p w14:paraId="66D5BCE1" w14:textId="77777777" w:rsidR="00336EDA" w:rsidRDefault="00464857">
            <w:r>
              <w:rPr>
                <w:rFonts w:eastAsia="Malgun Gothic" w:hint="eastAsia"/>
              </w:rPr>
              <w:t>LG</w:t>
            </w:r>
          </w:p>
        </w:tc>
        <w:tc>
          <w:tcPr>
            <w:tcW w:w="8038" w:type="dxa"/>
          </w:tcPr>
          <w:p w14:paraId="66D5BCE2" w14:textId="77777777" w:rsidR="00336EDA" w:rsidRDefault="00464857">
            <w:r>
              <w:rPr>
                <w:rFonts w:eastAsia="Malgun Gothic" w:hint="eastAsia"/>
                <w:lang w:val="en-US"/>
              </w:rPr>
              <w:t xml:space="preserve">Generally fine but the description of </w:t>
            </w:r>
            <w:r>
              <w:rPr>
                <w:rFonts w:eastAsia="Malgun Gothic"/>
                <w:lang w:val="en-US"/>
              </w:rPr>
              <w:t>the content is enough, i.e., (a) timing information (b) paired timing/power information</w:t>
            </w:r>
          </w:p>
        </w:tc>
      </w:tr>
      <w:tr w:rsidR="00336EDA" w14:paraId="66D5BCE7" w14:textId="77777777">
        <w:tc>
          <w:tcPr>
            <w:tcW w:w="1947" w:type="dxa"/>
          </w:tcPr>
          <w:p w14:paraId="66D5BCE4" w14:textId="77777777" w:rsidR="00336EDA" w:rsidRDefault="00464857">
            <w:pPr>
              <w:rPr>
                <w:rFonts w:eastAsia="Malgun Gothic"/>
              </w:rPr>
            </w:pPr>
            <w:r>
              <w:rPr>
                <w:rFonts w:eastAsia="Malgun Gothic" w:hint="eastAsia"/>
              </w:rPr>
              <w:t>E</w:t>
            </w:r>
            <w:r>
              <w:rPr>
                <w:rFonts w:eastAsia="Malgun Gothic"/>
              </w:rPr>
              <w:t>TRI</w:t>
            </w:r>
          </w:p>
        </w:tc>
        <w:tc>
          <w:tcPr>
            <w:tcW w:w="8038" w:type="dxa"/>
          </w:tcPr>
          <w:p w14:paraId="66D5BCE5" w14:textId="77777777" w:rsidR="00336EDA" w:rsidRDefault="00464857">
            <w:pPr>
              <w:rPr>
                <w:rFonts w:eastAsia="Malgun Gothic"/>
              </w:rPr>
            </w:pPr>
            <w:r>
              <w:rPr>
                <w:rFonts w:eastAsia="Malgun Gothic"/>
                <w:lang w:val="en-US"/>
              </w:rPr>
              <w:t>We prefer to include phase information in the listed cases to reflect CIR as one of the model input types.</w:t>
            </w:r>
          </w:p>
          <w:p w14:paraId="66D5BCE6" w14:textId="77777777" w:rsidR="00336EDA" w:rsidRDefault="00464857">
            <w:pPr>
              <w:rPr>
                <w:rFonts w:eastAsia="Malgun Gothic"/>
              </w:rPr>
            </w:pPr>
            <w:r>
              <w:rPr>
                <w:rFonts w:eastAsia="Malgun Gothic"/>
                <w:lang w:val="en-US"/>
              </w:rPr>
              <w:t xml:space="preserve">(c) A list of paired timing, </w:t>
            </w:r>
            <w:proofErr w:type="gramStart"/>
            <w:r>
              <w:rPr>
                <w:rFonts w:eastAsia="Malgun Gothic"/>
                <w:lang w:val="en-US"/>
              </w:rPr>
              <w:t>power</w:t>
            </w:r>
            <w:proofErr w:type="gramEnd"/>
            <w:r>
              <w:rPr>
                <w:rFonts w:eastAsia="Malgun Gothic"/>
                <w:lang w:val="en-US"/>
              </w:rPr>
              <w:t xml:space="preserve"> and phase information.</w:t>
            </w:r>
          </w:p>
        </w:tc>
      </w:tr>
      <w:tr w:rsidR="00336EDA" w14:paraId="66D5BCEB" w14:textId="77777777">
        <w:tc>
          <w:tcPr>
            <w:tcW w:w="1947" w:type="dxa"/>
          </w:tcPr>
          <w:p w14:paraId="66D5BCE8" w14:textId="77777777" w:rsidR="00336EDA" w:rsidRDefault="00464857">
            <w:pPr>
              <w:rPr>
                <w:rFonts w:eastAsia="SimSun"/>
              </w:rPr>
            </w:pPr>
            <w:r>
              <w:rPr>
                <w:rFonts w:eastAsia="SimSun" w:hint="eastAsia"/>
                <w:lang w:val="en-US"/>
              </w:rPr>
              <w:t>ZTE</w:t>
            </w:r>
          </w:p>
        </w:tc>
        <w:tc>
          <w:tcPr>
            <w:tcW w:w="8038" w:type="dxa"/>
          </w:tcPr>
          <w:p w14:paraId="66D5BCE9" w14:textId="77777777" w:rsidR="00336EDA" w:rsidRDefault="00464857">
            <w:pPr>
              <w:rPr>
                <w:rFonts w:eastAsia="SimSun"/>
              </w:rPr>
            </w:pPr>
            <w:r>
              <w:rPr>
                <w:rFonts w:eastAsia="SimSun" w:hint="eastAsia"/>
                <w:lang w:val="en-US"/>
              </w:rPr>
              <w:t>Thanks for FL</w:t>
            </w:r>
            <w:r>
              <w:rPr>
                <w:rFonts w:eastAsia="SimSun"/>
                <w:lang w:val="en-US"/>
              </w:rPr>
              <w:t>’</w:t>
            </w:r>
            <w:r>
              <w:rPr>
                <w:rFonts w:eastAsia="SimSun" w:hint="eastAsia"/>
                <w:lang w:val="en-US"/>
              </w:rPr>
              <w:t xml:space="preserve">s reply. But in this updated proposal, </w:t>
            </w:r>
            <w:r>
              <w:rPr>
                <w:rFonts w:eastAsia="SimSun"/>
                <w:lang w:val="en-US"/>
              </w:rPr>
              <w:t>‘</w:t>
            </w:r>
            <w:r>
              <w:rPr>
                <w:rFonts w:eastAsia="SimSun" w:hint="eastAsia"/>
                <w:lang w:val="en-US"/>
              </w:rPr>
              <w:t>at least</w:t>
            </w:r>
            <w:r>
              <w:rPr>
                <w:rFonts w:eastAsia="SimSun"/>
                <w:lang w:val="en-US"/>
              </w:rPr>
              <w:t>’</w:t>
            </w:r>
            <w:r>
              <w:rPr>
                <w:rFonts w:eastAsia="SimSun" w:hint="eastAsia"/>
                <w:lang w:val="en-US"/>
              </w:rPr>
              <w:t xml:space="preserve"> is not included. </w:t>
            </w:r>
          </w:p>
          <w:p w14:paraId="66D5BCEA" w14:textId="77777777" w:rsidR="00336EDA" w:rsidRDefault="00464857">
            <w:pPr>
              <w:rPr>
                <w:rFonts w:eastAsia="SimSun"/>
              </w:rPr>
            </w:pPr>
            <w:r>
              <w:rPr>
                <w:rFonts w:eastAsia="SimSun" w:hint="eastAsia"/>
                <w:lang w:val="en-US"/>
              </w:rPr>
              <w:t>We are wondering whether the note is necessary, this proposal is discussing the type of model input instead of measurements.</w:t>
            </w:r>
          </w:p>
        </w:tc>
      </w:tr>
      <w:tr w:rsidR="00336EDA" w14:paraId="66D5BCEE" w14:textId="77777777">
        <w:tc>
          <w:tcPr>
            <w:tcW w:w="1947" w:type="dxa"/>
          </w:tcPr>
          <w:p w14:paraId="66D5BCEC" w14:textId="77777777" w:rsidR="00336EDA" w:rsidRDefault="00464857">
            <w:pPr>
              <w:rPr>
                <w:rFonts w:eastAsia="SimSun"/>
              </w:rPr>
            </w:pPr>
            <w:r>
              <w:rPr>
                <w:rFonts w:eastAsia="SimSun"/>
              </w:rPr>
              <w:t>Apple</w:t>
            </w:r>
          </w:p>
        </w:tc>
        <w:tc>
          <w:tcPr>
            <w:tcW w:w="8038" w:type="dxa"/>
          </w:tcPr>
          <w:p w14:paraId="66D5BCED" w14:textId="77777777" w:rsidR="00336EDA" w:rsidRDefault="00464857">
            <w:pPr>
              <w:rPr>
                <w:rFonts w:eastAsia="SimSun"/>
              </w:rPr>
            </w:pPr>
            <w:r>
              <w:rPr>
                <w:rFonts w:eastAsia="SimSun"/>
                <w:lang w:val="en-US"/>
              </w:rPr>
              <w:t xml:space="preserve">With FFS for CIR removed, then leave ‘at least‘ </w:t>
            </w:r>
          </w:p>
        </w:tc>
      </w:tr>
    </w:tbl>
    <w:p w14:paraId="66D5BCEF" w14:textId="77777777" w:rsidR="00336EDA" w:rsidRDefault="00336EDA"/>
    <w:p w14:paraId="66D5BCF0" w14:textId="77777777" w:rsidR="00336EDA" w:rsidRDefault="00464857">
      <w:pPr>
        <w:rPr>
          <w:b/>
          <w:bCs/>
          <w:u w:val="single"/>
        </w:rPr>
      </w:pPr>
      <w:r>
        <w:rPr>
          <w:b/>
          <w:bCs/>
          <w:u w:val="single"/>
        </w:rPr>
        <w:t>Offline discussion:</w:t>
      </w:r>
    </w:p>
    <w:p w14:paraId="66D5BCF1" w14:textId="77777777" w:rsidR="00336EDA" w:rsidRDefault="00464857">
      <w:pPr>
        <w:rPr>
          <w:b/>
          <w:u w:val="single"/>
        </w:rPr>
      </w:pPr>
      <w:r>
        <w:rPr>
          <w:b/>
          <w:highlight w:val="yellow"/>
          <w:u w:val="single"/>
        </w:rPr>
        <w:t>Proposal 3.3.3-1</w:t>
      </w:r>
    </w:p>
    <w:p w14:paraId="66D5BCF2" w14:textId="77777777" w:rsidR="00336EDA" w:rsidRDefault="00464857">
      <w:r>
        <w:t xml:space="preserve">At least for AI/ML based positioning Case 2b and 3b, </w:t>
      </w:r>
      <w:r>
        <w:rPr>
          <w:color w:val="FF0000"/>
        </w:rPr>
        <w:t xml:space="preserve">at least </w:t>
      </w:r>
      <w:r>
        <w:t xml:space="preserve">the following types of time domain channel measurements are supported for reporting: </w:t>
      </w:r>
    </w:p>
    <w:p w14:paraId="66D5BCF3" w14:textId="77777777" w:rsidR="00336EDA" w:rsidRDefault="00464857">
      <w:pPr>
        <w:pStyle w:val="ListParagraph"/>
        <w:numPr>
          <w:ilvl w:val="0"/>
          <w:numId w:val="52"/>
        </w:numPr>
        <w:rPr>
          <w:lang w:val="en-US"/>
        </w:rPr>
      </w:pPr>
      <w:r>
        <w:rPr>
          <w:lang w:val="en-US"/>
        </w:rPr>
        <w:t xml:space="preserve">timing </w:t>
      </w:r>
      <w:proofErr w:type="gramStart"/>
      <w:r>
        <w:rPr>
          <w:lang w:val="en-US"/>
        </w:rPr>
        <w:t>information;</w:t>
      </w:r>
      <w:proofErr w:type="gramEnd"/>
    </w:p>
    <w:p w14:paraId="66D5BCF4" w14:textId="77777777" w:rsidR="00336EDA" w:rsidRDefault="00464857">
      <w:pPr>
        <w:pStyle w:val="ListParagraph"/>
        <w:numPr>
          <w:ilvl w:val="0"/>
          <w:numId w:val="52"/>
        </w:numPr>
        <w:rPr>
          <w:lang w:val="en-US"/>
        </w:rPr>
      </w:pPr>
      <w:r>
        <w:rPr>
          <w:lang w:val="en-US"/>
        </w:rPr>
        <w:t>paired timing information and power information.</w:t>
      </w:r>
    </w:p>
    <w:p w14:paraId="66D5BCF5" w14:textId="77777777" w:rsidR="00336EDA" w:rsidRDefault="00464857">
      <w:pPr>
        <w:rPr>
          <w:color w:val="FF0000"/>
        </w:rPr>
      </w:pPr>
      <w:r>
        <w:rPr>
          <w:color w:val="FF0000"/>
        </w:rPr>
        <w:t>FFS: the applicability to Cases 1/2a/3a</w:t>
      </w:r>
    </w:p>
    <w:p w14:paraId="66D5BCF6" w14:textId="77777777" w:rsidR="00336EDA" w:rsidRDefault="00464857">
      <w:pPr>
        <w:rPr>
          <w:strike/>
          <w:color w:val="FF0000"/>
        </w:rPr>
      </w:pPr>
      <w:r>
        <w:rPr>
          <w:strike/>
          <w:color w:val="FF0000"/>
        </w:rPr>
        <w:t>Note: for sample-based measurement, the timing information is an integer multiple of sampling periods; for path-based measurements, the timing information is according to the detected paths and may not be an integer multiple of sampling periods.</w:t>
      </w:r>
    </w:p>
    <w:p w14:paraId="66D5BCF7" w14:textId="77777777" w:rsidR="00336EDA" w:rsidRDefault="00464857">
      <w:pPr>
        <w:rPr>
          <w:strike/>
          <w:color w:val="FF0000"/>
        </w:rPr>
      </w:pPr>
      <w:r>
        <w:rPr>
          <w:strike/>
          <w:color w:val="FF0000"/>
        </w:rPr>
        <w:lastRenderedPageBreak/>
        <w:t>FFS: Measurement size for (a) and (b) (e.g., number of measurements N’</w:t>
      </w:r>
      <w:r>
        <w:rPr>
          <w:strike/>
          <w:color w:val="FF0000"/>
          <w:vertAlign w:val="subscript"/>
        </w:rPr>
        <w:t>t</w:t>
      </w:r>
      <w:r>
        <w:rPr>
          <w:strike/>
          <w:color w:val="FF0000"/>
        </w:rPr>
        <w:t xml:space="preserve">) while considering the tradeoff between positioning accuracy requirement and signalling overhead. </w:t>
      </w:r>
    </w:p>
    <w:p w14:paraId="66D5BCF8" w14:textId="77777777" w:rsidR="00336EDA" w:rsidRDefault="00336EDA"/>
    <w:p w14:paraId="66D5BCF9" w14:textId="77777777" w:rsidR="00336EDA" w:rsidRDefault="00336EDA"/>
    <w:p w14:paraId="66D5BCFA" w14:textId="77777777" w:rsidR="00336EDA" w:rsidRDefault="00464857">
      <w:pPr>
        <w:pStyle w:val="Heading2"/>
      </w:pPr>
      <w:r>
        <w:t>Timing measurement for model input</w:t>
      </w:r>
    </w:p>
    <w:p w14:paraId="66D5BCFB" w14:textId="77777777" w:rsidR="00336EDA" w:rsidRDefault="00464857">
      <w:pPr>
        <w:pStyle w:val="Heading3"/>
      </w:pPr>
      <w:r>
        <w:t>Companies’ view from contribution</w:t>
      </w:r>
    </w:p>
    <w:p w14:paraId="66D5BCFC" w14:textId="77777777" w:rsidR="00336EDA" w:rsidRDefault="00464857">
      <w:r>
        <w:t xml:space="preserve">In the following, selected inputs from companies’ contributions are provided. </w:t>
      </w:r>
    </w:p>
    <w:tbl>
      <w:tblPr>
        <w:tblStyle w:val="TableGrid"/>
        <w:tblW w:w="0" w:type="auto"/>
        <w:tblLook w:val="04A0" w:firstRow="1" w:lastRow="0" w:firstColumn="1" w:lastColumn="0" w:noHBand="0" w:noVBand="1"/>
      </w:tblPr>
      <w:tblGrid>
        <w:gridCol w:w="9962"/>
      </w:tblGrid>
      <w:tr w:rsidR="00336EDA" w14:paraId="66D5BD05" w14:textId="77777777">
        <w:tc>
          <w:tcPr>
            <w:tcW w:w="9962" w:type="dxa"/>
          </w:tcPr>
          <w:p w14:paraId="66D5BCFD" w14:textId="77777777" w:rsidR="00336EDA" w:rsidRDefault="00464857">
            <w:pPr>
              <w:pStyle w:val="Caption"/>
              <w:numPr>
                <w:ilvl w:val="0"/>
                <w:numId w:val="23"/>
              </w:numPr>
              <w:rPr>
                <w:b w:val="0"/>
                <w:lang w:eastAsia="ja-JP"/>
              </w:rPr>
            </w:pPr>
            <w:r>
              <w:rPr>
                <w:b w:val="0"/>
                <w:lang w:eastAsia="ja-JP"/>
              </w:rPr>
              <w:t>Intel (R1-2400377)</w:t>
            </w:r>
          </w:p>
          <w:p w14:paraId="66D5BCFE" w14:textId="77777777" w:rsidR="00336EDA" w:rsidRDefault="00464857">
            <w:pPr>
              <w:rPr>
                <w:rFonts w:asciiTheme="majorBidi" w:hAnsiTheme="majorBidi" w:cstheme="majorBidi"/>
                <w:i/>
                <w:iCs/>
              </w:rPr>
            </w:pPr>
            <w:r>
              <w:rPr>
                <w:rFonts w:asciiTheme="majorBidi" w:hAnsiTheme="majorBidi" w:cstheme="majorBidi"/>
                <w:b/>
                <w:bCs/>
                <w:i/>
                <w:iCs/>
              </w:rPr>
              <w:t>Proposal 8:</w:t>
            </w:r>
            <w:r>
              <w:rPr>
                <w:rFonts w:asciiTheme="majorBidi" w:hAnsiTheme="majorBidi" w:cstheme="majorBidi"/>
                <w:i/>
                <w:iCs/>
              </w:rPr>
              <w:t xml:space="preserve"> </w:t>
            </w:r>
          </w:p>
          <w:p w14:paraId="66D5BCFF" w14:textId="77777777" w:rsidR="00336EDA" w:rsidRDefault="00464857">
            <w:pPr>
              <w:pStyle w:val="ListParagraph"/>
              <w:numPr>
                <w:ilvl w:val="0"/>
                <w:numId w:val="24"/>
              </w:numPr>
              <w:rPr>
                <w:rFonts w:asciiTheme="majorBidi" w:hAnsiTheme="majorBidi" w:cstheme="majorBidi"/>
                <w:i/>
                <w:iCs/>
                <w:lang w:val="en-US"/>
              </w:rPr>
            </w:pPr>
            <w:r>
              <w:rPr>
                <w:rFonts w:asciiTheme="majorBidi" w:hAnsiTheme="majorBidi" w:cstheme="majorBidi"/>
                <w:i/>
                <w:iCs/>
                <w:lang w:val="en-US"/>
              </w:rPr>
              <w:t>For representation of the timing information for CIR/PDP/DP to serve as model input, solutions to convey the information on propagation delay should be pursued.</w:t>
            </w:r>
          </w:p>
          <w:p w14:paraId="66D5BD00" w14:textId="77777777" w:rsidR="00336EDA" w:rsidRDefault="00464857">
            <w:pPr>
              <w:pStyle w:val="ListParagraph"/>
              <w:numPr>
                <w:ilvl w:val="1"/>
                <w:numId w:val="24"/>
              </w:numPr>
              <w:rPr>
                <w:rFonts w:asciiTheme="majorBidi" w:hAnsiTheme="majorBidi" w:cstheme="majorBidi"/>
                <w:i/>
                <w:iCs/>
                <w:lang w:val="en-US"/>
              </w:rPr>
            </w:pPr>
            <w:r>
              <w:rPr>
                <w:rFonts w:asciiTheme="majorBidi" w:hAnsiTheme="majorBidi" w:cstheme="majorBidi"/>
                <w:i/>
                <w:iCs/>
                <w:lang w:val="en-US"/>
              </w:rPr>
              <w:t>FFS: The propagation delay information is captured as part of the encoded timing information itself related to CIR/PDP/DP or is conveyed separately in addition to the timing information related to CIR/PDP/DP.</w:t>
            </w:r>
          </w:p>
          <w:p w14:paraId="66D5BD01" w14:textId="77777777" w:rsidR="00336EDA" w:rsidRDefault="00464857">
            <w:pPr>
              <w:rPr>
                <w:i/>
                <w:iCs/>
              </w:rPr>
            </w:pPr>
            <w:r>
              <w:rPr>
                <w:b/>
                <w:bCs/>
                <w:i/>
                <w:iCs/>
              </w:rPr>
              <w:t>Proposal 9:</w:t>
            </w:r>
            <w:r>
              <w:rPr>
                <w:i/>
                <w:iCs/>
              </w:rPr>
              <w:t xml:space="preserve"> </w:t>
            </w:r>
          </w:p>
          <w:p w14:paraId="66D5BD02" w14:textId="77777777" w:rsidR="00336EDA" w:rsidRDefault="00464857">
            <w:pPr>
              <w:pStyle w:val="ListParagraph"/>
              <w:numPr>
                <w:ilvl w:val="0"/>
                <w:numId w:val="24"/>
              </w:numPr>
              <w:rPr>
                <w:rFonts w:ascii="Times New Roman" w:eastAsia="Times New Roman" w:hAnsi="Times New Roman"/>
                <w:i/>
                <w:iCs/>
                <w:lang w:val="en-US"/>
              </w:rPr>
            </w:pPr>
            <w:r>
              <w:rPr>
                <w:rFonts w:asciiTheme="majorBidi" w:hAnsiTheme="majorBidi" w:cstheme="majorBidi"/>
                <w:i/>
                <w:iCs/>
                <w:lang w:val="en-US"/>
              </w:rPr>
              <w:t>Support relative differential time instance representation for representation of timing information of the channel response for model input in AI/ML based positioning using CIR/PDP/DP.</w:t>
            </w:r>
          </w:p>
          <w:p w14:paraId="66D5BD03" w14:textId="77777777" w:rsidR="00336EDA" w:rsidRDefault="00464857">
            <w:pPr>
              <w:spacing w:after="240"/>
              <w:rPr>
                <w:b/>
                <w:bCs/>
                <w:sz w:val="20"/>
                <w:szCs w:val="20"/>
              </w:rPr>
            </w:pPr>
            <w:r>
              <w:rPr>
                <w:b/>
                <w:bCs/>
                <w:sz w:val="20"/>
                <w:szCs w:val="20"/>
              </w:rPr>
              <w:t xml:space="preserve">Proposal 10: </w:t>
            </w:r>
          </w:p>
          <w:p w14:paraId="66D5BD04" w14:textId="77777777" w:rsidR="00336EDA" w:rsidRDefault="00464857">
            <w:pPr>
              <w:pStyle w:val="ListParagraph"/>
              <w:numPr>
                <w:ilvl w:val="0"/>
                <w:numId w:val="24"/>
              </w:numPr>
              <w:spacing w:after="240"/>
              <w:rPr>
                <w:rFonts w:ascii="Times New Roman" w:eastAsia="Times New Roman" w:hAnsi="Times New Roman"/>
                <w:sz w:val="20"/>
                <w:szCs w:val="20"/>
                <w:lang w:val="en-US"/>
              </w:rPr>
            </w:pPr>
            <w:r>
              <w:rPr>
                <w:rFonts w:asciiTheme="majorBidi" w:hAnsiTheme="majorBidi" w:cstheme="majorBidi"/>
                <w:sz w:val="20"/>
                <w:szCs w:val="20"/>
                <w:lang w:val="en-US"/>
              </w:rPr>
              <w:t xml:space="preserve">The existing representation/quantization framework for timing-based metric reporting (e.g., RSTD, RTOA), with the smallest value of </w:t>
            </w:r>
            <w:proofErr w:type="spellStart"/>
            <w:r>
              <w:rPr>
                <w:rFonts w:asciiTheme="majorBidi" w:hAnsiTheme="majorBidi" w:cstheme="majorBidi"/>
                <w:sz w:val="20"/>
                <w:szCs w:val="20"/>
                <w:lang w:val="en-US"/>
              </w:rPr>
              <w:t>ReportingGranularityfactor</w:t>
            </w:r>
            <w:proofErr w:type="spellEnd"/>
            <w:r>
              <w:rPr>
                <w:rFonts w:asciiTheme="majorBidi" w:hAnsiTheme="majorBidi" w:cstheme="majorBidi"/>
                <w:sz w:val="20"/>
                <w:szCs w:val="20"/>
                <w:lang w:val="en-US"/>
              </w:rPr>
              <w:t xml:space="preserve"> (‘k) of -6 as introduced in Rel-18, can be reused for representation of timing information of the channel response for model input in AI/ML based positioning</w:t>
            </w:r>
            <w:r>
              <w:rPr>
                <w:sz w:val="20"/>
                <w:szCs w:val="20"/>
                <w:lang w:val="en-US"/>
              </w:rPr>
              <w:t xml:space="preserve">  </w:t>
            </w:r>
          </w:p>
        </w:tc>
      </w:tr>
      <w:tr w:rsidR="00336EDA" w14:paraId="66D5BD0A" w14:textId="77777777">
        <w:tc>
          <w:tcPr>
            <w:tcW w:w="9962" w:type="dxa"/>
            <w:vAlign w:val="bottom"/>
          </w:tcPr>
          <w:p w14:paraId="66D5BD06" w14:textId="77777777" w:rsidR="00336EDA" w:rsidRDefault="00464857">
            <w:pPr>
              <w:pStyle w:val="ListParagraph"/>
              <w:numPr>
                <w:ilvl w:val="0"/>
                <w:numId w:val="24"/>
              </w:numPr>
              <w:rPr>
                <w:rFonts w:cs="Calibri"/>
              </w:rPr>
            </w:pPr>
            <w:r>
              <w:rPr>
                <w:rFonts w:cs="Calibri"/>
              </w:rPr>
              <w:t>MediaTek (R1-2401137)</w:t>
            </w:r>
          </w:p>
          <w:p w14:paraId="66D5BD07" w14:textId="77777777" w:rsidR="00336EDA" w:rsidRDefault="00464857">
            <w:r>
              <w:rPr>
                <w:lang w:val="en-US"/>
              </w:rPr>
              <w:t xml:space="preserve">Proposal 2b-1: RAN1 to agree that the problem of the reception boundary misalignment between the measurements for training data and the </w:t>
            </w:r>
            <w:proofErr w:type="gramStart"/>
            <w:r>
              <w:rPr>
                <w:lang w:val="en-US"/>
              </w:rPr>
              <w:t>measurements</w:t>
            </w:r>
            <w:proofErr w:type="gramEnd"/>
            <w:r>
              <w:rPr>
                <w:lang w:val="en-US"/>
              </w:rPr>
              <w:t xml:space="preserve"> for inference needs to be resolved</w:t>
            </w:r>
          </w:p>
          <w:p w14:paraId="66D5BD08" w14:textId="77777777" w:rsidR="00336EDA" w:rsidRDefault="00464857">
            <w:r>
              <w:rPr>
                <w:lang w:val="en-US"/>
              </w:rPr>
              <w:t xml:space="preserve">Proposal 2b-2: We consider the solution with “channel response offset”. In that, the channel responses from all the TRPs are shifted in time with the same amount. This amount reindexes the first path delay to be at t=0 within the channel response derived from the reference TRP signal. This method may need to determine the first path delay within the channel response derived from the reference TRP </w:t>
            </w:r>
            <w:proofErr w:type="gramStart"/>
            <w:r>
              <w:rPr>
                <w:lang w:val="en-US"/>
              </w:rPr>
              <w:t>signal</w:t>
            </w:r>
            <w:proofErr w:type="gramEnd"/>
            <w:r>
              <w:rPr>
                <w:lang w:val="en-US"/>
              </w:rPr>
              <w:t xml:space="preserve"> </w:t>
            </w:r>
          </w:p>
          <w:p w14:paraId="66D5BD09" w14:textId="77777777" w:rsidR="00336EDA" w:rsidRDefault="00464857">
            <w:r>
              <w:rPr>
                <w:lang w:val="en-US"/>
              </w:rPr>
              <w:t>Proposal 2b-3: To solve the reception boundary misalignment problem, and if “channel response offset” is not defined, UE could report the channel responses to data collection entity with identifier to indicate whether the measured channel responses are based on same reception boundary</w:t>
            </w:r>
          </w:p>
        </w:tc>
      </w:tr>
      <w:tr w:rsidR="00336EDA" w14:paraId="66D5BD10" w14:textId="77777777">
        <w:tc>
          <w:tcPr>
            <w:tcW w:w="9962" w:type="dxa"/>
            <w:vAlign w:val="bottom"/>
          </w:tcPr>
          <w:p w14:paraId="66D5BD0B" w14:textId="77777777" w:rsidR="00336EDA" w:rsidRDefault="00464857">
            <w:pPr>
              <w:pStyle w:val="ListParagraph"/>
              <w:numPr>
                <w:ilvl w:val="0"/>
                <w:numId w:val="24"/>
              </w:numPr>
            </w:pPr>
            <w:r>
              <w:rPr>
                <w:rFonts w:cs="Calibri"/>
              </w:rPr>
              <w:t>Ericsson (R1-2400101)</w:t>
            </w:r>
          </w:p>
          <w:p w14:paraId="66D5BD0C" w14:textId="77777777" w:rsidR="00336EDA" w:rsidRDefault="00464857">
            <w:pPr>
              <w:rPr>
                <w:rFonts w:cs="Calibri"/>
              </w:rPr>
            </w:pPr>
            <w:r>
              <w:rPr>
                <w:rFonts w:cs="Calibri"/>
                <w:lang w:val="en-US"/>
              </w:rPr>
              <w:t>Proposal 10</w:t>
            </w:r>
            <w:r>
              <w:rPr>
                <w:rFonts w:cs="Calibri"/>
                <w:lang w:val="en-US"/>
              </w:rPr>
              <w:tab/>
              <w:t>Introduce DL RTOA reference time as an absolute time to facilitate training data collection and model inference for DL.</w:t>
            </w:r>
          </w:p>
          <w:p w14:paraId="66D5BD0D" w14:textId="77777777" w:rsidR="00336EDA" w:rsidRDefault="00464857">
            <w:pPr>
              <w:rPr>
                <w:rFonts w:cs="Calibri"/>
              </w:rPr>
            </w:pPr>
            <w:r>
              <w:rPr>
                <w:rFonts w:cs="Calibri"/>
                <w:lang w:val="en-US"/>
              </w:rPr>
              <w:lastRenderedPageBreak/>
              <w:t>Proposal 11</w:t>
            </w:r>
            <w:r>
              <w:rPr>
                <w:rFonts w:cs="Calibri"/>
                <w:lang w:val="en-US"/>
              </w:rPr>
              <w:tab/>
              <w:t>For model input with embedded timing information (e.g., DP, PDP), for training data collection and model inference, the timing measurements are represented with relative timing values, which are relative to an absolute time.</w:t>
            </w:r>
          </w:p>
          <w:p w14:paraId="66D5BD0E" w14:textId="77777777" w:rsidR="00336EDA" w:rsidRDefault="00464857">
            <w:pPr>
              <w:rPr>
                <w:rFonts w:cs="Calibri"/>
              </w:rPr>
            </w:pPr>
            <w:r>
              <w:rPr>
                <w:rFonts w:cs="Calibri"/>
                <w:lang w:val="en-US"/>
              </w:rPr>
              <w:t>Proposal 12</w:t>
            </w:r>
            <w:r>
              <w:rPr>
                <w:rFonts w:cs="Calibri"/>
                <w:lang w:val="en-US"/>
              </w:rPr>
              <w:tab/>
              <w:t>For both direct AI/ML positioning and AI/ML assisted positioning, for uplink measurements as model input, the timing information are relative to UL RTOA reference time.</w:t>
            </w:r>
          </w:p>
          <w:p w14:paraId="66D5BD0F" w14:textId="77777777" w:rsidR="00336EDA" w:rsidRDefault="00464857">
            <w:pPr>
              <w:rPr>
                <w:rFonts w:cs="Calibri"/>
              </w:rPr>
            </w:pPr>
            <w:r>
              <w:rPr>
                <w:rFonts w:cs="Calibri"/>
                <w:lang w:val="en-US"/>
              </w:rPr>
              <w:t>Proposal 13</w:t>
            </w:r>
            <w:r>
              <w:rPr>
                <w:rFonts w:cs="Calibri"/>
                <w:lang w:val="en-US"/>
              </w:rPr>
              <w:tab/>
              <w:t>For both direct AI/ML positioning and AI/ML assisted positioning, for downlink measurements as model input, the timing information are relative to DL RTOA reference time.</w:t>
            </w:r>
          </w:p>
        </w:tc>
      </w:tr>
    </w:tbl>
    <w:p w14:paraId="66D5BD11" w14:textId="77777777" w:rsidR="00336EDA" w:rsidRDefault="00464857">
      <w:pPr>
        <w:pStyle w:val="Heading3"/>
      </w:pPr>
      <w:r>
        <w:lastRenderedPageBreak/>
        <w:t>1st round discussion</w:t>
      </w:r>
    </w:p>
    <w:p w14:paraId="66D5BD12" w14:textId="77777777" w:rsidR="00336EDA" w:rsidRDefault="00464857">
      <w:r>
        <w:t>Based on the input from companies, the reference time or time boundary problem needs to be resolved. The issue exists for training data collection and model inference. Information should be provided so that measurement for training data and the measurement for inference can be aligned.</w:t>
      </w:r>
    </w:p>
    <w:p w14:paraId="66D5BD13" w14:textId="77777777" w:rsidR="00336EDA" w:rsidRDefault="00464857">
      <w:r>
        <w:t xml:space="preserve">For UL measurement, UL RTOA reference time is already defined in existing specification. Hence this can be re-used to solve the problem for AI/ML positioning Case 3a/3b. </w:t>
      </w:r>
    </w:p>
    <w:p w14:paraId="66D5BD14" w14:textId="77777777" w:rsidR="00336EDA" w:rsidRDefault="00464857">
      <w:r>
        <w:t>For DL, Intel and Ericsson proposed to use relative time.  Further study from more companies is needed.</w:t>
      </w:r>
    </w:p>
    <w:p w14:paraId="66D5BD15" w14:textId="77777777" w:rsidR="00336EDA" w:rsidRDefault="00336EDA"/>
    <w:p w14:paraId="66D5BD16" w14:textId="77777777" w:rsidR="00336EDA" w:rsidRDefault="00464857">
      <w:pPr>
        <w:ind w:left="567"/>
      </w:pPr>
      <w:r>
        <w:rPr>
          <w:szCs w:val="18"/>
          <w:lang w:eastAsia="en-GB"/>
        </w:rPr>
        <w:t xml:space="preserve">TS 38.215, </w:t>
      </w:r>
      <w:r>
        <w:t>5.2.2</w:t>
      </w:r>
      <w:r>
        <w:tab/>
        <w:t>UL Relative Time of Arrival (T</w:t>
      </w:r>
      <w:r>
        <w:rPr>
          <w:vertAlign w:val="subscript"/>
        </w:rPr>
        <w:t>UL-RTOA</w:t>
      </w:r>
      <w:r>
        <w:t>)</w:t>
      </w:r>
    </w:p>
    <w:tbl>
      <w:tblPr>
        <w:tblW w:w="96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170"/>
        <w:gridCol w:w="8455"/>
      </w:tblGrid>
      <w:tr w:rsidR="00336EDA" w14:paraId="66D5BD1F" w14:textId="77777777">
        <w:trPr>
          <w:cantSplit/>
          <w:trHeight w:val="1787"/>
          <w:jc w:val="center"/>
        </w:trPr>
        <w:tc>
          <w:tcPr>
            <w:tcW w:w="1170" w:type="dxa"/>
            <w:tcBorders>
              <w:top w:val="single" w:sz="4" w:space="0" w:color="auto"/>
              <w:left w:val="single" w:sz="4" w:space="0" w:color="auto"/>
              <w:bottom w:val="single" w:sz="4" w:space="0" w:color="auto"/>
              <w:right w:val="single" w:sz="4" w:space="0" w:color="auto"/>
            </w:tcBorders>
          </w:tcPr>
          <w:p w14:paraId="66D5BD17" w14:textId="77777777" w:rsidR="00336EDA" w:rsidRDefault="00464857">
            <w:pPr>
              <w:pStyle w:val="TAL"/>
              <w:rPr>
                <w:rFonts w:cs="Arial"/>
                <w:b/>
                <w:szCs w:val="18"/>
                <w:lang w:val="en-US" w:eastAsia="en-GB"/>
              </w:rPr>
            </w:pPr>
            <w:r>
              <w:rPr>
                <w:rFonts w:cs="Arial"/>
                <w:b/>
                <w:szCs w:val="18"/>
                <w:lang w:val="en-US" w:eastAsia="en-GB"/>
              </w:rPr>
              <w:t>Definition</w:t>
            </w:r>
          </w:p>
        </w:tc>
        <w:tc>
          <w:tcPr>
            <w:tcW w:w="8455" w:type="dxa"/>
            <w:tcBorders>
              <w:top w:val="single" w:sz="4" w:space="0" w:color="auto"/>
              <w:left w:val="single" w:sz="4" w:space="0" w:color="auto"/>
              <w:bottom w:val="single" w:sz="4" w:space="0" w:color="auto"/>
              <w:right w:val="single" w:sz="4" w:space="0" w:color="auto"/>
            </w:tcBorders>
          </w:tcPr>
          <w:p w14:paraId="66D5BD18" w14:textId="77777777" w:rsidR="00336EDA" w:rsidRDefault="00464857">
            <w:pPr>
              <w:pStyle w:val="TAL"/>
              <w:rPr>
                <w:rFonts w:cs="Arial"/>
                <w:szCs w:val="18"/>
                <w:lang w:val="en-US" w:eastAsia="en-GB"/>
              </w:rPr>
            </w:pPr>
            <w:r>
              <w:rPr>
                <w:rFonts w:cs="Arial"/>
                <w:szCs w:val="18"/>
                <w:lang w:val="en-US" w:eastAsia="en-GB"/>
              </w:rPr>
              <w:t>The UL Relative Time of Arrival (T</w:t>
            </w:r>
            <w:r>
              <w:rPr>
                <w:rFonts w:cs="Arial"/>
                <w:szCs w:val="18"/>
                <w:vertAlign w:val="subscript"/>
                <w:lang w:val="en-US" w:eastAsia="en-GB"/>
              </w:rPr>
              <w:t>UL-RTOA</w:t>
            </w:r>
            <w:r>
              <w:rPr>
                <w:rFonts w:cs="Arial"/>
                <w:szCs w:val="18"/>
                <w:lang w:val="en-US" w:eastAsia="en-GB"/>
              </w:rPr>
              <w:t xml:space="preserve">) is the beginning of subframe </w:t>
            </w:r>
            <w:proofErr w:type="spellStart"/>
            <w:r>
              <w:rPr>
                <w:rFonts w:cs="Arial"/>
                <w:i/>
                <w:szCs w:val="18"/>
                <w:lang w:val="en-US" w:eastAsia="en-GB"/>
              </w:rPr>
              <w:t>i</w:t>
            </w:r>
            <w:proofErr w:type="spellEnd"/>
            <w:r>
              <w:rPr>
                <w:rFonts w:cs="Arial"/>
                <w:szCs w:val="18"/>
                <w:lang w:val="en-US" w:eastAsia="en-GB"/>
              </w:rPr>
              <w:t xml:space="preserve"> containing SRS received in </w:t>
            </w:r>
            <w:r>
              <w:rPr>
                <w:szCs w:val="18"/>
                <w:lang w:val="en-US" w:eastAsia="en-GB"/>
              </w:rPr>
              <w:t>Reception Point (RP) [18]</w:t>
            </w:r>
            <w:r>
              <w:rPr>
                <w:rFonts w:cs="Arial"/>
                <w:szCs w:val="18"/>
                <w:lang w:val="en-US" w:eastAsia="en-GB"/>
              </w:rPr>
              <w:t xml:space="preserve"> </w:t>
            </w:r>
            <w:r>
              <w:rPr>
                <w:rFonts w:cs="Arial"/>
                <w:i/>
                <w:szCs w:val="18"/>
                <w:lang w:val="en-US" w:eastAsia="en-GB"/>
              </w:rPr>
              <w:t>j</w:t>
            </w:r>
            <w:r>
              <w:rPr>
                <w:rFonts w:cs="Arial"/>
                <w:szCs w:val="18"/>
                <w:lang w:val="en-US" w:eastAsia="en-GB"/>
              </w:rPr>
              <w:t xml:space="preserve">, relative to the RTOA Reference Time [16]. </w:t>
            </w:r>
          </w:p>
          <w:p w14:paraId="66D5BD19" w14:textId="77777777" w:rsidR="00336EDA" w:rsidRDefault="00336EDA">
            <w:pPr>
              <w:pStyle w:val="TAL"/>
              <w:rPr>
                <w:rFonts w:cs="Arial"/>
                <w:szCs w:val="18"/>
                <w:lang w:val="en-US" w:eastAsia="en-GB"/>
              </w:rPr>
            </w:pPr>
          </w:p>
          <w:p w14:paraId="66D5BD1A" w14:textId="77777777" w:rsidR="00336EDA" w:rsidRDefault="00464857">
            <w:pPr>
              <w:keepNext/>
              <w:keepLines/>
              <w:rPr>
                <w:rFonts w:cs="Arial"/>
                <w:color w:val="FF0000"/>
                <w:sz w:val="18"/>
                <w:szCs w:val="18"/>
              </w:rPr>
            </w:pPr>
            <w:r>
              <w:rPr>
                <w:rFonts w:cs="Arial"/>
                <w:sz w:val="18"/>
                <w:szCs w:val="18"/>
                <w:lang w:eastAsia="en-GB"/>
              </w:rPr>
              <w:t xml:space="preserve">The </w:t>
            </w:r>
            <w:bookmarkStart w:id="6" w:name="_Hlk159735443"/>
            <w:r>
              <w:rPr>
                <w:rFonts w:cs="Arial"/>
                <w:color w:val="FF0000"/>
                <w:sz w:val="18"/>
                <w:szCs w:val="18"/>
                <w:lang w:eastAsia="en-GB"/>
              </w:rPr>
              <w:t xml:space="preserve">UL RTOA reference time </w:t>
            </w:r>
            <w:bookmarkEnd w:id="6"/>
            <w:r>
              <w:rPr>
                <w:rFonts w:cs="Arial"/>
                <w:color w:val="FF0000"/>
                <w:sz w:val="18"/>
                <w:szCs w:val="18"/>
                <w:lang w:eastAsia="en-GB"/>
              </w:rPr>
              <w:t xml:space="preserve">is defined as </w:t>
            </w:r>
            <w:bookmarkStart w:id="7" w:name="_Hlk159736486"/>
            <m:oMath>
              <m:sSub>
                <m:sSubPr>
                  <m:ctrlPr>
                    <w:rPr>
                      <w:rFonts w:ascii="Cambria Math" w:hAnsi="Cambria Math" w:cs="Arial"/>
                      <w:i/>
                      <w:color w:val="FF0000"/>
                      <w:sz w:val="18"/>
                      <w:szCs w:val="18"/>
                      <w:lang w:eastAsia="en-GB"/>
                    </w:rPr>
                  </m:ctrlPr>
                </m:sSubPr>
                <m:e>
                  <m:r>
                    <w:rPr>
                      <w:rFonts w:ascii="Cambria Math" w:hAnsi="Cambria Math" w:cs="Arial"/>
                      <w:color w:val="FF0000"/>
                      <w:sz w:val="18"/>
                      <w:szCs w:val="18"/>
                      <w:lang w:eastAsia="en-GB"/>
                    </w:rPr>
                    <m:t>T</m:t>
                  </m:r>
                </m:e>
                <m:sub>
                  <m:r>
                    <w:rPr>
                      <w:rFonts w:ascii="Cambria Math" w:hAnsi="Cambria Math" w:cs="Arial"/>
                      <w:color w:val="FF0000"/>
                      <w:sz w:val="18"/>
                      <w:szCs w:val="18"/>
                      <w:lang w:eastAsia="en-GB"/>
                    </w:rPr>
                    <m:t>0</m:t>
                  </m:r>
                </m:sub>
              </m:sSub>
              <m:r>
                <w:rPr>
                  <w:rFonts w:ascii="Cambria Math" w:hAnsi="Cambria Math" w:cs="Arial"/>
                  <w:color w:val="FF0000"/>
                  <w:sz w:val="18"/>
                  <w:szCs w:val="18"/>
                  <w:lang w:eastAsia="en-GB"/>
                </w:rPr>
                <m:t>+</m:t>
              </m:r>
              <m:sSub>
                <m:sSubPr>
                  <m:ctrlPr>
                    <w:rPr>
                      <w:rFonts w:ascii="Cambria Math" w:hAnsi="Cambria Math" w:cs="Arial"/>
                      <w:i/>
                      <w:color w:val="FF0000"/>
                      <w:sz w:val="18"/>
                      <w:szCs w:val="18"/>
                      <w:lang w:eastAsia="en-GB"/>
                    </w:rPr>
                  </m:ctrlPr>
                </m:sSubPr>
                <m:e>
                  <m:r>
                    <w:rPr>
                      <w:rFonts w:ascii="Cambria Math" w:hAnsi="Cambria Math" w:cs="Arial"/>
                      <w:color w:val="FF0000"/>
                      <w:sz w:val="18"/>
                      <w:szCs w:val="18"/>
                      <w:lang w:eastAsia="en-GB"/>
                    </w:rPr>
                    <m:t>t</m:t>
                  </m:r>
                </m:e>
                <m:sub>
                  <m:r>
                    <m:rPr>
                      <m:sty m:val="p"/>
                    </m:rPr>
                    <w:rPr>
                      <w:rFonts w:ascii="Cambria Math" w:hAnsi="Cambria Math" w:cs="Arial"/>
                      <w:color w:val="FF0000"/>
                      <w:sz w:val="18"/>
                      <w:szCs w:val="18"/>
                      <w:lang w:eastAsia="en-GB"/>
                    </w:rPr>
                    <m:t>SRS</m:t>
                  </m:r>
                </m:sub>
              </m:sSub>
            </m:oMath>
            <w:bookmarkEnd w:id="7"/>
            <w:r>
              <w:rPr>
                <w:rFonts w:cs="Arial"/>
                <w:color w:val="FF0000"/>
                <w:sz w:val="18"/>
                <w:szCs w:val="18"/>
              </w:rPr>
              <w:t xml:space="preserve">, </w:t>
            </w:r>
            <w:proofErr w:type="gramStart"/>
            <w:r>
              <w:rPr>
                <w:rFonts w:cs="Arial"/>
                <w:color w:val="FF0000"/>
                <w:sz w:val="18"/>
                <w:szCs w:val="18"/>
              </w:rPr>
              <w:t>where</w:t>
            </w:r>
            <w:proofErr w:type="gramEnd"/>
          </w:p>
          <w:p w14:paraId="66D5BD1B" w14:textId="77777777" w:rsidR="00336EDA" w:rsidRDefault="00464857">
            <w:pPr>
              <w:pStyle w:val="B1"/>
              <w:rPr>
                <w:color w:val="FF0000"/>
              </w:rPr>
            </w:pPr>
            <w:r>
              <w:rPr>
                <w:color w:val="FF0000"/>
              </w:rPr>
              <w:t>-</w:t>
            </w:r>
            <w:r>
              <w:rPr>
                <w:color w:val="FF0000"/>
              </w:rPr>
              <w:tab/>
            </w:r>
            <m:oMath>
              <m:sSub>
                <m:sSubPr>
                  <m:ctrlPr>
                    <w:rPr>
                      <w:rFonts w:ascii="Cambria Math" w:hAnsi="Cambria Math"/>
                      <w:i/>
                      <w:color w:val="FF0000"/>
                    </w:rPr>
                  </m:ctrlPr>
                </m:sSubPr>
                <m:e>
                  <m:r>
                    <w:rPr>
                      <w:rFonts w:ascii="Cambria Math" w:hAnsi="Cambria Math"/>
                      <w:color w:val="FF0000"/>
                    </w:rPr>
                    <m:t>T</m:t>
                  </m:r>
                </m:e>
                <m:sub>
                  <m:r>
                    <w:rPr>
                      <w:rFonts w:ascii="Cambria Math" w:hAnsi="Cambria Math"/>
                      <w:color w:val="FF0000"/>
                    </w:rPr>
                    <m:t>0</m:t>
                  </m:r>
                </m:sub>
              </m:sSub>
            </m:oMath>
            <w:r>
              <w:rPr>
                <w:color w:val="FF0000"/>
              </w:rPr>
              <w:t xml:space="preserve"> is the nominal beginning time of SFN 0 provided by SFN Initialization Time [15, TS 38.455]</w:t>
            </w:r>
          </w:p>
          <w:p w14:paraId="66D5BD1C" w14:textId="77777777" w:rsidR="00336EDA" w:rsidRDefault="00464857">
            <w:pPr>
              <w:pStyle w:val="B1"/>
              <w:rPr>
                <w:color w:val="FF0000"/>
              </w:rPr>
            </w:pPr>
            <w:r>
              <w:rPr>
                <w:color w:val="FF0000"/>
              </w:rPr>
              <w:t>-</w:t>
            </w:r>
            <w:r>
              <w:rPr>
                <w:color w:val="FF0000"/>
              </w:rPr>
              <w:tab/>
            </w:r>
            <m:oMath>
              <m:sSub>
                <m:sSubPr>
                  <m:ctrlPr>
                    <w:rPr>
                      <w:rFonts w:ascii="Cambria Math" w:hAnsi="Cambria Math"/>
                      <w:i/>
                      <w:color w:val="FF0000"/>
                    </w:rPr>
                  </m:ctrlPr>
                </m:sSubPr>
                <m:e>
                  <m:r>
                    <w:rPr>
                      <w:rFonts w:ascii="Cambria Math" w:hAnsi="Cambria Math"/>
                      <w:color w:val="FF0000"/>
                    </w:rPr>
                    <m:t>t</m:t>
                  </m:r>
                </m:e>
                <m:sub>
                  <m:r>
                    <m:rPr>
                      <m:sty m:val="p"/>
                    </m:rPr>
                    <w:rPr>
                      <w:rFonts w:ascii="Cambria Math" w:hAnsi="Cambria Math"/>
                      <w:color w:val="FF0000"/>
                    </w:rPr>
                    <m:t>SRS</m:t>
                  </m:r>
                </m:sub>
              </m:sSub>
              <m:r>
                <w:rPr>
                  <w:rFonts w:ascii="Cambria Math" w:hAnsi="Cambria Math"/>
                  <w:color w:val="FF0000"/>
                </w:rPr>
                <m:t>=</m:t>
              </m:r>
              <m:d>
                <m:dPr>
                  <m:ctrlPr>
                    <w:rPr>
                      <w:rFonts w:ascii="Cambria Math" w:hAnsi="Cambria Math"/>
                      <w:i/>
                      <w:color w:val="FF0000"/>
                    </w:rPr>
                  </m:ctrlPr>
                </m:dPr>
                <m:e>
                  <m:r>
                    <w:rPr>
                      <w:rFonts w:ascii="Cambria Math" w:hAnsi="Cambria Math"/>
                      <w:color w:val="FF0000"/>
                    </w:rPr>
                    <m:t>10</m:t>
                  </m:r>
                  <m:sSub>
                    <m:sSubPr>
                      <m:ctrlPr>
                        <w:rPr>
                          <w:rFonts w:ascii="Cambria Math" w:hAnsi="Cambria Math"/>
                          <w:i/>
                          <w:color w:val="FF0000"/>
                        </w:rPr>
                      </m:ctrlPr>
                    </m:sSubPr>
                    <m:e>
                      <m:r>
                        <w:rPr>
                          <w:rFonts w:ascii="Cambria Math" w:hAnsi="Cambria Math"/>
                          <w:color w:val="FF0000"/>
                        </w:rPr>
                        <m:t>n</m:t>
                      </m:r>
                    </m:e>
                    <m:sub>
                      <m:r>
                        <m:rPr>
                          <m:sty m:val="p"/>
                        </m:rPr>
                        <w:rPr>
                          <w:rFonts w:ascii="Cambria Math" w:hAnsi="Cambria Math"/>
                          <w:color w:val="FF0000"/>
                        </w:rPr>
                        <m:t>f</m:t>
                      </m:r>
                    </m:sub>
                  </m:sSub>
                  <m:r>
                    <w:rPr>
                      <w:rFonts w:ascii="Cambria Math" w:hAnsi="Cambria Math"/>
                      <w:color w:val="FF0000"/>
                    </w:rPr>
                    <m:t>+</m:t>
                  </m:r>
                  <m:sSub>
                    <m:sSubPr>
                      <m:ctrlPr>
                        <w:rPr>
                          <w:rFonts w:ascii="Cambria Math" w:hAnsi="Cambria Math"/>
                          <w:i/>
                          <w:color w:val="FF0000"/>
                        </w:rPr>
                      </m:ctrlPr>
                    </m:sSubPr>
                    <m:e>
                      <m:r>
                        <w:rPr>
                          <w:rFonts w:ascii="Cambria Math" w:hAnsi="Cambria Math"/>
                          <w:color w:val="FF0000"/>
                        </w:rPr>
                        <m:t>n</m:t>
                      </m:r>
                    </m:e>
                    <m:sub>
                      <m:r>
                        <m:rPr>
                          <m:sty m:val="p"/>
                        </m:rPr>
                        <w:rPr>
                          <w:rFonts w:ascii="Cambria Math" w:hAnsi="Cambria Math"/>
                          <w:color w:val="FF0000"/>
                        </w:rPr>
                        <m:t>sf</m:t>
                      </m:r>
                    </m:sub>
                  </m:sSub>
                </m:e>
              </m:d>
              <m:r>
                <w:rPr>
                  <w:rFonts w:ascii="Cambria Math" w:hAnsi="Cambria Math"/>
                  <w:color w:val="FF0000"/>
                </w:rPr>
                <m:t>×</m:t>
              </m:r>
              <m:sSup>
                <m:sSupPr>
                  <m:ctrlPr>
                    <w:rPr>
                      <w:rFonts w:ascii="Cambria Math" w:hAnsi="Cambria Math"/>
                      <w:i/>
                      <w:color w:val="FF0000"/>
                    </w:rPr>
                  </m:ctrlPr>
                </m:sSupPr>
                <m:e>
                  <m:r>
                    <w:rPr>
                      <w:rFonts w:ascii="Cambria Math" w:hAnsi="Cambria Math"/>
                      <w:color w:val="FF0000"/>
                    </w:rPr>
                    <m:t>10</m:t>
                  </m:r>
                </m:e>
                <m:sup>
                  <m:r>
                    <w:rPr>
                      <w:rFonts w:ascii="Cambria Math" w:hAnsi="Cambria Math"/>
                      <w:color w:val="FF0000"/>
                    </w:rPr>
                    <m:t>-3</m:t>
                  </m:r>
                </m:sup>
              </m:sSup>
            </m:oMath>
            <w:r>
              <w:rPr>
                <w:rFonts w:eastAsia="Batang"/>
                <w:color w:val="FF0000"/>
              </w:rPr>
              <w:t xml:space="preserve">, where </w:t>
            </w:r>
            <m:oMath>
              <m:sSub>
                <m:sSubPr>
                  <m:ctrlPr>
                    <w:rPr>
                      <w:rFonts w:ascii="Cambria Math" w:eastAsia="Batang" w:hAnsi="Cambria Math"/>
                      <w:color w:val="FF0000"/>
                      <w:vertAlign w:val="subscript"/>
                    </w:rPr>
                  </m:ctrlPr>
                </m:sSubPr>
                <m:e>
                  <m:r>
                    <w:rPr>
                      <w:rFonts w:ascii="Cambria Math" w:eastAsia="Batang" w:hAnsi="Cambria Math"/>
                      <w:color w:val="FF0000"/>
                    </w:rPr>
                    <m:t>n</m:t>
                  </m:r>
                  <m:ctrlPr>
                    <w:rPr>
                      <w:rFonts w:ascii="Cambria Math" w:eastAsia="Batang" w:hAnsi="Cambria Math"/>
                      <w:i/>
                      <w:color w:val="FF0000"/>
                    </w:rPr>
                  </m:ctrlPr>
                </m:e>
                <m:sub>
                  <m:r>
                    <m:rPr>
                      <m:sty m:val="p"/>
                    </m:rPr>
                    <w:rPr>
                      <w:rFonts w:ascii="Cambria Math" w:eastAsia="Batang" w:hAnsi="Cambria Math"/>
                      <w:color w:val="FF0000"/>
                      <w:vertAlign w:val="subscript"/>
                    </w:rPr>
                    <m:t>f</m:t>
                  </m:r>
                </m:sub>
              </m:sSub>
            </m:oMath>
            <w:r>
              <w:rPr>
                <w:rFonts w:eastAsia="Batang"/>
                <w:color w:val="FF0000"/>
              </w:rPr>
              <w:t xml:space="preserve"> and </w:t>
            </w:r>
            <m:oMath>
              <m:sSub>
                <m:sSubPr>
                  <m:ctrlPr>
                    <w:rPr>
                      <w:rFonts w:ascii="Cambria Math" w:eastAsia="Batang" w:hAnsi="Cambria Math"/>
                      <w:i/>
                      <w:color w:val="FF0000"/>
                    </w:rPr>
                  </m:ctrlPr>
                </m:sSubPr>
                <m:e>
                  <m:r>
                    <w:rPr>
                      <w:rFonts w:ascii="Cambria Math" w:eastAsia="Batang" w:hAnsi="Cambria Math"/>
                      <w:color w:val="FF0000"/>
                    </w:rPr>
                    <m:t>n</m:t>
                  </m:r>
                </m:e>
                <m:sub>
                  <m:r>
                    <m:rPr>
                      <m:sty m:val="p"/>
                    </m:rPr>
                    <w:rPr>
                      <w:rFonts w:ascii="Cambria Math" w:eastAsia="Batang" w:hAnsi="Cambria Math"/>
                      <w:color w:val="FF0000"/>
                    </w:rPr>
                    <m:t>sf</m:t>
                  </m:r>
                </m:sub>
              </m:sSub>
            </m:oMath>
            <w:r>
              <w:rPr>
                <w:color w:val="FF0000"/>
              </w:rPr>
              <w:t xml:space="preserve"> </w:t>
            </w:r>
            <w:r>
              <w:rPr>
                <w:rFonts w:eastAsia="Batang"/>
                <w:color w:val="FF0000"/>
              </w:rPr>
              <w:t>are the system frame number and the subframe number of the SRS, respectively</w:t>
            </w:r>
            <w:r>
              <w:rPr>
                <w:color w:val="FF0000"/>
              </w:rPr>
              <w:t>.</w:t>
            </w:r>
          </w:p>
          <w:p w14:paraId="66D5BD1D" w14:textId="77777777" w:rsidR="00336EDA" w:rsidRDefault="00336EDA">
            <w:pPr>
              <w:pStyle w:val="TAL"/>
              <w:rPr>
                <w:rFonts w:cs="Arial"/>
                <w:szCs w:val="18"/>
                <w:lang w:val="en-US" w:eastAsia="en-GB"/>
              </w:rPr>
            </w:pPr>
          </w:p>
          <w:p w14:paraId="66D5BD1E" w14:textId="77777777" w:rsidR="00336EDA" w:rsidRDefault="00464857">
            <w:pPr>
              <w:pStyle w:val="B1"/>
              <w:rPr>
                <w:rFonts w:ascii="Arial" w:hAnsi="Arial" w:cs="Arial"/>
                <w:sz w:val="18"/>
                <w:szCs w:val="18"/>
              </w:rPr>
            </w:pPr>
            <w:r>
              <w:rPr>
                <w:rFonts w:ascii="Arial" w:hAnsi="Arial" w:cs="Arial"/>
                <w:sz w:val="18"/>
                <w:szCs w:val="18"/>
              </w:rPr>
              <w:t>…</w:t>
            </w:r>
          </w:p>
        </w:tc>
      </w:tr>
    </w:tbl>
    <w:p w14:paraId="66D5BD20" w14:textId="77777777" w:rsidR="00336EDA" w:rsidRDefault="00336EDA"/>
    <w:p w14:paraId="66D5BD21" w14:textId="77777777" w:rsidR="00336EDA" w:rsidRDefault="00464857">
      <w:pPr>
        <w:rPr>
          <w:b/>
          <w:u w:val="single"/>
        </w:rPr>
      </w:pPr>
      <w:r>
        <w:rPr>
          <w:b/>
          <w:highlight w:val="yellow"/>
          <w:u w:val="single"/>
        </w:rPr>
        <w:t>Proposal 3.4.2-1</w:t>
      </w:r>
    </w:p>
    <w:p w14:paraId="66D5BD22" w14:textId="77777777" w:rsidR="00336EDA" w:rsidRDefault="00464857">
      <w:r>
        <w:t>For channel measurement as model input for AI/ML positioning, the representation of timing information needs to support alignment between measurement for training data and measurement for model inference.</w:t>
      </w:r>
    </w:p>
    <w:p w14:paraId="66D5BD23" w14:textId="77777777" w:rsidR="00336EDA" w:rsidRDefault="00336EDA"/>
    <w:tbl>
      <w:tblPr>
        <w:tblStyle w:val="TableGrid10"/>
        <w:tblW w:w="9990" w:type="dxa"/>
        <w:tblInd w:w="-5" w:type="dxa"/>
        <w:tblLook w:val="04A0" w:firstRow="1" w:lastRow="0" w:firstColumn="1" w:lastColumn="0" w:noHBand="0" w:noVBand="1"/>
      </w:tblPr>
      <w:tblGrid>
        <w:gridCol w:w="1418"/>
        <w:gridCol w:w="8572"/>
      </w:tblGrid>
      <w:tr w:rsidR="00336EDA" w14:paraId="66D5BD26" w14:textId="77777777">
        <w:tc>
          <w:tcPr>
            <w:tcW w:w="1418" w:type="dxa"/>
          </w:tcPr>
          <w:p w14:paraId="66D5BD24" w14:textId="77777777" w:rsidR="00336EDA" w:rsidRDefault="00336EDA">
            <w:pPr>
              <w:rPr>
                <w:b/>
              </w:rPr>
            </w:pPr>
          </w:p>
        </w:tc>
        <w:tc>
          <w:tcPr>
            <w:tcW w:w="8572" w:type="dxa"/>
          </w:tcPr>
          <w:p w14:paraId="66D5BD25" w14:textId="77777777" w:rsidR="00336EDA" w:rsidRDefault="00464857">
            <w:pPr>
              <w:jc w:val="center"/>
              <w:rPr>
                <w:b/>
              </w:rPr>
            </w:pPr>
            <w:r>
              <w:rPr>
                <w:rFonts w:hint="eastAsia"/>
                <w:b/>
                <w:lang w:val="zh-CN"/>
              </w:rPr>
              <w:t>Company</w:t>
            </w:r>
          </w:p>
        </w:tc>
      </w:tr>
      <w:tr w:rsidR="00336EDA" w14:paraId="66D5BD29" w14:textId="77777777">
        <w:tc>
          <w:tcPr>
            <w:tcW w:w="1418" w:type="dxa"/>
          </w:tcPr>
          <w:p w14:paraId="66D5BD27" w14:textId="77777777" w:rsidR="00336EDA" w:rsidRDefault="00464857">
            <w:r>
              <w:rPr>
                <w:rFonts w:hint="eastAsia"/>
                <w:lang w:val="zh-CN"/>
              </w:rPr>
              <w:t>Support</w:t>
            </w:r>
          </w:p>
        </w:tc>
        <w:tc>
          <w:tcPr>
            <w:tcW w:w="8572" w:type="dxa"/>
          </w:tcPr>
          <w:p w14:paraId="66D5BD28" w14:textId="77777777" w:rsidR="00336EDA" w:rsidRDefault="00464857">
            <w:r>
              <w:rPr>
                <w:rFonts w:hint="eastAsia"/>
              </w:rPr>
              <w:t>F</w:t>
            </w:r>
            <w:r>
              <w:t>ujitsu</w:t>
            </w:r>
            <w:r>
              <w:rPr>
                <w:rFonts w:hint="eastAsia"/>
              </w:rPr>
              <w:t>, ZTE</w:t>
            </w:r>
            <w:r>
              <w:t>, TCL</w:t>
            </w:r>
            <w:r>
              <w:rPr>
                <w:rFonts w:hint="eastAsia"/>
              </w:rPr>
              <w:t>,</w:t>
            </w:r>
            <w:r>
              <w:rPr>
                <w:rFonts w:eastAsiaTheme="minorEastAsia" w:hint="eastAsia"/>
              </w:rPr>
              <w:t xml:space="preserve"> CATT</w:t>
            </w:r>
            <w:r>
              <w:rPr>
                <w:rFonts w:eastAsiaTheme="minorEastAsia"/>
              </w:rPr>
              <w:t>, [</w:t>
            </w:r>
            <w:proofErr w:type="spellStart"/>
            <w:r>
              <w:rPr>
                <w:rFonts w:eastAsiaTheme="minorEastAsia"/>
              </w:rPr>
              <w:t>HwHiSi</w:t>
            </w:r>
            <w:proofErr w:type="spellEnd"/>
            <w:r>
              <w:rPr>
                <w:rFonts w:eastAsiaTheme="minorEastAsia"/>
              </w:rPr>
              <w:t>]</w:t>
            </w:r>
            <w:r>
              <w:rPr>
                <w:rFonts w:eastAsiaTheme="minorEastAsia" w:hint="eastAsia"/>
              </w:rPr>
              <w:t xml:space="preserve">, </w:t>
            </w:r>
            <w:proofErr w:type="spellStart"/>
            <w:r>
              <w:t>Pengcheng</w:t>
            </w:r>
            <w:proofErr w:type="spellEnd"/>
            <w:r>
              <w:t xml:space="preserve"> </w:t>
            </w:r>
            <w:proofErr w:type="spellStart"/>
            <w:proofErr w:type="gramStart"/>
            <w:r>
              <w:t>laboratory,Ericsson</w:t>
            </w:r>
            <w:proofErr w:type="spellEnd"/>
            <w:proofErr w:type="gramEnd"/>
          </w:p>
        </w:tc>
      </w:tr>
      <w:tr w:rsidR="00336EDA" w14:paraId="66D5BD2C" w14:textId="77777777">
        <w:tc>
          <w:tcPr>
            <w:tcW w:w="1418" w:type="dxa"/>
          </w:tcPr>
          <w:p w14:paraId="66D5BD2A" w14:textId="77777777" w:rsidR="00336EDA" w:rsidRDefault="00464857">
            <w:r>
              <w:rPr>
                <w:rFonts w:hint="eastAsia"/>
                <w:lang w:val="zh-CN"/>
              </w:rPr>
              <w:lastRenderedPageBreak/>
              <w:t>Not support</w:t>
            </w:r>
          </w:p>
        </w:tc>
        <w:tc>
          <w:tcPr>
            <w:tcW w:w="8572" w:type="dxa"/>
          </w:tcPr>
          <w:p w14:paraId="66D5BD2B" w14:textId="77777777" w:rsidR="00336EDA" w:rsidRDefault="00464857">
            <w:r>
              <w:t>Nokia/NSB</w:t>
            </w:r>
          </w:p>
        </w:tc>
      </w:tr>
    </w:tbl>
    <w:p w14:paraId="66D5BD2D" w14:textId="77777777" w:rsidR="00336EDA" w:rsidRDefault="00336EDA"/>
    <w:tbl>
      <w:tblPr>
        <w:tblStyle w:val="TableGrid"/>
        <w:tblW w:w="9985" w:type="dxa"/>
        <w:tblLook w:val="04A0" w:firstRow="1" w:lastRow="0" w:firstColumn="1" w:lastColumn="0" w:noHBand="0" w:noVBand="1"/>
      </w:tblPr>
      <w:tblGrid>
        <w:gridCol w:w="1947"/>
        <w:gridCol w:w="8038"/>
      </w:tblGrid>
      <w:tr w:rsidR="00336EDA" w14:paraId="66D5BD30" w14:textId="77777777">
        <w:tc>
          <w:tcPr>
            <w:tcW w:w="1947" w:type="dxa"/>
          </w:tcPr>
          <w:p w14:paraId="66D5BD2E" w14:textId="77777777" w:rsidR="00336EDA" w:rsidRDefault="00464857">
            <w:pPr>
              <w:rPr>
                <w:b/>
              </w:rPr>
            </w:pPr>
            <w:r>
              <w:rPr>
                <w:b/>
              </w:rPr>
              <w:t>Company</w:t>
            </w:r>
          </w:p>
        </w:tc>
        <w:tc>
          <w:tcPr>
            <w:tcW w:w="8038" w:type="dxa"/>
          </w:tcPr>
          <w:p w14:paraId="66D5BD2F" w14:textId="77777777" w:rsidR="00336EDA" w:rsidRDefault="00464857">
            <w:pPr>
              <w:jc w:val="center"/>
              <w:rPr>
                <w:b/>
              </w:rPr>
            </w:pPr>
            <w:r>
              <w:rPr>
                <w:b/>
              </w:rPr>
              <w:t>Comments</w:t>
            </w:r>
          </w:p>
        </w:tc>
      </w:tr>
      <w:tr w:rsidR="00336EDA" w14:paraId="66D5BD35" w14:textId="77777777">
        <w:tc>
          <w:tcPr>
            <w:tcW w:w="1947" w:type="dxa"/>
          </w:tcPr>
          <w:p w14:paraId="66D5BD31" w14:textId="77777777" w:rsidR="00336EDA" w:rsidRDefault="00464857">
            <w:r>
              <w:t>mtk</w:t>
            </w:r>
          </w:p>
        </w:tc>
        <w:tc>
          <w:tcPr>
            <w:tcW w:w="8038" w:type="dxa"/>
          </w:tcPr>
          <w:p w14:paraId="66D5BD32" w14:textId="77777777" w:rsidR="00336EDA" w:rsidRDefault="00464857">
            <w:pPr>
              <w:rPr>
                <w:sz w:val="20"/>
                <w:szCs w:val="20"/>
              </w:rPr>
            </w:pPr>
            <w:r>
              <w:rPr>
                <w:sz w:val="20"/>
                <w:szCs w:val="20"/>
                <w:lang w:val="en-US"/>
              </w:rPr>
              <w:t>1, if we agree on adding a note in 3.3.2, then the “timing” here doesn't need to be further addressed, which is the samples on the grid and paths off the grid</w:t>
            </w:r>
          </w:p>
          <w:p w14:paraId="66D5BD33" w14:textId="77777777" w:rsidR="00336EDA" w:rsidRDefault="00464857">
            <w:pPr>
              <w:rPr>
                <w:sz w:val="20"/>
                <w:szCs w:val="20"/>
              </w:rPr>
            </w:pPr>
            <w:r>
              <w:rPr>
                <w:sz w:val="20"/>
                <w:szCs w:val="20"/>
                <w:lang w:val="en-US"/>
              </w:rPr>
              <w:t>2, the DL and UL are discussed separately</w:t>
            </w:r>
          </w:p>
          <w:p w14:paraId="66D5BD34" w14:textId="77777777" w:rsidR="00336EDA" w:rsidRDefault="00464857">
            <w:pPr>
              <w:rPr>
                <w:sz w:val="20"/>
                <w:szCs w:val="20"/>
              </w:rPr>
            </w:pPr>
            <w:r>
              <w:rPr>
                <w:sz w:val="20"/>
                <w:szCs w:val="20"/>
                <w:lang w:val="en-US"/>
              </w:rPr>
              <w:t>2, if this is agreed, maybe we can further list some options for study</w:t>
            </w:r>
          </w:p>
        </w:tc>
      </w:tr>
      <w:tr w:rsidR="00336EDA" w14:paraId="66D5BD38" w14:textId="77777777">
        <w:tc>
          <w:tcPr>
            <w:tcW w:w="1947" w:type="dxa"/>
          </w:tcPr>
          <w:p w14:paraId="66D5BD36" w14:textId="77777777" w:rsidR="00336EDA" w:rsidRDefault="00464857">
            <w:r>
              <w:t>InterDigital</w:t>
            </w:r>
          </w:p>
        </w:tc>
        <w:tc>
          <w:tcPr>
            <w:tcW w:w="8038" w:type="dxa"/>
          </w:tcPr>
          <w:p w14:paraId="66D5BD37" w14:textId="77777777" w:rsidR="00336EDA" w:rsidRDefault="00464857">
            <w:r>
              <w:rPr>
                <w:lang w:val="en-US"/>
              </w:rPr>
              <w:t>Does this need to be discussed now? This relates to alignment condition between training data and inference. Impact of this change on NR positioning needs to be studied also.</w:t>
            </w:r>
          </w:p>
        </w:tc>
      </w:tr>
      <w:tr w:rsidR="00336EDA" w14:paraId="66D5BD3C" w14:textId="77777777">
        <w:tc>
          <w:tcPr>
            <w:tcW w:w="1947" w:type="dxa"/>
          </w:tcPr>
          <w:p w14:paraId="66D5BD39" w14:textId="77777777" w:rsidR="00336EDA" w:rsidRDefault="00464857">
            <w:pPr>
              <w:rPr>
                <w:rFonts w:eastAsia="SimSun"/>
              </w:rPr>
            </w:pPr>
            <w:r>
              <w:rPr>
                <w:rFonts w:eastAsia="SimSun" w:hint="eastAsia"/>
                <w:lang w:val="en-US"/>
              </w:rPr>
              <w:t>ZTE</w:t>
            </w:r>
          </w:p>
        </w:tc>
        <w:tc>
          <w:tcPr>
            <w:tcW w:w="8038" w:type="dxa"/>
          </w:tcPr>
          <w:p w14:paraId="66D5BD3A" w14:textId="77777777" w:rsidR="00336EDA" w:rsidRDefault="00464857">
            <w:pPr>
              <w:rPr>
                <w:rFonts w:eastAsia="SimSun"/>
              </w:rPr>
            </w:pPr>
            <w:r>
              <w:rPr>
                <w:rFonts w:eastAsia="SimSun" w:hint="eastAsia"/>
                <w:lang w:val="en-US"/>
              </w:rPr>
              <w:t xml:space="preserve">We agree that training data and inference input should be aligned, and as pointed by FL, the model input of UL and DL should be further studied. </w:t>
            </w:r>
          </w:p>
          <w:p w14:paraId="66D5BD3B" w14:textId="77777777" w:rsidR="00336EDA" w:rsidRDefault="00464857">
            <w:pPr>
              <w:rPr>
                <w:rFonts w:eastAsia="SimSun"/>
              </w:rPr>
            </w:pPr>
            <w:r>
              <w:rPr>
                <w:rFonts w:eastAsia="SimSun" w:hint="eastAsia"/>
                <w:lang w:val="en-US"/>
              </w:rPr>
              <w:t>If this is going to be discussed, it should be clarified that this is different from the NW-side or UE-side additional conditions, just to make sure the format of training data and inference input should be aligned.</w:t>
            </w:r>
          </w:p>
        </w:tc>
      </w:tr>
      <w:tr w:rsidR="00336EDA" w14:paraId="66D5BD40" w14:textId="77777777">
        <w:tc>
          <w:tcPr>
            <w:tcW w:w="1947" w:type="dxa"/>
          </w:tcPr>
          <w:p w14:paraId="66D5BD3D" w14:textId="77777777" w:rsidR="00336EDA" w:rsidRDefault="00464857">
            <w:pPr>
              <w:rPr>
                <w:rFonts w:eastAsia="SimSun"/>
              </w:rPr>
            </w:pPr>
            <w:r>
              <w:t>vivo</w:t>
            </w:r>
          </w:p>
        </w:tc>
        <w:tc>
          <w:tcPr>
            <w:tcW w:w="8038" w:type="dxa"/>
          </w:tcPr>
          <w:p w14:paraId="66D5BD3E" w14:textId="77777777" w:rsidR="00336EDA" w:rsidRDefault="00464857">
            <w:r>
              <w:rPr>
                <w:lang w:val="en-US"/>
              </w:rPr>
              <w:t xml:space="preserve">Question for clarification, what’s the intention of this proposal? </w:t>
            </w:r>
            <w:proofErr w:type="gramStart"/>
            <w:r>
              <w:rPr>
                <w:lang w:val="en-US"/>
              </w:rPr>
              <w:t>.</w:t>
            </w:r>
            <w:proofErr w:type="spellStart"/>
            <w:r>
              <w:rPr>
                <w:lang w:val="en-US"/>
              </w:rPr>
              <w:t>ame</w:t>
            </w:r>
            <w:proofErr w:type="spellEnd"/>
            <w:proofErr w:type="gramEnd"/>
            <w:r>
              <w:rPr>
                <w:lang w:val="en-US"/>
              </w:rPr>
              <w:t xml:space="preserve"> time information measurement report format for training and inference? It’s not clear what’s the specification impact if this proposal is agreed.</w:t>
            </w:r>
          </w:p>
          <w:p w14:paraId="66D5BD3F" w14:textId="77777777" w:rsidR="00336EDA" w:rsidRDefault="00464857">
            <w:pPr>
              <w:rPr>
                <w:rFonts w:eastAsia="SimSun"/>
              </w:rPr>
            </w:pPr>
            <w:r>
              <w:rPr>
                <w:color w:val="0070C0"/>
                <w:lang w:val="en-GB"/>
              </w:rPr>
              <w:t xml:space="preserve">[Moderator] The intention of the proposal is that the timing info representation </w:t>
            </w:r>
            <w:proofErr w:type="gramStart"/>
            <w:r>
              <w:rPr>
                <w:color w:val="0070C0"/>
                <w:lang w:val="en-GB"/>
              </w:rPr>
              <w:t>has to</w:t>
            </w:r>
            <w:proofErr w:type="gramEnd"/>
            <w:r>
              <w:rPr>
                <w:color w:val="0070C0"/>
                <w:lang w:val="en-GB"/>
              </w:rPr>
              <w:t xml:space="preserve"> comply with this requirement. This affects how the timing info is reported from gNB to LMF for Case 3b, for example.</w:t>
            </w:r>
          </w:p>
        </w:tc>
      </w:tr>
      <w:tr w:rsidR="00336EDA" w14:paraId="66D5BD44" w14:textId="77777777">
        <w:tc>
          <w:tcPr>
            <w:tcW w:w="1947" w:type="dxa"/>
          </w:tcPr>
          <w:p w14:paraId="66D5BD41" w14:textId="77777777" w:rsidR="00336EDA" w:rsidRDefault="00464857">
            <w:r>
              <w:t>Nokia/NSB</w:t>
            </w:r>
          </w:p>
        </w:tc>
        <w:tc>
          <w:tcPr>
            <w:tcW w:w="8038" w:type="dxa"/>
          </w:tcPr>
          <w:p w14:paraId="66D5BD42" w14:textId="77777777" w:rsidR="00336EDA" w:rsidRDefault="00464857">
            <w:pPr>
              <w:rPr>
                <w:lang w:val="en-GB"/>
              </w:rPr>
            </w:pPr>
            <w:r>
              <w:rPr>
                <w:lang w:val="en-GB"/>
              </w:rPr>
              <w:t xml:space="preserve">We propose to delay the discussion. Maybe after our first offline discission, we will get a better shape to make decisions on it. Question to FL, what is the intention of the </w:t>
            </w:r>
            <w:proofErr w:type="gramStart"/>
            <w:r>
              <w:rPr>
                <w:lang w:val="en-GB"/>
              </w:rPr>
              <w:t>proposal ?</w:t>
            </w:r>
            <w:proofErr w:type="gramEnd"/>
            <w:r>
              <w:rPr>
                <w:lang w:val="en-GB"/>
              </w:rPr>
              <w:t>.</w:t>
            </w:r>
          </w:p>
          <w:p w14:paraId="66D5BD43" w14:textId="77777777" w:rsidR="00336EDA" w:rsidRDefault="00464857">
            <w:r>
              <w:rPr>
                <w:color w:val="0070C0"/>
                <w:lang w:val="en-GB"/>
              </w:rPr>
              <w:t xml:space="preserve">[Moderator] The intention of the proposal is that the timing info representation </w:t>
            </w:r>
            <w:proofErr w:type="gramStart"/>
            <w:r>
              <w:rPr>
                <w:color w:val="0070C0"/>
                <w:lang w:val="en-GB"/>
              </w:rPr>
              <w:t>has to</w:t>
            </w:r>
            <w:proofErr w:type="gramEnd"/>
            <w:r>
              <w:rPr>
                <w:color w:val="0070C0"/>
                <w:lang w:val="en-GB"/>
              </w:rPr>
              <w:t xml:space="preserve"> comply with this requirement.</w:t>
            </w:r>
          </w:p>
        </w:tc>
      </w:tr>
      <w:tr w:rsidR="00336EDA" w14:paraId="66D5BD47" w14:textId="77777777">
        <w:tc>
          <w:tcPr>
            <w:tcW w:w="1947" w:type="dxa"/>
          </w:tcPr>
          <w:p w14:paraId="66D5BD45" w14:textId="77777777" w:rsidR="00336EDA" w:rsidRDefault="00464857">
            <w:r>
              <w:rPr>
                <w:rFonts w:eastAsia="SimSun"/>
              </w:rPr>
              <w:t>OPPO</w:t>
            </w:r>
          </w:p>
        </w:tc>
        <w:tc>
          <w:tcPr>
            <w:tcW w:w="8038" w:type="dxa"/>
          </w:tcPr>
          <w:p w14:paraId="66D5BD46" w14:textId="77777777" w:rsidR="00336EDA" w:rsidRDefault="00464857">
            <w:pPr>
              <w:rPr>
                <w:lang w:val="en-GB"/>
              </w:rPr>
            </w:pPr>
            <w:r>
              <w:rPr>
                <w:rFonts w:eastAsia="SimSun"/>
                <w:lang w:val="en-US"/>
              </w:rPr>
              <w:t xml:space="preserve">We agree that this alignment is needed. However, we need to study whether any additional mechanism/specification is needed when we define the timing </w:t>
            </w:r>
            <w:proofErr w:type="spellStart"/>
            <w:r>
              <w:rPr>
                <w:rFonts w:eastAsia="SimSun"/>
                <w:lang w:val="en-US"/>
              </w:rPr>
              <w:t>infromaiton</w:t>
            </w:r>
            <w:proofErr w:type="spellEnd"/>
            <w:r>
              <w:rPr>
                <w:rFonts w:eastAsia="SimSun"/>
                <w:lang w:val="en-US"/>
              </w:rPr>
              <w:t xml:space="preserve"> for reporting. Maybe there is no additional specification impact. Thus, we </w:t>
            </w:r>
            <w:proofErr w:type="spellStart"/>
            <w:r>
              <w:rPr>
                <w:rFonts w:eastAsia="SimSun"/>
                <w:lang w:val="en-US"/>
              </w:rPr>
              <w:t>perfer</w:t>
            </w:r>
            <w:proofErr w:type="spellEnd"/>
            <w:r>
              <w:rPr>
                <w:rFonts w:eastAsia="SimSun"/>
                <w:lang w:val="en-US"/>
              </w:rPr>
              <w:t xml:space="preserve"> to defer this discussion. </w:t>
            </w:r>
          </w:p>
        </w:tc>
      </w:tr>
      <w:tr w:rsidR="00336EDA" w14:paraId="66D5BD4A" w14:textId="77777777">
        <w:tc>
          <w:tcPr>
            <w:tcW w:w="1947" w:type="dxa"/>
          </w:tcPr>
          <w:p w14:paraId="66D5BD48" w14:textId="77777777" w:rsidR="00336EDA" w:rsidRDefault="00464857">
            <w:pPr>
              <w:rPr>
                <w:rFonts w:eastAsia="SimSun"/>
              </w:rPr>
            </w:pPr>
            <w:r>
              <w:rPr>
                <w:rFonts w:eastAsia="SimSun"/>
              </w:rPr>
              <w:t>Qualcomm</w:t>
            </w:r>
          </w:p>
        </w:tc>
        <w:tc>
          <w:tcPr>
            <w:tcW w:w="8038" w:type="dxa"/>
          </w:tcPr>
          <w:p w14:paraId="66D5BD49" w14:textId="77777777" w:rsidR="00336EDA" w:rsidRDefault="00464857">
            <w:pPr>
              <w:rPr>
                <w:rFonts w:eastAsia="SimSun"/>
              </w:rPr>
            </w:pPr>
            <w:r>
              <w:rPr>
                <w:lang w:val="en-US"/>
              </w:rPr>
              <w:t xml:space="preserve">The issue on reference time or time boundary problem for model input is not clear. </w:t>
            </w:r>
            <w:r>
              <w:t>Would you please provide more clarifications?</w:t>
            </w:r>
          </w:p>
        </w:tc>
      </w:tr>
      <w:tr w:rsidR="00336EDA" w14:paraId="66D5BD4E" w14:textId="77777777">
        <w:tc>
          <w:tcPr>
            <w:tcW w:w="1947" w:type="dxa"/>
          </w:tcPr>
          <w:p w14:paraId="66D5BD4B" w14:textId="77777777" w:rsidR="00336EDA" w:rsidRDefault="00464857">
            <w:pPr>
              <w:rPr>
                <w:rFonts w:eastAsia="SimSun"/>
              </w:rPr>
            </w:pPr>
            <w:r>
              <w:t>Hw/HiSi</w:t>
            </w:r>
          </w:p>
        </w:tc>
        <w:tc>
          <w:tcPr>
            <w:tcW w:w="8038" w:type="dxa"/>
          </w:tcPr>
          <w:p w14:paraId="66D5BD4C" w14:textId="77777777" w:rsidR="00336EDA" w:rsidRDefault="00464857">
            <w:r>
              <w:rPr>
                <w:lang w:val="en-US"/>
              </w:rPr>
              <w:t xml:space="preserve">It seems fine but would like to have clarified for which cases this might be an issue: From our understanding, if this is an issue it might occur for PRS measurement reports, since the reference for the timing information can be selected by the UE as the timing </w:t>
            </w:r>
            <w:r>
              <w:rPr>
                <w:lang w:val="en-US"/>
              </w:rPr>
              <w:lastRenderedPageBreak/>
              <w:t xml:space="preserve">from one reference TRP. For SRS measurements this issue would not occur. Is this </w:t>
            </w:r>
            <w:proofErr w:type="gramStart"/>
            <w:r>
              <w:rPr>
                <w:lang w:val="en-US"/>
              </w:rPr>
              <w:t>is</w:t>
            </w:r>
            <w:proofErr w:type="gramEnd"/>
            <w:r>
              <w:rPr>
                <w:lang w:val="en-US"/>
              </w:rPr>
              <w:t xml:space="preserve"> the understanding of the FL/other companies?</w:t>
            </w:r>
          </w:p>
          <w:p w14:paraId="66D5BD4D" w14:textId="77777777" w:rsidR="00336EDA" w:rsidRDefault="00464857">
            <w:r>
              <w:rPr>
                <w:color w:val="0070C0"/>
                <w:lang w:val="en-US"/>
              </w:rPr>
              <w:t xml:space="preserve">[Moderator] The issue </w:t>
            </w:r>
            <w:proofErr w:type="gramStart"/>
            <w:r>
              <w:rPr>
                <w:color w:val="0070C0"/>
                <w:lang w:val="en-US"/>
              </w:rPr>
              <w:t>need</w:t>
            </w:r>
            <w:proofErr w:type="gramEnd"/>
            <w:r>
              <w:rPr>
                <w:color w:val="0070C0"/>
                <w:lang w:val="en-US"/>
              </w:rPr>
              <w:t xml:space="preserve"> to be addressed for both UL and DL, since existing spec does not have channel measurement report as model input. Agree that for UL the issue is easy to resolve, since uplink already defined the "UL RTOA reference time", which can be used as reference time for model input as well.</w:t>
            </w:r>
          </w:p>
        </w:tc>
      </w:tr>
      <w:tr w:rsidR="00336EDA" w14:paraId="66D5BD51" w14:textId="77777777">
        <w:tc>
          <w:tcPr>
            <w:tcW w:w="1947" w:type="dxa"/>
          </w:tcPr>
          <w:p w14:paraId="66D5BD4F" w14:textId="77777777" w:rsidR="00336EDA" w:rsidRDefault="00464857">
            <w:r>
              <w:lastRenderedPageBreak/>
              <w:t>Fraunhofer</w:t>
            </w:r>
          </w:p>
        </w:tc>
        <w:tc>
          <w:tcPr>
            <w:tcW w:w="8038" w:type="dxa"/>
          </w:tcPr>
          <w:p w14:paraId="66D5BD50" w14:textId="77777777" w:rsidR="00336EDA" w:rsidRDefault="00464857">
            <w:r>
              <w:rPr>
                <w:lang w:val="en-US"/>
              </w:rPr>
              <w:t>Agree with interdigital, this issue can be discussed once 3.2/3 is resolved</w:t>
            </w:r>
          </w:p>
        </w:tc>
      </w:tr>
      <w:tr w:rsidR="00336EDA" w14:paraId="66D5BD55" w14:textId="77777777">
        <w:tc>
          <w:tcPr>
            <w:tcW w:w="1947" w:type="dxa"/>
          </w:tcPr>
          <w:p w14:paraId="66D5BD52" w14:textId="77777777" w:rsidR="00336EDA" w:rsidRDefault="00464857">
            <w:r>
              <w:rPr>
                <w:lang w:val="en-US"/>
              </w:rPr>
              <w:t xml:space="preserve">Ericsson </w:t>
            </w:r>
          </w:p>
        </w:tc>
        <w:tc>
          <w:tcPr>
            <w:tcW w:w="8038" w:type="dxa"/>
          </w:tcPr>
          <w:p w14:paraId="66D5BD53" w14:textId="77777777" w:rsidR="00336EDA" w:rsidRDefault="00464857">
            <w:r>
              <w:rPr>
                <w:lang w:val="en-US"/>
              </w:rPr>
              <w:t xml:space="preserve">Support. In our understanding, the purpose of this proposal is to frame the discussion on what is needed to represent the timing so that training data can be properly matched to the model input.  More concretely, we think it is important that the basis for time of arrival measurements in model input and training data can be aligned. </w:t>
            </w:r>
          </w:p>
          <w:p w14:paraId="66D5BD54" w14:textId="77777777" w:rsidR="00336EDA" w:rsidRDefault="00336EDA"/>
        </w:tc>
      </w:tr>
    </w:tbl>
    <w:p w14:paraId="66D5BD56" w14:textId="77777777" w:rsidR="00336EDA" w:rsidRDefault="00336EDA"/>
    <w:p w14:paraId="66D5BD57" w14:textId="77777777" w:rsidR="00336EDA" w:rsidRDefault="00336EDA"/>
    <w:p w14:paraId="66D5BD58" w14:textId="77777777" w:rsidR="00336EDA" w:rsidRDefault="00464857">
      <w:pPr>
        <w:rPr>
          <w:b/>
          <w:u w:val="single"/>
        </w:rPr>
      </w:pPr>
      <w:r>
        <w:rPr>
          <w:b/>
          <w:highlight w:val="yellow"/>
          <w:u w:val="single"/>
        </w:rPr>
        <w:t>Proposal 3.4.2-2</w:t>
      </w:r>
    </w:p>
    <w:p w14:paraId="66D5BD59" w14:textId="77777777" w:rsidR="00336EDA" w:rsidRDefault="00464857">
      <w:pPr>
        <w:rPr>
          <w:rFonts w:cstheme="minorHAnsi"/>
        </w:rPr>
      </w:pPr>
      <w:r>
        <w:rPr>
          <w:rFonts w:cstheme="minorHAnsi"/>
        </w:rPr>
        <w:t xml:space="preserve">For UL channel measurement </w:t>
      </w:r>
      <w:r>
        <w:t>as model input in Case 3a and 3b</w:t>
      </w:r>
      <w:r>
        <w:rPr>
          <w:rFonts w:cstheme="minorHAnsi"/>
        </w:rPr>
        <w:t xml:space="preserve">, the timing information is represented relative to the UL RTOA reference time </w:t>
      </w:r>
      <m:oMath>
        <m:sSub>
          <m:sSubPr>
            <m:ctrlPr>
              <w:rPr>
                <w:rFonts w:ascii="Cambria Math" w:hAnsi="Cambria Math" w:cstheme="minorHAnsi"/>
                <w:i/>
              </w:rPr>
            </m:ctrlPr>
          </m:sSubPr>
          <m:e>
            <m:r>
              <w:rPr>
                <w:rFonts w:ascii="Cambria Math" w:hAnsi="Cambria Math" w:cstheme="minorHAnsi"/>
              </w:rPr>
              <m:t>T</m:t>
            </m:r>
          </m:e>
          <m:sub>
            <m:r>
              <w:rPr>
                <w:rFonts w:ascii="Cambria Math" w:hAnsi="Cambria Math" w:cstheme="minorHAnsi"/>
              </w:rPr>
              <m:t>0</m:t>
            </m:r>
          </m:sub>
        </m:sSub>
        <m:r>
          <w:rPr>
            <w:rFonts w:ascii="Cambria Math" w:hAnsi="Cambria Math" w:cstheme="minorHAnsi"/>
          </w:rPr>
          <m:t>+</m:t>
        </m:r>
        <m:sSub>
          <m:sSubPr>
            <m:ctrlPr>
              <w:rPr>
                <w:rFonts w:ascii="Cambria Math" w:hAnsi="Cambria Math" w:cstheme="minorHAnsi"/>
                <w:i/>
              </w:rPr>
            </m:ctrlPr>
          </m:sSubPr>
          <m:e>
            <m:r>
              <w:rPr>
                <w:rFonts w:ascii="Cambria Math" w:hAnsi="Cambria Math" w:cstheme="minorHAnsi"/>
              </w:rPr>
              <m:t>t</m:t>
            </m:r>
          </m:e>
          <m:sub>
            <m:r>
              <m:rPr>
                <m:sty m:val="p"/>
              </m:rPr>
              <w:rPr>
                <w:rFonts w:ascii="Cambria Math" w:hAnsi="Cambria Math" w:cstheme="minorHAnsi"/>
              </w:rPr>
              <m:t>SRS</m:t>
            </m:r>
          </m:sub>
        </m:sSub>
      </m:oMath>
      <w:r>
        <w:rPr>
          <w:rFonts w:cstheme="minorHAnsi"/>
        </w:rPr>
        <w:t xml:space="preserve"> as defined in 38.215.</w:t>
      </w:r>
    </w:p>
    <w:p w14:paraId="66D5BD5A" w14:textId="77777777" w:rsidR="00336EDA" w:rsidRDefault="00336EDA"/>
    <w:tbl>
      <w:tblPr>
        <w:tblStyle w:val="TableGrid10"/>
        <w:tblW w:w="9990" w:type="dxa"/>
        <w:tblInd w:w="-5" w:type="dxa"/>
        <w:tblLook w:val="04A0" w:firstRow="1" w:lastRow="0" w:firstColumn="1" w:lastColumn="0" w:noHBand="0" w:noVBand="1"/>
      </w:tblPr>
      <w:tblGrid>
        <w:gridCol w:w="1418"/>
        <w:gridCol w:w="8572"/>
      </w:tblGrid>
      <w:tr w:rsidR="00336EDA" w14:paraId="66D5BD5D" w14:textId="77777777">
        <w:tc>
          <w:tcPr>
            <w:tcW w:w="1418" w:type="dxa"/>
          </w:tcPr>
          <w:p w14:paraId="66D5BD5B" w14:textId="77777777" w:rsidR="00336EDA" w:rsidRDefault="00336EDA">
            <w:pPr>
              <w:rPr>
                <w:b/>
              </w:rPr>
            </w:pPr>
            <w:bookmarkStart w:id="8" w:name="_Hlk103708880"/>
          </w:p>
        </w:tc>
        <w:tc>
          <w:tcPr>
            <w:tcW w:w="8572" w:type="dxa"/>
          </w:tcPr>
          <w:p w14:paraId="66D5BD5C" w14:textId="77777777" w:rsidR="00336EDA" w:rsidRDefault="00464857">
            <w:pPr>
              <w:jc w:val="center"/>
              <w:rPr>
                <w:b/>
              </w:rPr>
            </w:pPr>
            <w:r>
              <w:rPr>
                <w:rFonts w:hint="eastAsia"/>
                <w:b/>
                <w:lang w:val="zh-CN"/>
              </w:rPr>
              <w:t>Company</w:t>
            </w:r>
          </w:p>
        </w:tc>
      </w:tr>
      <w:tr w:rsidR="00336EDA" w14:paraId="66D5BD60" w14:textId="77777777">
        <w:tc>
          <w:tcPr>
            <w:tcW w:w="1418" w:type="dxa"/>
          </w:tcPr>
          <w:p w14:paraId="66D5BD5E" w14:textId="77777777" w:rsidR="00336EDA" w:rsidRDefault="00464857">
            <w:r>
              <w:rPr>
                <w:rFonts w:hint="eastAsia"/>
                <w:lang w:val="zh-CN"/>
              </w:rPr>
              <w:t>Support</w:t>
            </w:r>
          </w:p>
        </w:tc>
        <w:tc>
          <w:tcPr>
            <w:tcW w:w="8572" w:type="dxa"/>
          </w:tcPr>
          <w:p w14:paraId="66D5BD5F" w14:textId="77777777" w:rsidR="00336EDA" w:rsidRDefault="00336EDA"/>
        </w:tc>
      </w:tr>
      <w:tr w:rsidR="00336EDA" w14:paraId="66D5BD63" w14:textId="77777777">
        <w:tc>
          <w:tcPr>
            <w:tcW w:w="1418" w:type="dxa"/>
          </w:tcPr>
          <w:p w14:paraId="66D5BD61" w14:textId="77777777" w:rsidR="00336EDA" w:rsidRDefault="00464857">
            <w:r>
              <w:rPr>
                <w:rFonts w:hint="eastAsia"/>
                <w:lang w:val="zh-CN"/>
              </w:rPr>
              <w:t>Not support</w:t>
            </w:r>
          </w:p>
        </w:tc>
        <w:tc>
          <w:tcPr>
            <w:tcW w:w="8572" w:type="dxa"/>
          </w:tcPr>
          <w:p w14:paraId="66D5BD62" w14:textId="77777777" w:rsidR="00336EDA" w:rsidRDefault="00464857">
            <w:r>
              <w:rPr>
                <w:rFonts w:hint="eastAsia"/>
              </w:rPr>
              <w:t>ZTE</w:t>
            </w:r>
            <w:r>
              <w:t>, Nokia/NSB</w:t>
            </w:r>
          </w:p>
        </w:tc>
      </w:tr>
      <w:bookmarkEnd w:id="8"/>
    </w:tbl>
    <w:p w14:paraId="66D5BD64" w14:textId="77777777" w:rsidR="00336EDA" w:rsidRDefault="00336EDA"/>
    <w:tbl>
      <w:tblPr>
        <w:tblStyle w:val="TableGrid"/>
        <w:tblW w:w="9985" w:type="dxa"/>
        <w:tblLook w:val="04A0" w:firstRow="1" w:lastRow="0" w:firstColumn="1" w:lastColumn="0" w:noHBand="0" w:noVBand="1"/>
      </w:tblPr>
      <w:tblGrid>
        <w:gridCol w:w="1411"/>
        <w:gridCol w:w="8574"/>
      </w:tblGrid>
      <w:tr w:rsidR="00336EDA" w14:paraId="66D5BD67" w14:textId="77777777">
        <w:tc>
          <w:tcPr>
            <w:tcW w:w="1411" w:type="dxa"/>
          </w:tcPr>
          <w:p w14:paraId="66D5BD65" w14:textId="77777777" w:rsidR="00336EDA" w:rsidRDefault="00464857">
            <w:pPr>
              <w:rPr>
                <w:b/>
              </w:rPr>
            </w:pPr>
            <w:r>
              <w:rPr>
                <w:b/>
              </w:rPr>
              <w:t>Company</w:t>
            </w:r>
          </w:p>
        </w:tc>
        <w:tc>
          <w:tcPr>
            <w:tcW w:w="8574" w:type="dxa"/>
          </w:tcPr>
          <w:p w14:paraId="66D5BD66" w14:textId="77777777" w:rsidR="00336EDA" w:rsidRDefault="00464857">
            <w:pPr>
              <w:jc w:val="center"/>
              <w:rPr>
                <w:b/>
              </w:rPr>
            </w:pPr>
            <w:r>
              <w:rPr>
                <w:b/>
              </w:rPr>
              <w:t>Comments</w:t>
            </w:r>
          </w:p>
        </w:tc>
      </w:tr>
      <w:tr w:rsidR="00336EDA" w14:paraId="66D5BD6C" w14:textId="77777777">
        <w:tc>
          <w:tcPr>
            <w:tcW w:w="1411" w:type="dxa"/>
          </w:tcPr>
          <w:p w14:paraId="66D5BD68" w14:textId="77777777" w:rsidR="00336EDA" w:rsidRDefault="00464857">
            <w:r>
              <w:t>mtk</w:t>
            </w:r>
          </w:p>
        </w:tc>
        <w:tc>
          <w:tcPr>
            <w:tcW w:w="8574" w:type="dxa"/>
          </w:tcPr>
          <w:p w14:paraId="66D5BD69" w14:textId="77777777" w:rsidR="00336EDA" w:rsidRDefault="00464857">
            <w:pPr>
              <w:rPr>
                <w:sz w:val="20"/>
                <w:szCs w:val="20"/>
              </w:rPr>
            </w:pPr>
            <w:r>
              <w:rPr>
                <w:sz w:val="20"/>
                <w:szCs w:val="20"/>
                <w:lang w:val="en-US"/>
              </w:rPr>
              <w:t>1, generally okay, but the reference time is not just for “RTOA</w:t>
            </w:r>
            <w:proofErr w:type="gramStart"/>
            <w:r>
              <w:rPr>
                <w:sz w:val="20"/>
                <w:szCs w:val="20"/>
                <w:lang w:val="en-US"/>
              </w:rPr>
              <w:t>”, since</w:t>
            </w:r>
            <w:proofErr w:type="gramEnd"/>
            <w:r>
              <w:rPr>
                <w:sz w:val="20"/>
                <w:szCs w:val="20"/>
                <w:lang w:val="en-US"/>
              </w:rPr>
              <w:t xml:space="preserve"> it has determined the path. If the model input for LMF model is sample based?</w:t>
            </w:r>
          </w:p>
          <w:p w14:paraId="66D5BD6A" w14:textId="77777777" w:rsidR="00336EDA" w:rsidRDefault="00336EDA">
            <w:pPr>
              <w:rPr>
                <w:sz w:val="20"/>
                <w:szCs w:val="20"/>
              </w:rPr>
            </w:pPr>
          </w:p>
          <w:p w14:paraId="66D5BD6B" w14:textId="77777777" w:rsidR="00336EDA" w:rsidRDefault="00464857">
            <w:r>
              <w:rPr>
                <w:sz w:val="20"/>
                <w:szCs w:val="20"/>
                <w:lang w:val="en-US"/>
              </w:rPr>
              <w:t xml:space="preserve">  It is like, two different </w:t>
            </w:r>
            <w:proofErr w:type="gramStart"/>
            <w:r>
              <w:rPr>
                <w:sz w:val="20"/>
                <w:szCs w:val="20"/>
                <w:lang w:val="en-US"/>
              </w:rPr>
              <w:t>measurement</w:t>
            </w:r>
            <w:proofErr w:type="gramEnd"/>
            <w:r>
              <w:rPr>
                <w:sz w:val="20"/>
                <w:szCs w:val="20"/>
                <w:lang w:val="en-US"/>
              </w:rPr>
              <w:t xml:space="preserve"> (sample based and path based) are aligned to use the same reference time, currently named as RTOA reference time. We are okay to use “RTOA reference time” for both measurements</w:t>
            </w:r>
          </w:p>
        </w:tc>
      </w:tr>
      <w:tr w:rsidR="00336EDA" w14:paraId="66D5BD6F" w14:textId="77777777">
        <w:tc>
          <w:tcPr>
            <w:tcW w:w="1411" w:type="dxa"/>
          </w:tcPr>
          <w:p w14:paraId="66D5BD6D" w14:textId="77777777" w:rsidR="00336EDA" w:rsidRDefault="00464857">
            <w:pPr>
              <w:rPr>
                <w:rFonts w:eastAsia="SimSun"/>
              </w:rPr>
            </w:pPr>
            <w:r>
              <w:rPr>
                <w:rFonts w:eastAsia="SimSun" w:hint="eastAsia"/>
                <w:lang w:val="en-US"/>
              </w:rPr>
              <w:t>ZTE</w:t>
            </w:r>
          </w:p>
        </w:tc>
        <w:tc>
          <w:tcPr>
            <w:tcW w:w="8574" w:type="dxa"/>
          </w:tcPr>
          <w:p w14:paraId="66D5BD6E" w14:textId="77777777" w:rsidR="00336EDA" w:rsidRDefault="00464857">
            <w:pPr>
              <w:rPr>
                <w:rFonts w:eastAsia="SimSun"/>
              </w:rPr>
            </w:pPr>
            <w:r>
              <w:rPr>
                <w:rFonts w:eastAsia="SimSun" w:hint="eastAsia"/>
                <w:lang w:val="en-US"/>
              </w:rPr>
              <w:t xml:space="preserve">This should be discussed after proposal 3.4.2.1 is agreed. And </w:t>
            </w:r>
            <w:proofErr w:type="spellStart"/>
            <w:proofErr w:type="gramStart"/>
            <w:r>
              <w:rPr>
                <w:rFonts w:eastAsia="SimSun" w:hint="eastAsia"/>
                <w:lang w:val="en-US"/>
              </w:rPr>
              <w:t>further more</w:t>
            </w:r>
            <w:proofErr w:type="spellEnd"/>
            <w:proofErr w:type="gramEnd"/>
            <w:r>
              <w:rPr>
                <w:rFonts w:eastAsia="SimSun" w:hint="eastAsia"/>
                <w:lang w:val="en-US"/>
              </w:rPr>
              <w:t>, only 3 companies provided views for this problem, we can wait for more companies</w:t>
            </w:r>
            <w:r>
              <w:rPr>
                <w:rFonts w:eastAsia="SimSun"/>
                <w:lang w:val="en-US"/>
              </w:rPr>
              <w:t>’</w:t>
            </w:r>
            <w:r>
              <w:rPr>
                <w:rFonts w:eastAsia="SimSun" w:hint="eastAsia"/>
                <w:lang w:val="en-US"/>
              </w:rPr>
              <w:t xml:space="preserve"> investigation. We are open to further study. </w:t>
            </w:r>
          </w:p>
        </w:tc>
      </w:tr>
      <w:tr w:rsidR="00336EDA" w14:paraId="66D5BD72" w14:textId="77777777">
        <w:tc>
          <w:tcPr>
            <w:tcW w:w="1411" w:type="dxa"/>
          </w:tcPr>
          <w:p w14:paraId="66D5BD70" w14:textId="77777777" w:rsidR="00336EDA" w:rsidRDefault="00464857">
            <w:pPr>
              <w:rPr>
                <w:rFonts w:eastAsia="SimSun"/>
              </w:rPr>
            </w:pPr>
            <w:r>
              <w:rPr>
                <w:rFonts w:eastAsia="SimSun" w:hint="eastAsia"/>
              </w:rPr>
              <w:t>CATT</w:t>
            </w:r>
          </w:p>
        </w:tc>
        <w:tc>
          <w:tcPr>
            <w:tcW w:w="8574" w:type="dxa"/>
          </w:tcPr>
          <w:p w14:paraId="66D5BD71" w14:textId="77777777" w:rsidR="00336EDA" w:rsidRDefault="00464857">
            <w:pPr>
              <w:rPr>
                <w:rFonts w:eastAsia="SimSun"/>
              </w:rPr>
            </w:pPr>
            <w:r>
              <w:rPr>
                <w:rFonts w:eastAsia="SimSun" w:hint="eastAsia"/>
                <w:lang w:val="en-US"/>
              </w:rPr>
              <w:t xml:space="preserve">In </w:t>
            </w:r>
            <w:proofErr w:type="gramStart"/>
            <w:r>
              <w:rPr>
                <w:rFonts w:eastAsia="SimSun" w:hint="eastAsia"/>
                <w:lang w:val="en-US"/>
              </w:rPr>
              <w:t>general</w:t>
            </w:r>
            <w:proofErr w:type="gramEnd"/>
            <w:r>
              <w:rPr>
                <w:rFonts w:eastAsia="SimSun" w:hint="eastAsia"/>
                <w:lang w:val="en-US"/>
              </w:rPr>
              <w:t xml:space="preserve"> we think this is </w:t>
            </w:r>
            <w:proofErr w:type="spellStart"/>
            <w:r>
              <w:rPr>
                <w:rFonts w:eastAsia="SimSun" w:hint="eastAsia"/>
                <w:lang w:val="en-US"/>
              </w:rPr>
              <w:t>straightfoward</w:t>
            </w:r>
            <w:proofErr w:type="spellEnd"/>
            <w:r>
              <w:rPr>
                <w:rFonts w:eastAsia="SimSun" w:hint="eastAsia"/>
                <w:lang w:val="en-US"/>
              </w:rPr>
              <w:t xml:space="preserve"> once we agree to adopt UL RTOA.</w:t>
            </w:r>
          </w:p>
        </w:tc>
      </w:tr>
      <w:tr w:rsidR="00336EDA" w14:paraId="66D5BD75" w14:textId="77777777">
        <w:tc>
          <w:tcPr>
            <w:tcW w:w="1411" w:type="dxa"/>
          </w:tcPr>
          <w:p w14:paraId="66D5BD73" w14:textId="77777777" w:rsidR="00336EDA" w:rsidRDefault="00464857">
            <w:pPr>
              <w:rPr>
                <w:rFonts w:eastAsia="SimSun"/>
              </w:rPr>
            </w:pPr>
            <w:r>
              <w:rPr>
                <w:rFonts w:eastAsia="SimSun"/>
              </w:rPr>
              <w:lastRenderedPageBreak/>
              <w:t>Nokia/NSB</w:t>
            </w:r>
          </w:p>
        </w:tc>
        <w:tc>
          <w:tcPr>
            <w:tcW w:w="8574" w:type="dxa"/>
          </w:tcPr>
          <w:p w14:paraId="66D5BD74" w14:textId="77777777" w:rsidR="00336EDA" w:rsidRDefault="00464857">
            <w:pPr>
              <w:rPr>
                <w:rFonts w:eastAsia="SimSun"/>
              </w:rPr>
            </w:pPr>
            <w:r>
              <w:rPr>
                <w:rFonts w:eastAsia="SimSun"/>
                <w:lang w:val="en-US"/>
              </w:rPr>
              <w:t xml:space="preserve">We do not agree to arise this topic in the first online session. </w:t>
            </w:r>
            <w:r>
              <w:rPr>
                <w:rFonts w:eastAsia="SimSun"/>
              </w:rPr>
              <w:t>Some aspects need to be discussed offline</w:t>
            </w:r>
          </w:p>
        </w:tc>
      </w:tr>
      <w:tr w:rsidR="00336EDA" w14:paraId="66D5BD78" w14:textId="77777777">
        <w:tc>
          <w:tcPr>
            <w:tcW w:w="1411" w:type="dxa"/>
          </w:tcPr>
          <w:p w14:paraId="66D5BD76" w14:textId="77777777" w:rsidR="00336EDA" w:rsidRDefault="00464857">
            <w:pPr>
              <w:rPr>
                <w:rFonts w:eastAsia="SimSun"/>
              </w:rPr>
            </w:pPr>
            <w:r>
              <w:rPr>
                <w:rFonts w:eastAsia="SimSun"/>
              </w:rPr>
              <w:t>Qualcomm</w:t>
            </w:r>
          </w:p>
        </w:tc>
        <w:tc>
          <w:tcPr>
            <w:tcW w:w="8574" w:type="dxa"/>
          </w:tcPr>
          <w:p w14:paraId="66D5BD77" w14:textId="77777777" w:rsidR="00336EDA" w:rsidRDefault="00464857">
            <w:pPr>
              <w:rPr>
                <w:rFonts w:eastAsia="SimSun"/>
              </w:rPr>
            </w:pPr>
            <w:r>
              <w:rPr>
                <w:lang w:val="en-US"/>
              </w:rPr>
              <w:t xml:space="preserve">It is not clear why there is a need to align model input for Case3a. </w:t>
            </w:r>
            <w:r>
              <w:t>Let’s first finalize data collection entity in Section 5.2</w:t>
            </w:r>
          </w:p>
        </w:tc>
      </w:tr>
      <w:tr w:rsidR="00336EDA" w14:paraId="66D5BD7B" w14:textId="77777777">
        <w:tc>
          <w:tcPr>
            <w:tcW w:w="1411" w:type="dxa"/>
          </w:tcPr>
          <w:p w14:paraId="66D5BD79" w14:textId="77777777" w:rsidR="00336EDA" w:rsidRDefault="00464857">
            <w:pPr>
              <w:rPr>
                <w:rFonts w:eastAsia="SimSun"/>
              </w:rPr>
            </w:pPr>
            <w:r>
              <w:rPr>
                <w:rFonts w:eastAsia="SimSun"/>
              </w:rPr>
              <w:t>HW/HiSi</w:t>
            </w:r>
          </w:p>
        </w:tc>
        <w:tc>
          <w:tcPr>
            <w:tcW w:w="8574" w:type="dxa"/>
          </w:tcPr>
          <w:p w14:paraId="66D5BD7A" w14:textId="77777777" w:rsidR="00336EDA" w:rsidRDefault="00464857">
            <w:r>
              <w:rPr>
                <w:lang w:val="en-US"/>
              </w:rPr>
              <w:t xml:space="preserve">Tentatively positive, but this seems </w:t>
            </w:r>
            <w:proofErr w:type="spellStart"/>
            <w:r>
              <w:rPr>
                <w:lang w:val="en-US"/>
              </w:rPr>
              <w:t>onl</w:t>
            </w:r>
            <w:proofErr w:type="spellEnd"/>
            <w:r>
              <w:rPr>
                <w:lang w:val="en-US"/>
              </w:rPr>
              <w:t xml:space="preserve"> to apply for case 3b?</w:t>
            </w:r>
          </w:p>
        </w:tc>
      </w:tr>
    </w:tbl>
    <w:p w14:paraId="66D5BD7C" w14:textId="77777777" w:rsidR="00336EDA" w:rsidRDefault="00336EDA"/>
    <w:p w14:paraId="66D5BD7D" w14:textId="77777777" w:rsidR="00336EDA" w:rsidRDefault="00464857">
      <w:pPr>
        <w:pStyle w:val="Heading3"/>
      </w:pPr>
      <w:r>
        <w:t>2nd round / offline session</w:t>
      </w:r>
    </w:p>
    <w:p w14:paraId="66D5BD7E" w14:textId="77777777" w:rsidR="00336EDA" w:rsidRDefault="00464857">
      <w:r>
        <w:t>For Proposal 3.4.2-1, it's clarified that the alignment is about reference time alignment (i.e., boundary alignment).</w:t>
      </w:r>
    </w:p>
    <w:p w14:paraId="66D5BD7F" w14:textId="77777777" w:rsidR="00336EDA" w:rsidRDefault="00464857">
      <w:pPr>
        <w:rPr>
          <w:b/>
          <w:u w:val="single"/>
        </w:rPr>
      </w:pPr>
      <w:r>
        <w:rPr>
          <w:b/>
          <w:highlight w:val="yellow"/>
          <w:u w:val="single"/>
        </w:rPr>
        <w:t>Proposal 3.4.2-1</w:t>
      </w:r>
    </w:p>
    <w:p w14:paraId="66D5BD80" w14:textId="77777777" w:rsidR="00336EDA" w:rsidRDefault="00464857">
      <w:r>
        <w:t xml:space="preserve">For channel measurement as </w:t>
      </w:r>
      <w:r>
        <w:rPr>
          <w:color w:val="FF0000"/>
        </w:rPr>
        <w:t>model input for AI/ML positioning</w:t>
      </w:r>
      <w:r>
        <w:t xml:space="preserve">, the representation of timing information needs to support </w:t>
      </w:r>
      <w:r>
        <w:rPr>
          <w:color w:val="FF0000"/>
        </w:rPr>
        <w:t xml:space="preserve">reference time </w:t>
      </w:r>
      <w:r>
        <w:t>alignment between measurement for training data and measurement for model inference.</w:t>
      </w:r>
    </w:p>
    <w:p w14:paraId="66D5BD81" w14:textId="77777777" w:rsidR="00336EDA" w:rsidRDefault="00464857">
      <w:pPr>
        <w:pStyle w:val="ListParagraph"/>
        <w:numPr>
          <w:ilvl w:val="0"/>
          <w:numId w:val="24"/>
        </w:numPr>
        <w:rPr>
          <w:color w:val="FF0000"/>
          <w:lang w:val="en-US"/>
        </w:rPr>
      </w:pPr>
      <w:r>
        <w:rPr>
          <w:color w:val="FF0000"/>
          <w:lang w:val="en-US"/>
        </w:rPr>
        <w:t>The reference time alignment needs to be provided for UL and DL, respectively.</w:t>
      </w:r>
    </w:p>
    <w:p w14:paraId="66D5BD82" w14:textId="77777777" w:rsidR="00336EDA" w:rsidRDefault="00336EDA"/>
    <w:tbl>
      <w:tblPr>
        <w:tblStyle w:val="TableGrid10"/>
        <w:tblW w:w="9990" w:type="dxa"/>
        <w:tblInd w:w="-5" w:type="dxa"/>
        <w:tblLook w:val="04A0" w:firstRow="1" w:lastRow="0" w:firstColumn="1" w:lastColumn="0" w:noHBand="0" w:noVBand="1"/>
      </w:tblPr>
      <w:tblGrid>
        <w:gridCol w:w="1418"/>
        <w:gridCol w:w="8572"/>
      </w:tblGrid>
      <w:tr w:rsidR="00336EDA" w14:paraId="66D5BD85" w14:textId="77777777">
        <w:tc>
          <w:tcPr>
            <w:tcW w:w="1418" w:type="dxa"/>
          </w:tcPr>
          <w:p w14:paraId="66D5BD83" w14:textId="77777777" w:rsidR="00336EDA" w:rsidRDefault="00336EDA">
            <w:pPr>
              <w:rPr>
                <w:b/>
              </w:rPr>
            </w:pPr>
          </w:p>
        </w:tc>
        <w:tc>
          <w:tcPr>
            <w:tcW w:w="8572" w:type="dxa"/>
          </w:tcPr>
          <w:p w14:paraId="66D5BD84" w14:textId="77777777" w:rsidR="00336EDA" w:rsidRDefault="00464857">
            <w:pPr>
              <w:jc w:val="center"/>
              <w:rPr>
                <w:b/>
              </w:rPr>
            </w:pPr>
            <w:r>
              <w:rPr>
                <w:rFonts w:hint="eastAsia"/>
                <w:b/>
                <w:lang w:val="zh-CN"/>
              </w:rPr>
              <w:t>Company</w:t>
            </w:r>
          </w:p>
        </w:tc>
      </w:tr>
      <w:tr w:rsidR="00336EDA" w14:paraId="66D5BD88" w14:textId="77777777">
        <w:tc>
          <w:tcPr>
            <w:tcW w:w="1418" w:type="dxa"/>
          </w:tcPr>
          <w:p w14:paraId="66D5BD86" w14:textId="77777777" w:rsidR="00336EDA" w:rsidRDefault="00464857">
            <w:r>
              <w:rPr>
                <w:rFonts w:hint="eastAsia"/>
                <w:lang w:val="zh-CN"/>
              </w:rPr>
              <w:t>Support</w:t>
            </w:r>
          </w:p>
        </w:tc>
        <w:tc>
          <w:tcPr>
            <w:tcW w:w="8572" w:type="dxa"/>
          </w:tcPr>
          <w:p w14:paraId="66D5BD87" w14:textId="77777777" w:rsidR="00336EDA" w:rsidRDefault="00464857">
            <w:r>
              <w:rPr>
                <w:rFonts w:hint="eastAsia"/>
              </w:rPr>
              <w:t>T</w:t>
            </w:r>
            <w:r>
              <w:t>CL</w:t>
            </w:r>
          </w:p>
        </w:tc>
      </w:tr>
      <w:tr w:rsidR="00336EDA" w14:paraId="66D5BD8B" w14:textId="77777777">
        <w:tc>
          <w:tcPr>
            <w:tcW w:w="1418" w:type="dxa"/>
          </w:tcPr>
          <w:p w14:paraId="66D5BD89" w14:textId="77777777" w:rsidR="00336EDA" w:rsidRDefault="00464857">
            <w:r>
              <w:rPr>
                <w:rFonts w:hint="eastAsia"/>
                <w:lang w:val="zh-CN"/>
              </w:rPr>
              <w:t>Not support</w:t>
            </w:r>
          </w:p>
        </w:tc>
        <w:tc>
          <w:tcPr>
            <w:tcW w:w="8572" w:type="dxa"/>
          </w:tcPr>
          <w:p w14:paraId="66D5BD8A" w14:textId="77777777" w:rsidR="00336EDA" w:rsidRDefault="00336EDA"/>
        </w:tc>
      </w:tr>
    </w:tbl>
    <w:p w14:paraId="66D5BD8C" w14:textId="77777777" w:rsidR="00336EDA" w:rsidRDefault="00336EDA"/>
    <w:tbl>
      <w:tblPr>
        <w:tblStyle w:val="TableGrid"/>
        <w:tblW w:w="9985" w:type="dxa"/>
        <w:tblLook w:val="04A0" w:firstRow="1" w:lastRow="0" w:firstColumn="1" w:lastColumn="0" w:noHBand="0" w:noVBand="1"/>
      </w:tblPr>
      <w:tblGrid>
        <w:gridCol w:w="1947"/>
        <w:gridCol w:w="8038"/>
      </w:tblGrid>
      <w:tr w:rsidR="00336EDA" w14:paraId="66D5BD8F" w14:textId="77777777">
        <w:tc>
          <w:tcPr>
            <w:tcW w:w="1947" w:type="dxa"/>
          </w:tcPr>
          <w:p w14:paraId="66D5BD8D" w14:textId="77777777" w:rsidR="00336EDA" w:rsidRDefault="00464857">
            <w:pPr>
              <w:rPr>
                <w:b/>
              </w:rPr>
            </w:pPr>
            <w:r>
              <w:rPr>
                <w:b/>
              </w:rPr>
              <w:t>Company</w:t>
            </w:r>
          </w:p>
        </w:tc>
        <w:tc>
          <w:tcPr>
            <w:tcW w:w="8038" w:type="dxa"/>
          </w:tcPr>
          <w:p w14:paraId="66D5BD8E" w14:textId="77777777" w:rsidR="00336EDA" w:rsidRDefault="00464857">
            <w:pPr>
              <w:jc w:val="center"/>
              <w:rPr>
                <w:b/>
              </w:rPr>
            </w:pPr>
            <w:r>
              <w:rPr>
                <w:b/>
              </w:rPr>
              <w:t>Comments</w:t>
            </w:r>
          </w:p>
        </w:tc>
      </w:tr>
      <w:tr w:rsidR="00336EDA" w14:paraId="66D5BD92" w14:textId="77777777">
        <w:tc>
          <w:tcPr>
            <w:tcW w:w="1947" w:type="dxa"/>
          </w:tcPr>
          <w:p w14:paraId="66D5BD90" w14:textId="77777777" w:rsidR="00336EDA" w:rsidRDefault="00464857">
            <w:r>
              <w:t>InterDigital</w:t>
            </w:r>
          </w:p>
        </w:tc>
        <w:tc>
          <w:tcPr>
            <w:tcW w:w="8038" w:type="dxa"/>
          </w:tcPr>
          <w:p w14:paraId="66D5BD91" w14:textId="77777777" w:rsidR="00336EDA" w:rsidRDefault="00464857">
            <w:r>
              <w:rPr>
                <w:lang w:val="en-US"/>
              </w:rPr>
              <w:t>Probably better to discuss this proposal later once we have clear ideas about channel measurements as model input for AI/ML positioning.</w:t>
            </w:r>
          </w:p>
        </w:tc>
      </w:tr>
      <w:tr w:rsidR="00336EDA" w14:paraId="66D5BD95" w14:textId="77777777">
        <w:tc>
          <w:tcPr>
            <w:tcW w:w="1947" w:type="dxa"/>
          </w:tcPr>
          <w:p w14:paraId="66D5BD93" w14:textId="77777777" w:rsidR="00336EDA" w:rsidRDefault="00464857">
            <w:r>
              <w:t>Nokia/NSB</w:t>
            </w:r>
          </w:p>
        </w:tc>
        <w:tc>
          <w:tcPr>
            <w:tcW w:w="8038" w:type="dxa"/>
          </w:tcPr>
          <w:p w14:paraId="66D5BD94" w14:textId="77777777" w:rsidR="00336EDA" w:rsidRDefault="00464857">
            <w:r>
              <w:rPr>
                <w:lang w:val="en-US"/>
              </w:rPr>
              <w:t xml:space="preserve">Clarification to FL. Is the intention to set a requirement that for AIML inference, the timing information should be based on Absolute timing </w:t>
            </w:r>
            <w:proofErr w:type="gramStart"/>
            <w:r>
              <w:rPr>
                <w:lang w:val="en-US"/>
              </w:rPr>
              <w:t>information?.</w:t>
            </w:r>
            <w:proofErr w:type="gramEnd"/>
            <w:r>
              <w:rPr>
                <w:lang w:val="en-US"/>
              </w:rPr>
              <w:t xml:space="preserve"> </w:t>
            </w:r>
          </w:p>
        </w:tc>
      </w:tr>
      <w:tr w:rsidR="00336EDA" w14:paraId="66D5BD9C" w14:textId="77777777">
        <w:trPr>
          <w:trHeight w:val="3248"/>
        </w:trPr>
        <w:tc>
          <w:tcPr>
            <w:tcW w:w="1947" w:type="dxa"/>
          </w:tcPr>
          <w:p w14:paraId="66D5BD96" w14:textId="77777777" w:rsidR="00336EDA" w:rsidRDefault="00464857">
            <w:r>
              <w:t>Qualcomm</w:t>
            </w:r>
          </w:p>
        </w:tc>
        <w:tc>
          <w:tcPr>
            <w:tcW w:w="8038" w:type="dxa"/>
          </w:tcPr>
          <w:p w14:paraId="66D5BD97" w14:textId="77777777" w:rsidR="00336EDA" w:rsidRDefault="00464857">
            <w:r>
              <w:rPr>
                <w:lang w:val="en-US"/>
              </w:rPr>
              <w:t xml:space="preserve">We also have equivalent confusion as Nokia indicated. We need first to understand the problem with existing timing </w:t>
            </w:r>
            <w:proofErr w:type="gramStart"/>
            <w:r>
              <w:rPr>
                <w:lang w:val="en-US"/>
              </w:rPr>
              <w:t>references</w:t>
            </w:r>
            <w:proofErr w:type="gramEnd"/>
          </w:p>
          <w:p w14:paraId="66D5BD98" w14:textId="77777777" w:rsidR="00336EDA" w:rsidRDefault="00336EDA"/>
          <w:p w14:paraId="66D5BD99" w14:textId="77777777" w:rsidR="00336EDA" w:rsidRDefault="00464857">
            <w:pPr>
              <w:rPr>
                <w:u w:val="single"/>
              </w:rPr>
            </w:pPr>
            <w:r>
              <w:rPr>
                <w:u w:val="single"/>
                <w:lang w:val="en-US"/>
              </w:rPr>
              <w:t>Modified version</w:t>
            </w:r>
          </w:p>
          <w:p w14:paraId="66D5BD9A" w14:textId="77777777" w:rsidR="00336EDA" w:rsidRDefault="00464857">
            <w:r>
              <w:rPr>
                <w:lang w:val="en-US"/>
              </w:rPr>
              <w:t xml:space="preserve">For channel measurement as </w:t>
            </w:r>
            <w:r>
              <w:rPr>
                <w:color w:val="FF0000"/>
                <w:lang w:val="en-US"/>
              </w:rPr>
              <w:t xml:space="preserve">model input for AI/ML positioning </w:t>
            </w:r>
            <w:r>
              <w:rPr>
                <w:color w:val="4472C4" w:themeColor="accent1"/>
                <w:lang w:val="en-US"/>
              </w:rPr>
              <w:t>Case2b and Case3b</w:t>
            </w:r>
            <w:r>
              <w:rPr>
                <w:lang w:val="en-US"/>
              </w:rPr>
              <w:t xml:space="preserve">, </w:t>
            </w:r>
            <w:r>
              <w:rPr>
                <w:color w:val="4472C4" w:themeColor="accent1"/>
                <w:lang w:val="en-US"/>
              </w:rPr>
              <w:t xml:space="preserve">study whether </w:t>
            </w:r>
            <w:r>
              <w:rPr>
                <w:lang w:val="en-US"/>
              </w:rPr>
              <w:t xml:space="preserve">the representation of timing information needs to support </w:t>
            </w:r>
            <w:r>
              <w:rPr>
                <w:color w:val="FF0000"/>
                <w:lang w:val="en-US"/>
              </w:rPr>
              <w:t xml:space="preserve">reference time </w:t>
            </w:r>
            <w:r>
              <w:rPr>
                <w:lang w:val="en-US"/>
              </w:rPr>
              <w:t>alignment between measurement for training data and measurement for model inference</w:t>
            </w:r>
            <w:r>
              <w:rPr>
                <w:color w:val="4472C4" w:themeColor="accent1"/>
                <w:lang w:val="en-US"/>
              </w:rPr>
              <w:t>, while considering existing time referencing for UL and DL as starting point.</w:t>
            </w:r>
          </w:p>
          <w:p w14:paraId="66D5BD9B" w14:textId="77777777" w:rsidR="00336EDA" w:rsidRDefault="00464857">
            <w:pPr>
              <w:pStyle w:val="ListParagraph"/>
              <w:numPr>
                <w:ilvl w:val="0"/>
                <w:numId w:val="24"/>
              </w:numPr>
              <w:rPr>
                <w:color w:val="FF0000"/>
                <w:lang w:val="en-US"/>
              </w:rPr>
            </w:pPr>
            <w:r>
              <w:rPr>
                <w:strike/>
                <w:color w:val="FF0000"/>
                <w:lang w:val="en-US"/>
              </w:rPr>
              <w:t>The reference time alignment needs to be provided for UL and DL, respectively</w:t>
            </w:r>
            <w:r>
              <w:rPr>
                <w:color w:val="FF0000"/>
                <w:lang w:val="en-US"/>
              </w:rPr>
              <w:t>.</w:t>
            </w:r>
          </w:p>
        </w:tc>
      </w:tr>
      <w:tr w:rsidR="00336EDA" w14:paraId="66D5BD9F" w14:textId="77777777">
        <w:tc>
          <w:tcPr>
            <w:tcW w:w="1947" w:type="dxa"/>
          </w:tcPr>
          <w:p w14:paraId="66D5BD9D" w14:textId="77777777" w:rsidR="00336EDA" w:rsidRDefault="00464857">
            <w:pPr>
              <w:rPr>
                <w:rFonts w:eastAsia="SimSun"/>
              </w:rPr>
            </w:pPr>
            <w:r>
              <w:rPr>
                <w:rFonts w:eastAsia="SimSun" w:hint="eastAsia"/>
                <w:lang w:val="en-US"/>
              </w:rPr>
              <w:lastRenderedPageBreak/>
              <w:t>ZTE</w:t>
            </w:r>
          </w:p>
        </w:tc>
        <w:tc>
          <w:tcPr>
            <w:tcW w:w="8038" w:type="dxa"/>
          </w:tcPr>
          <w:p w14:paraId="66D5BD9E" w14:textId="77777777" w:rsidR="00336EDA" w:rsidRDefault="00464857">
            <w:pPr>
              <w:rPr>
                <w:rFonts w:eastAsia="SimSun"/>
              </w:rPr>
            </w:pPr>
            <w:r>
              <w:rPr>
                <w:rFonts w:eastAsia="SimSun" w:hint="eastAsia"/>
                <w:lang w:val="en-US"/>
              </w:rPr>
              <w:t xml:space="preserve">Prefer to postpone this discussion and wait for further investigation. We believe there will be timing </w:t>
            </w:r>
            <w:proofErr w:type="spellStart"/>
            <w:r>
              <w:rPr>
                <w:rFonts w:eastAsia="SimSun" w:hint="eastAsia"/>
                <w:lang w:val="en-US"/>
              </w:rPr>
              <w:t>timing</w:t>
            </w:r>
            <w:proofErr w:type="spellEnd"/>
            <w:r>
              <w:rPr>
                <w:rFonts w:eastAsia="SimSun" w:hint="eastAsia"/>
                <w:lang w:val="en-US"/>
              </w:rPr>
              <w:t xml:space="preserve"> measurement discussion for both DL and UL.</w:t>
            </w:r>
          </w:p>
        </w:tc>
      </w:tr>
      <w:tr w:rsidR="00336EDA" w14:paraId="66D5BDA2" w14:textId="77777777">
        <w:tc>
          <w:tcPr>
            <w:tcW w:w="1947" w:type="dxa"/>
          </w:tcPr>
          <w:p w14:paraId="66D5BDA0" w14:textId="77777777" w:rsidR="00336EDA" w:rsidRDefault="00464857">
            <w:pPr>
              <w:rPr>
                <w:rFonts w:eastAsia="SimSun"/>
              </w:rPr>
            </w:pPr>
            <w:r>
              <w:t>Lenovo</w:t>
            </w:r>
          </w:p>
        </w:tc>
        <w:tc>
          <w:tcPr>
            <w:tcW w:w="8038" w:type="dxa"/>
          </w:tcPr>
          <w:p w14:paraId="66D5BDA1" w14:textId="77777777" w:rsidR="00336EDA" w:rsidRDefault="00464857">
            <w:pPr>
              <w:rPr>
                <w:rFonts w:eastAsia="SimSun"/>
              </w:rPr>
            </w:pPr>
            <w:r>
              <w:rPr>
                <w:rFonts w:eastAsia="SimSun"/>
                <w:lang w:val="en-US"/>
              </w:rPr>
              <w:t>This deals with a 2</w:t>
            </w:r>
            <w:r>
              <w:rPr>
                <w:rFonts w:eastAsia="SimSun"/>
                <w:vertAlign w:val="superscript"/>
                <w:lang w:val="en-US"/>
              </w:rPr>
              <w:t>nd</w:t>
            </w:r>
            <w:r>
              <w:rPr>
                <w:rFonts w:eastAsia="SimSun"/>
                <w:lang w:val="en-US"/>
              </w:rPr>
              <w:t xml:space="preserve"> level detail between training and inference for only one case, i.e., Cases3b. </w:t>
            </w:r>
            <w:proofErr w:type="gramStart"/>
            <w:r>
              <w:rPr>
                <w:rFonts w:eastAsia="SimSun"/>
                <w:lang w:val="en-US"/>
              </w:rPr>
              <w:t>First</w:t>
            </w:r>
            <w:proofErr w:type="gramEnd"/>
            <w:r>
              <w:rPr>
                <w:rFonts w:eastAsia="SimSun"/>
                <w:lang w:val="en-US"/>
              </w:rPr>
              <w:t xml:space="preserve"> we would need to define what constitutes a channel observation measurement in the context of Case 1/2b/3b and then further discuss such details</w:t>
            </w:r>
          </w:p>
        </w:tc>
      </w:tr>
    </w:tbl>
    <w:p w14:paraId="66D5BDA3" w14:textId="77777777" w:rsidR="00336EDA" w:rsidRDefault="00336EDA"/>
    <w:p w14:paraId="66D5BDA4" w14:textId="77777777" w:rsidR="00336EDA" w:rsidRDefault="00464857">
      <w:pPr>
        <w:pStyle w:val="Heading3"/>
      </w:pPr>
      <w:r>
        <w:t>3rd round discussion</w:t>
      </w:r>
    </w:p>
    <w:p w14:paraId="66D5BDA5" w14:textId="77777777" w:rsidR="00336EDA" w:rsidRDefault="00464857">
      <w:r>
        <w:t>38.215 clause 5.2.2:</w:t>
      </w:r>
    </w:p>
    <w:p w14:paraId="66D5BDA6" w14:textId="77777777" w:rsidR="00336EDA" w:rsidRDefault="00464857">
      <w:r>
        <w:rPr>
          <w:noProof/>
        </w:rPr>
        <w:drawing>
          <wp:inline distT="0" distB="0" distL="0" distR="0" wp14:anchorId="66D5C8C0" wp14:editId="66D5C8C1">
            <wp:extent cx="6041390" cy="2990850"/>
            <wp:effectExtent l="0" t="0" r="3810" b="0"/>
            <wp:docPr id="846134174" name="Picture 846134174" descr="A black and white text with numbers and letter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46134174" name="Picture 846134174" descr="A black and white text with numbers and letters&#10;&#10;Description automatically generated"/>
                    <pic:cNvPicPr>
                      <a:picLocks noChangeAspect="1"/>
                    </pic:cNvPicPr>
                  </pic:nvPicPr>
                  <pic:blipFill>
                    <a:blip r:embed="rId21"/>
                    <a:srcRect l="2063" r="2527"/>
                    <a:stretch>
                      <a:fillRect/>
                    </a:stretch>
                  </pic:blipFill>
                  <pic:spPr>
                    <a:xfrm>
                      <a:off x="0" y="0"/>
                      <a:ext cx="6041571" cy="2990850"/>
                    </a:xfrm>
                    <a:prstGeom prst="rect">
                      <a:avLst/>
                    </a:prstGeom>
                    <a:ln>
                      <a:noFill/>
                    </a:ln>
                  </pic:spPr>
                </pic:pic>
              </a:graphicData>
            </a:graphic>
          </wp:inline>
        </w:drawing>
      </w:r>
    </w:p>
    <w:p w14:paraId="66D5BDA7" w14:textId="77777777" w:rsidR="00336EDA" w:rsidRDefault="00464857">
      <w:pPr>
        <w:rPr>
          <w:b/>
          <w:u w:val="single"/>
        </w:rPr>
      </w:pPr>
      <w:r>
        <w:rPr>
          <w:b/>
          <w:highlight w:val="yellow"/>
          <w:u w:val="single"/>
        </w:rPr>
        <w:t>Proposal 3.4.2-2</w:t>
      </w:r>
    </w:p>
    <w:p w14:paraId="66D5BDA8" w14:textId="77777777" w:rsidR="00336EDA" w:rsidRDefault="00464857">
      <w:pPr>
        <w:rPr>
          <w:rFonts w:cstheme="minorHAnsi"/>
        </w:rPr>
      </w:pPr>
      <w:r>
        <w:t xml:space="preserve">For AI/ML based positioning Case 3a and 3b, </w:t>
      </w:r>
      <w:r>
        <w:rPr>
          <w:color w:val="FF0000"/>
        </w:rPr>
        <w:t>for</w:t>
      </w:r>
      <w:r>
        <w:t xml:space="preserve"> channel measurements used to determine model input, </w:t>
      </w:r>
      <w:r>
        <w:rPr>
          <w:rFonts w:cstheme="minorHAnsi"/>
        </w:rPr>
        <w:t xml:space="preserve">the timing information is represented using the UL RTOA reference time </w:t>
      </w:r>
      <m:oMath>
        <m:sSub>
          <m:sSubPr>
            <m:ctrlPr>
              <w:rPr>
                <w:rFonts w:ascii="Cambria Math" w:hAnsi="Cambria Math" w:cstheme="minorHAnsi"/>
                <w:i/>
              </w:rPr>
            </m:ctrlPr>
          </m:sSubPr>
          <m:e>
            <m:r>
              <w:rPr>
                <w:rFonts w:ascii="Cambria Math" w:hAnsi="Cambria Math" w:cstheme="minorHAnsi"/>
              </w:rPr>
              <m:t>T</m:t>
            </m:r>
          </m:e>
          <m:sub>
            <m:r>
              <w:rPr>
                <w:rFonts w:ascii="Cambria Math" w:hAnsi="Cambria Math" w:cstheme="minorHAnsi"/>
              </w:rPr>
              <m:t>0</m:t>
            </m:r>
          </m:sub>
        </m:sSub>
        <m:r>
          <w:rPr>
            <w:rFonts w:ascii="Cambria Math" w:hAnsi="Cambria Math" w:cstheme="minorHAnsi"/>
          </w:rPr>
          <m:t>+</m:t>
        </m:r>
        <m:sSub>
          <m:sSubPr>
            <m:ctrlPr>
              <w:rPr>
                <w:rFonts w:ascii="Cambria Math" w:hAnsi="Cambria Math" w:cstheme="minorHAnsi"/>
                <w:i/>
              </w:rPr>
            </m:ctrlPr>
          </m:sSubPr>
          <m:e>
            <m:r>
              <w:rPr>
                <w:rFonts w:ascii="Cambria Math" w:hAnsi="Cambria Math" w:cstheme="minorHAnsi"/>
              </w:rPr>
              <m:t>t</m:t>
            </m:r>
          </m:e>
          <m:sub>
            <m:r>
              <m:rPr>
                <m:sty m:val="p"/>
              </m:rPr>
              <w:rPr>
                <w:rFonts w:ascii="Cambria Math" w:hAnsi="Cambria Math" w:cstheme="minorHAnsi"/>
              </w:rPr>
              <m:t>SRS</m:t>
            </m:r>
          </m:sub>
        </m:sSub>
      </m:oMath>
      <w:r>
        <w:rPr>
          <w:rFonts w:cstheme="minorHAnsi"/>
        </w:rPr>
        <w:t xml:space="preserve"> as defined in 38.215.</w:t>
      </w:r>
    </w:p>
    <w:p w14:paraId="66D5BDA9" w14:textId="77777777" w:rsidR="00336EDA" w:rsidRDefault="00336EDA"/>
    <w:tbl>
      <w:tblPr>
        <w:tblStyle w:val="TableGrid10"/>
        <w:tblW w:w="9990" w:type="dxa"/>
        <w:tblInd w:w="-5" w:type="dxa"/>
        <w:tblLook w:val="04A0" w:firstRow="1" w:lastRow="0" w:firstColumn="1" w:lastColumn="0" w:noHBand="0" w:noVBand="1"/>
      </w:tblPr>
      <w:tblGrid>
        <w:gridCol w:w="1418"/>
        <w:gridCol w:w="8572"/>
      </w:tblGrid>
      <w:tr w:rsidR="00336EDA" w14:paraId="66D5BDAC" w14:textId="77777777">
        <w:tc>
          <w:tcPr>
            <w:tcW w:w="1418" w:type="dxa"/>
          </w:tcPr>
          <w:p w14:paraId="66D5BDAA" w14:textId="77777777" w:rsidR="00336EDA" w:rsidRDefault="00336EDA">
            <w:pPr>
              <w:rPr>
                <w:b/>
              </w:rPr>
            </w:pPr>
          </w:p>
        </w:tc>
        <w:tc>
          <w:tcPr>
            <w:tcW w:w="8572" w:type="dxa"/>
          </w:tcPr>
          <w:p w14:paraId="66D5BDAB" w14:textId="77777777" w:rsidR="00336EDA" w:rsidRDefault="00464857">
            <w:pPr>
              <w:jc w:val="center"/>
              <w:rPr>
                <w:b/>
              </w:rPr>
            </w:pPr>
            <w:r>
              <w:rPr>
                <w:rFonts w:hint="eastAsia"/>
                <w:b/>
                <w:lang w:val="zh-CN"/>
              </w:rPr>
              <w:t>Company</w:t>
            </w:r>
          </w:p>
        </w:tc>
      </w:tr>
      <w:tr w:rsidR="00336EDA" w14:paraId="66D5BDAF" w14:textId="77777777">
        <w:tc>
          <w:tcPr>
            <w:tcW w:w="1418" w:type="dxa"/>
          </w:tcPr>
          <w:p w14:paraId="66D5BDAD" w14:textId="77777777" w:rsidR="00336EDA" w:rsidRDefault="00464857">
            <w:r>
              <w:rPr>
                <w:rFonts w:hint="eastAsia"/>
                <w:lang w:val="zh-CN"/>
              </w:rPr>
              <w:t>Support</w:t>
            </w:r>
          </w:p>
        </w:tc>
        <w:tc>
          <w:tcPr>
            <w:tcW w:w="8572" w:type="dxa"/>
          </w:tcPr>
          <w:p w14:paraId="66D5BDAE" w14:textId="77777777" w:rsidR="00336EDA" w:rsidRDefault="00336EDA"/>
        </w:tc>
      </w:tr>
      <w:tr w:rsidR="00336EDA" w14:paraId="66D5BDB2" w14:textId="77777777">
        <w:tc>
          <w:tcPr>
            <w:tcW w:w="1418" w:type="dxa"/>
          </w:tcPr>
          <w:p w14:paraId="66D5BDB0" w14:textId="77777777" w:rsidR="00336EDA" w:rsidRDefault="00464857">
            <w:r>
              <w:rPr>
                <w:rFonts w:hint="eastAsia"/>
                <w:lang w:val="zh-CN"/>
              </w:rPr>
              <w:t>Not support</w:t>
            </w:r>
          </w:p>
        </w:tc>
        <w:tc>
          <w:tcPr>
            <w:tcW w:w="8572" w:type="dxa"/>
          </w:tcPr>
          <w:p w14:paraId="66D5BDB1" w14:textId="77777777" w:rsidR="00336EDA" w:rsidRDefault="00464857">
            <w:proofErr w:type="spellStart"/>
            <w:r>
              <w:rPr>
                <w:rFonts w:eastAsia="Calibri"/>
              </w:rPr>
              <w:t>InterDigital</w:t>
            </w:r>
            <w:proofErr w:type="spellEnd"/>
          </w:p>
        </w:tc>
      </w:tr>
    </w:tbl>
    <w:p w14:paraId="66D5BDB3" w14:textId="77777777" w:rsidR="00336EDA" w:rsidRDefault="00336EDA"/>
    <w:tbl>
      <w:tblPr>
        <w:tblStyle w:val="TableGrid"/>
        <w:tblW w:w="9985" w:type="dxa"/>
        <w:tblLook w:val="04A0" w:firstRow="1" w:lastRow="0" w:firstColumn="1" w:lastColumn="0" w:noHBand="0" w:noVBand="1"/>
      </w:tblPr>
      <w:tblGrid>
        <w:gridCol w:w="1210"/>
        <w:gridCol w:w="9947"/>
      </w:tblGrid>
      <w:tr w:rsidR="00336EDA" w14:paraId="66D5BDB6" w14:textId="77777777">
        <w:tc>
          <w:tcPr>
            <w:tcW w:w="1411" w:type="dxa"/>
          </w:tcPr>
          <w:p w14:paraId="66D5BDB4" w14:textId="77777777" w:rsidR="00336EDA" w:rsidRDefault="00464857">
            <w:pPr>
              <w:rPr>
                <w:b/>
                <w:bCs/>
              </w:rPr>
            </w:pPr>
            <w:r>
              <w:rPr>
                <w:b/>
                <w:bCs/>
              </w:rPr>
              <w:t>Company</w:t>
            </w:r>
          </w:p>
        </w:tc>
        <w:tc>
          <w:tcPr>
            <w:tcW w:w="8574" w:type="dxa"/>
          </w:tcPr>
          <w:p w14:paraId="66D5BDB5" w14:textId="77777777" w:rsidR="00336EDA" w:rsidRDefault="00464857">
            <w:pPr>
              <w:jc w:val="center"/>
              <w:rPr>
                <w:b/>
                <w:bCs/>
              </w:rPr>
            </w:pPr>
            <w:r>
              <w:rPr>
                <w:b/>
                <w:bCs/>
              </w:rPr>
              <w:t>Comments</w:t>
            </w:r>
          </w:p>
        </w:tc>
      </w:tr>
      <w:tr w:rsidR="00336EDA" w14:paraId="66D5BDBD" w14:textId="77777777">
        <w:tc>
          <w:tcPr>
            <w:tcW w:w="1411" w:type="dxa"/>
          </w:tcPr>
          <w:p w14:paraId="66D5BDB7" w14:textId="77777777" w:rsidR="00336EDA" w:rsidRDefault="00464857">
            <w:r>
              <w:t>InterDigital</w:t>
            </w:r>
          </w:p>
        </w:tc>
        <w:tc>
          <w:tcPr>
            <w:tcW w:w="8574" w:type="dxa"/>
          </w:tcPr>
          <w:p w14:paraId="66D5BDB8" w14:textId="77777777" w:rsidR="00336EDA" w:rsidRDefault="00464857">
            <w:r>
              <w:rPr>
                <w:lang w:val="en-US"/>
              </w:rPr>
              <w:t>We have not made an agreement for potential model input for case 3a, so case 3a should not be mentioned here. Is UL RTOA the only measurement applicable here? What about gNB Rx-Tx time? We should list potential candidates for both (a) and (b) in the agreement below.</w:t>
            </w:r>
          </w:p>
          <w:p w14:paraId="66D5BDB9" w14:textId="77777777" w:rsidR="00336EDA" w:rsidRDefault="00464857">
            <w:pPr>
              <w:rPr>
                <w:rFonts w:eastAsia="DengXian"/>
                <w:b/>
                <w:bCs/>
                <w:highlight w:val="green"/>
              </w:rPr>
            </w:pPr>
            <w:r>
              <w:rPr>
                <w:rFonts w:eastAsia="DengXian" w:hint="eastAsia"/>
                <w:b/>
                <w:bCs/>
                <w:highlight w:val="green"/>
              </w:rPr>
              <w:lastRenderedPageBreak/>
              <w:t>A</w:t>
            </w:r>
            <w:r>
              <w:rPr>
                <w:rFonts w:eastAsia="DengXian"/>
                <w:b/>
                <w:bCs/>
                <w:highlight w:val="green"/>
              </w:rPr>
              <w:t>greement</w:t>
            </w:r>
          </w:p>
          <w:p w14:paraId="66D5BDBA" w14:textId="77777777" w:rsidR="00336EDA" w:rsidRDefault="00464857">
            <w:pPr>
              <w:numPr>
                <w:ilvl w:val="0"/>
                <w:numId w:val="53"/>
              </w:numPr>
            </w:pPr>
            <w:r>
              <w:rPr>
                <w:lang w:val="en-US"/>
              </w:rPr>
              <w:t xml:space="preserve">For AI/ML based positioning case 3b, </w:t>
            </w:r>
            <w:r>
              <w:rPr>
                <w:color w:val="FF0000"/>
                <w:lang w:val="en-US"/>
              </w:rPr>
              <w:t xml:space="preserve">at least </w:t>
            </w:r>
            <w:r>
              <w:rPr>
                <w:lang w:val="en-US"/>
              </w:rPr>
              <w:t xml:space="preserve">the following types of time domain channel measurements are supported for reporting: </w:t>
            </w:r>
          </w:p>
          <w:p w14:paraId="66D5BDBB" w14:textId="77777777" w:rsidR="00336EDA" w:rsidRDefault="00464857">
            <w:pPr>
              <w:pStyle w:val="ListParagraph"/>
              <w:numPr>
                <w:ilvl w:val="0"/>
                <w:numId w:val="54"/>
              </w:numPr>
              <w:ind w:left="851" w:hanging="425"/>
              <w:rPr>
                <w:lang w:val="en-US"/>
              </w:rPr>
            </w:pPr>
            <w:r>
              <w:rPr>
                <w:lang w:val="en-US"/>
              </w:rPr>
              <w:t xml:space="preserve">timing </w:t>
            </w:r>
            <w:proofErr w:type="gramStart"/>
            <w:r>
              <w:rPr>
                <w:lang w:val="en-US"/>
              </w:rPr>
              <w:t>information;</w:t>
            </w:r>
            <w:proofErr w:type="gramEnd"/>
          </w:p>
          <w:p w14:paraId="66D5BDBC" w14:textId="77777777" w:rsidR="00336EDA" w:rsidRDefault="00464857">
            <w:pPr>
              <w:pStyle w:val="ListParagraph"/>
              <w:numPr>
                <w:ilvl w:val="0"/>
                <w:numId w:val="54"/>
              </w:numPr>
              <w:ind w:left="851" w:hanging="425"/>
              <w:rPr>
                <w:lang w:val="en-US"/>
              </w:rPr>
            </w:pPr>
            <w:r>
              <w:rPr>
                <w:lang w:val="en-US"/>
              </w:rPr>
              <w:t>paired timing information and power information.</w:t>
            </w:r>
          </w:p>
        </w:tc>
      </w:tr>
      <w:tr w:rsidR="00336EDA" w14:paraId="66D5BE1B" w14:textId="77777777">
        <w:tc>
          <w:tcPr>
            <w:tcW w:w="1411" w:type="dxa"/>
          </w:tcPr>
          <w:p w14:paraId="66D5BDBE" w14:textId="77777777" w:rsidR="00336EDA" w:rsidRDefault="00464857">
            <w:pPr>
              <w:rPr>
                <w:rFonts w:eastAsia="SimSun"/>
              </w:rPr>
            </w:pPr>
            <w:r>
              <w:rPr>
                <w:rFonts w:eastAsia="SimSun" w:hint="eastAsia"/>
                <w:lang w:val="en-US"/>
              </w:rPr>
              <w:lastRenderedPageBreak/>
              <w:t>ZTE</w:t>
            </w:r>
          </w:p>
        </w:tc>
        <w:tc>
          <w:tcPr>
            <w:tcW w:w="8574" w:type="dxa"/>
          </w:tcPr>
          <w:p w14:paraId="66D5BDBF" w14:textId="77777777" w:rsidR="00336EDA" w:rsidRDefault="00464857">
            <w:pPr>
              <w:pStyle w:val="ListParagraph"/>
              <w:ind w:left="0"/>
              <w:rPr>
                <w:rFonts w:eastAsia="SimSun"/>
                <w:lang w:val="en-US"/>
              </w:rPr>
            </w:pPr>
            <w:r>
              <w:rPr>
                <w:rFonts w:eastAsia="SimSun" w:hint="eastAsia"/>
                <w:lang w:val="en-US"/>
              </w:rPr>
              <w:t xml:space="preserve">In current TS 38.455, </w:t>
            </w:r>
            <w:r>
              <w:rPr>
                <w:lang w:val="en-US"/>
              </w:rPr>
              <w:t>uplink RTOA measurement</w:t>
            </w:r>
            <w:r>
              <w:rPr>
                <w:rFonts w:eastAsia="SimSun" w:hint="eastAsia"/>
                <w:lang w:val="en-US"/>
              </w:rPr>
              <w:t xml:space="preserve"> report is path-based:</w:t>
            </w:r>
          </w:p>
          <w:p w14:paraId="66D5BDC0" w14:textId="77777777" w:rsidR="00336EDA" w:rsidRDefault="00336EDA">
            <w:pPr>
              <w:pStyle w:val="ListParagraph"/>
              <w:ind w:left="0"/>
              <w:rPr>
                <w:rFonts w:eastAsia="SimSun"/>
                <w:lang w:val="en-US"/>
              </w:rPr>
            </w:pPr>
          </w:p>
          <w:tbl>
            <w:tblPr>
              <w:tblW w:w="97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1"/>
              <w:gridCol w:w="1080"/>
              <w:gridCol w:w="1080"/>
              <w:gridCol w:w="1512"/>
              <w:gridCol w:w="1728"/>
              <w:gridCol w:w="1080"/>
              <w:gridCol w:w="1080"/>
            </w:tblGrid>
            <w:tr w:rsidR="00336EDA" w14:paraId="66D5BDC8" w14:textId="77777777">
              <w:trPr>
                <w:tblHeader/>
              </w:trPr>
              <w:tc>
                <w:tcPr>
                  <w:tcW w:w="2161" w:type="dxa"/>
                </w:tcPr>
                <w:p w14:paraId="66D5BDC1" w14:textId="77777777" w:rsidR="00336EDA" w:rsidRDefault="00464857">
                  <w:pPr>
                    <w:pStyle w:val="TAH"/>
                    <w:keepNext w:val="0"/>
                    <w:keepLines w:val="0"/>
                  </w:pPr>
                  <w:r>
                    <w:t>IE/Group Name</w:t>
                  </w:r>
                </w:p>
              </w:tc>
              <w:tc>
                <w:tcPr>
                  <w:tcW w:w="1080" w:type="dxa"/>
                </w:tcPr>
                <w:p w14:paraId="66D5BDC2" w14:textId="77777777" w:rsidR="00336EDA" w:rsidRDefault="00464857">
                  <w:pPr>
                    <w:pStyle w:val="TAH"/>
                    <w:keepNext w:val="0"/>
                    <w:keepLines w:val="0"/>
                  </w:pPr>
                  <w:r>
                    <w:t>Presence</w:t>
                  </w:r>
                </w:p>
              </w:tc>
              <w:tc>
                <w:tcPr>
                  <w:tcW w:w="1080" w:type="dxa"/>
                </w:tcPr>
                <w:p w14:paraId="66D5BDC3" w14:textId="77777777" w:rsidR="00336EDA" w:rsidRDefault="00464857">
                  <w:pPr>
                    <w:pStyle w:val="TAH"/>
                    <w:keepNext w:val="0"/>
                    <w:keepLines w:val="0"/>
                  </w:pPr>
                  <w:r>
                    <w:t>Range</w:t>
                  </w:r>
                </w:p>
              </w:tc>
              <w:tc>
                <w:tcPr>
                  <w:tcW w:w="1512" w:type="dxa"/>
                </w:tcPr>
                <w:p w14:paraId="66D5BDC4" w14:textId="77777777" w:rsidR="00336EDA" w:rsidRDefault="00464857">
                  <w:pPr>
                    <w:pStyle w:val="TAH"/>
                    <w:keepNext w:val="0"/>
                    <w:keepLines w:val="0"/>
                  </w:pPr>
                  <w:r>
                    <w:t>IE Type and Reference</w:t>
                  </w:r>
                </w:p>
              </w:tc>
              <w:tc>
                <w:tcPr>
                  <w:tcW w:w="1728" w:type="dxa"/>
                </w:tcPr>
                <w:p w14:paraId="66D5BDC5" w14:textId="77777777" w:rsidR="00336EDA" w:rsidRDefault="00464857">
                  <w:pPr>
                    <w:pStyle w:val="TAH"/>
                    <w:keepNext w:val="0"/>
                    <w:keepLines w:val="0"/>
                  </w:pPr>
                  <w:r>
                    <w:t>Semantics Description</w:t>
                  </w:r>
                </w:p>
              </w:tc>
              <w:tc>
                <w:tcPr>
                  <w:tcW w:w="1080" w:type="dxa"/>
                </w:tcPr>
                <w:p w14:paraId="66D5BDC6" w14:textId="77777777" w:rsidR="00336EDA" w:rsidRDefault="00464857">
                  <w:pPr>
                    <w:pStyle w:val="TAH"/>
                    <w:keepNext w:val="0"/>
                    <w:keepLines w:val="0"/>
                  </w:pPr>
                  <w:r>
                    <w:rPr>
                      <w:rFonts w:eastAsia="Yu Mincho"/>
                    </w:rPr>
                    <w:t>Criticality</w:t>
                  </w:r>
                </w:p>
              </w:tc>
              <w:tc>
                <w:tcPr>
                  <w:tcW w:w="1080" w:type="dxa"/>
                </w:tcPr>
                <w:p w14:paraId="66D5BDC7" w14:textId="77777777" w:rsidR="00336EDA" w:rsidRDefault="00464857">
                  <w:pPr>
                    <w:pStyle w:val="TAH"/>
                    <w:keepNext w:val="0"/>
                    <w:keepLines w:val="0"/>
                  </w:pPr>
                  <w:r>
                    <w:rPr>
                      <w:rFonts w:eastAsia="Yu Mincho"/>
                    </w:rPr>
                    <w:t>Assigned Criticality</w:t>
                  </w:r>
                </w:p>
              </w:tc>
            </w:tr>
            <w:tr w:rsidR="00336EDA" w14:paraId="66D5BDD0" w14:textId="77777777">
              <w:tc>
                <w:tcPr>
                  <w:tcW w:w="2161" w:type="dxa"/>
                </w:tcPr>
                <w:p w14:paraId="66D5BDC9" w14:textId="77777777" w:rsidR="00336EDA" w:rsidRDefault="00464857">
                  <w:pPr>
                    <w:pStyle w:val="TAL"/>
                    <w:keepNext w:val="0"/>
                    <w:keepLines w:val="0"/>
                  </w:pPr>
                  <w:r>
                    <w:t xml:space="preserve">CHOICE </w:t>
                  </w:r>
                  <w:r>
                    <w:rPr>
                      <w:i/>
                      <w:iCs/>
                    </w:rPr>
                    <w:t>UL RTOA Measurement</w:t>
                  </w:r>
                </w:p>
              </w:tc>
              <w:tc>
                <w:tcPr>
                  <w:tcW w:w="1080" w:type="dxa"/>
                </w:tcPr>
                <w:p w14:paraId="66D5BDCA" w14:textId="77777777" w:rsidR="00336EDA" w:rsidRDefault="00464857">
                  <w:pPr>
                    <w:pStyle w:val="TAL"/>
                    <w:keepNext w:val="0"/>
                    <w:keepLines w:val="0"/>
                  </w:pPr>
                  <w:r>
                    <w:t>M</w:t>
                  </w:r>
                </w:p>
              </w:tc>
              <w:tc>
                <w:tcPr>
                  <w:tcW w:w="1080" w:type="dxa"/>
                </w:tcPr>
                <w:p w14:paraId="66D5BDCB" w14:textId="77777777" w:rsidR="00336EDA" w:rsidRDefault="00336EDA">
                  <w:pPr>
                    <w:pStyle w:val="TAL"/>
                    <w:keepNext w:val="0"/>
                    <w:keepLines w:val="0"/>
                  </w:pPr>
                </w:p>
              </w:tc>
              <w:tc>
                <w:tcPr>
                  <w:tcW w:w="1512" w:type="dxa"/>
                </w:tcPr>
                <w:p w14:paraId="66D5BDCC" w14:textId="77777777" w:rsidR="00336EDA" w:rsidRDefault="00336EDA">
                  <w:pPr>
                    <w:pStyle w:val="TAL"/>
                    <w:keepNext w:val="0"/>
                    <w:keepLines w:val="0"/>
                  </w:pPr>
                </w:p>
              </w:tc>
              <w:tc>
                <w:tcPr>
                  <w:tcW w:w="1728" w:type="dxa"/>
                </w:tcPr>
                <w:p w14:paraId="66D5BDCD" w14:textId="77777777" w:rsidR="00336EDA" w:rsidRDefault="00336EDA">
                  <w:pPr>
                    <w:pStyle w:val="TAL"/>
                    <w:keepNext w:val="0"/>
                    <w:keepLines w:val="0"/>
                    <w:rPr>
                      <w:rFonts w:eastAsia="SimSun"/>
                      <w:bCs/>
                    </w:rPr>
                  </w:pPr>
                </w:p>
              </w:tc>
              <w:tc>
                <w:tcPr>
                  <w:tcW w:w="1080" w:type="dxa"/>
                </w:tcPr>
                <w:p w14:paraId="66D5BDCE" w14:textId="77777777" w:rsidR="00336EDA" w:rsidRDefault="00464857">
                  <w:pPr>
                    <w:pStyle w:val="TAC"/>
                    <w:keepNext w:val="0"/>
                    <w:keepLines w:val="0"/>
                    <w:rPr>
                      <w:rFonts w:eastAsia="SimSun"/>
                    </w:rPr>
                  </w:pPr>
                  <w:r>
                    <w:t>-</w:t>
                  </w:r>
                </w:p>
              </w:tc>
              <w:tc>
                <w:tcPr>
                  <w:tcW w:w="1080" w:type="dxa"/>
                </w:tcPr>
                <w:p w14:paraId="66D5BDCF" w14:textId="77777777" w:rsidR="00336EDA" w:rsidRDefault="00336EDA">
                  <w:pPr>
                    <w:pStyle w:val="TAC"/>
                    <w:keepNext w:val="0"/>
                    <w:keepLines w:val="0"/>
                    <w:rPr>
                      <w:rFonts w:eastAsia="SimSun"/>
                    </w:rPr>
                  </w:pPr>
                </w:p>
              </w:tc>
            </w:tr>
            <w:tr w:rsidR="00336EDA" w14:paraId="66D5BDD8" w14:textId="77777777">
              <w:tc>
                <w:tcPr>
                  <w:tcW w:w="2161" w:type="dxa"/>
                </w:tcPr>
                <w:p w14:paraId="66D5BDD1" w14:textId="77777777" w:rsidR="00336EDA" w:rsidRDefault="00464857">
                  <w:pPr>
                    <w:pStyle w:val="TAL"/>
                    <w:keepNext w:val="0"/>
                    <w:keepLines w:val="0"/>
                    <w:ind w:left="142"/>
                    <w:rPr>
                      <w:i/>
                      <w:iCs/>
                    </w:rPr>
                  </w:pPr>
                  <w:r>
                    <w:rPr>
                      <w:i/>
                      <w:iCs/>
                    </w:rPr>
                    <w:t>&gt;k0</w:t>
                  </w:r>
                </w:p>
              </w:tc>
              <w:tc>
                <w:tcPr>
                  <w:tcW w:w="1080" w:type="dxa"/>
                </w:tcPr>
                <w:p w14:paraId="66D5BDD2" w14:textId="77777777" w:rsidR="00336EDA" w:rsidRDefault="00336EDA">
                  <w:pPr>
                    <w:pStyle w:val="TAL"/>
                    <w:keepNext w:val="0"/>
                    <w:keepLines w:val="0"/>
                  </w:pPr>
                </w:p>
              </w:tc>
              <w:tc>
                <w:tcPr>
                  <w:tcW w:w="1080" w:type="dxa"/>
                </w:tcPr>
                <w:p w14:paraId="66D5BDD3" w14:textId="77777777" w:rsidR="00336EDA" w:rsidRDefault="00336EDA">
                  <w:pPr>
                    <w:pStyle w:val="TAL"/>
                    <w:keepNext w:val="0"/>
                    <w:keepLines w:val="0"/>
                  </w:pPr>
                </w:p>
              </w:tc>
              <w:tc>
                <w:tcPr>
                  <w:tcW w:w="1512" w:type="dxa"/>
                </w:tcPr>
                <w:p w14:paraId="66D5BDD4" w14:textId="77777777" w:rsidR="00336EDA" w:rsidRDefault="00464857">
                  <w:pPr>
                    <w:pStyle w:val="TAL"/>
                    <w:keepNext w:val="0"/>
                    <w:keepLines w:val="0"/>
                  </w:pPr>
                  <w:r>
                    <w:t>INTEGER (0.. 1970049)</w:t>
                  </w:r>
                </w:p>
              </w:tc>
              <w:tc>
                <w:tcPr>
                  <w:tcW w:w="1728" w:type="dxa"/>
                </w:tcPr>
                <w:p w14:paraId="66D5BDD5" w14:textId="77777777" w:rsidR="00336EDA" w:rsidRDefault="00464857">
                  <w:pPr>
                    <w:pStyle w:val="TAL"/>
                    <w:keepNext w:val="0"/>
                    <w:keepLines w:val="0"/>
                    <w:rPr>
                      <w:rFonts w:eastAsia="SimSun"/>
                      <w:bCs/>
                    </w:rPr>
                  </w:pPr>
                  <w:r>
                    <w:rPr>
                      <w:rFonts w:eastAsia="SimSun"/>
                      <w:bCs/>
                    </w:rPr>
                    <w:t>TS 38.133 [16]</w:t>
                  </w:r>
                </w:p>
              </w:tc>
              <w:tc>
                <w:tcPr>
                  <w:tcW w:w="1080" w:type="dxa"/>
                </w:tcPr>
                <w:p w14:paraId="66D5BDD6" w14:textId="77777777" w:rsidR="00336EDA" w:rsidRDefault="00336EDA">
                  <w:pPr>
                    <w:pStyle w:val="TAC"/>
                    <w:keepNext w:val="0"/>
                    <w:keepLines w:val="0"/>
                    <w:rPr>
                      <w:rFonts w:eastAsia="SimSun"/>
                    </w:rPr>
                  </w:pPr>
                </w:p>
              </w:tc>
              <w:tc>
                <w:tcPr>
                  <w:tcW w:w="1080" w:type="dxa"/>
                </w:tcPr>
                <w:p w14:paraId="66D5BDD7" w14:textId="77777777" w:rsidR="00336EDA" w:rsidRDefault="00336EDA">
                  <w:pPr>
                    <w:pStyle w:val="TAC"/>
                    <w:keepNext w:val="0"/>
                    <w:keepLines w:val="0"/>
                    <w:rPr>
                      <w:rFonts w:eastAsia="SimSun"/>
                    </w:rPr>
                  </w:pPr>
                </w:p>
              </w:tc>
            </w:tr>
            <w:tr w:rsidR="00336EDA" w14:paraId="66D5BDE0" w14:textId="77777777">
              <w:tc>
                <w:tcPr>
                  <w:tcW w:w="2161" w:type="dxa"/>
                </w:tcPr>
                <w:p w14:paraId="66D5BDD9" w14:textId="77777777" w:rsidR="00336EDA" w:rsidRDefault="00464857">
                  <w:pPr>
                    <w:pStyle w:val="TAL"/>
                    <w:keepNext w:val="0"/>
                    <w:keepLines w:val="0"/>
                    <w:ind w:left="142"/>
                    <w:rPr>
                      <w:i/>
                      <w:iCs/>
                    </w:rPr>
                  </w:pPr>
                  <w:r>
                    <w:rPr>
                      <w:i/>
                      <w:iCs/>
                    </w:rPr>
                    <w:t>&gt;k1</w:t>
                  </w:r>
                </w:p>
              </w:tc>
              <w:tc>
                <w:tcPr>
                  <w:tcW w:w="1080" w:type="dxa"/>
                </w:tcPr>
                <w:p w14:paraId="66D5BDDA" w14:textId="77777777" w:rsidR="00336EDA" w:rsidRDefault="00336EDA">
                  <w:pPr>
                    <w:pStyle w:val="TAL"/>
                    <w:keepNext w:val="0"/>
                    <w:keepLines w:val="0"/>
                  </w:pPr>
                </w:p>
              </w:tc>
              <w:tc>
                <w:tcPr>
                  <w:tcW w:w="1080" w:type="dxa"/>
                </w:tcPr>
                <w:p w14:paraId="66D5BDDB" w14:textId="77777777" w:rsidR="00336EDA" w:rsidRDefault="00336EDA">
                  <w:pPr>
                    <w:pStyle w:val="TAL"/>
                    <w:keepNext w:val="0"/>
                    <w:keepLines w:val="0"/>
                  </w:pPr>
                </w:p>
              </w:tc>
              <w:tc>
                <w:tcPr>
                  <w:tcW w:w="1512" w:type="dxa"/>
                </w:tcPr>
                <w:p w14:paraId="66D5BDDC" w14:textId="77777777" w:rsidR="00336EDA" w:rsidRDefault="00464857">
                  <w:pPr>
                    <w:pStyle w:val="TAL"/>
                    <w:keepNext w:val="0"/>
                    <w:keepLines w:val="0"/>
                  </w:pPr>
                  <w:r>
                    <w:t>INTEGER (0.. 985025)</w:t>
                  </w:r>
                </w:p>
              </w:tc>
              <w:tc>
                <w:tcPr>
                  <w:tcW w:w="1728" w:type="dxa"/>
                </w:tcPr>
                <w:p w14:paraId="66D5BDDD" w14:textId="77777777" w:rsidR="00336EDA" w:rsidRDefault="00464857">
                  <w:pPr>
                    <w:pStyle w:val="TAL"/>
                    <w:keepNext w:val="0"/>
                    <w:keepLines w:val="0"/>
                    <w:rPr>
                      <w:rFonts w:eastAsia="SimSun"/>
                      <w:bCs/>
                    </w:rPr>
                  </w:pPr>
                  <w:r>
                    <w:rPr>
                      <w:rFonts w:eastAsia="SimSun"/>
                      <w:bCs/>
                    </w:rPr>
                    <w:t>TS 38.133 [16]</w:t>
                  </w:r>
                </w:p>
              </w:tc>
              <w:tc>
                <w:tcPr>
                  <w:tcW w:w="1080" w:type="dxa"/>
                </w:tcPr>
                <w:p w14:paraId="66D5BDDE" w14:textId="77777777" w:rsidR="00336EDA" w:rsidRDefault="00336EDA">
                  <w:pPr>
                    <w:pStyle w:val="TAC"/>
                    <w:keepNext w:val="0"/>
                    <w:keepLines w:val="0"/>
                    <w:rPr>
                      <w:rFonts w:eastAsia="SimSun"/>
                    </w:rPr>
                  </w:pPr>
                </w:p>
              </w:tc>
              <w:tc>
                <w:tcPr>
                  <w:tcW w:w="1080" w:type="dxa"/>
                </w:tcPr>
                <w:p w14:paraId="66D5BDDF" w14:textId="77777777" w:rsidR="00336EDA" w:rsidRDefault="00336EDA">
                  <w:pPr>
                    <w:pStyle w:val="TAC"/>
                    <w:keepNext w:val="0"/>
                    <w:keepLines w:val="0"/>
                    <w:rPr>
                      <w:rFonts w:eastAsia="SimSun"/>
                    </w:rPr>
                  </w:pPr>
                </w:p>
              </w:tc>
            </w:tr>
            <w:tr w:rsidR="00336EDA" w14:paraId="66D5BDE8" w14:textId="77777777">
              <w:tc>
                <w:tcPr>
                  <w:tcW w:w="2161" w:type="dxa"/>
                </w:tcPr>
                <w:p w14:paraId="66D5BDE1" w14:textId="77777777" w:rsidR="00336EDA" w:rsidRDefault="00464857">
                  <w:pPr>
                    <w:pStyle w:val="TAL"/>
                    <w:keepNext w:val="0"/>
                    <w:keepLines w:val="0"/>
                    <w:ind w:left="142"/>
                    <w:rPr>
                      <w:i/>
                      <w:iCs/>
                    </w:rPr>
                  </w:pPr>
                  <w:r>
                    <w:rPr>
                      <w:i/>
                      <w:iCs/>
                    </w:rPr>
                    <w:t>&gt;k2</w:t>
                  </w:r>
                </w:p>
              </w:tc>
              <w:tc>
                <w:tcPr>
                  <w:tcW w:w="1080" w:type="dxa"/>
                </w:tcPr>
                <w:p w14:paraId="66D5BDE2" w14:textId="77777777" w:rsidR="00336EDA" w:rsidRDefault="00336EDA">
                  <w:pPr>
                    <w:pStyle w:val="TAL"/>
                    <w:keepNext w:val="0"/>
                    <w:keepLines w:val="0"/>
                  </w:pPr>
                </w:p>
              </w:tc>
              <w:tc>
                <w:tcPr>
                  <w:tcW w:w="1080" w:type="dxa"/>
                </w:tcPr>
                <w:p w14:paraId="66D5BDE3" w14:textId="77777777" w:rsidR="00336EDA" w:rsidRDefault="00336EDA">
                  <w:pPr>
                    <w:pStyle w:val="TAL"/>
                    <w:keepNext w:val="0"/>
                    <w:keepLines w:val="0"/>
                  </w:pPr>
                </w:p>
              </w:tc>
              <w:tc>
                <w:tcPr>
                  <w:tcW w:w="1512" w:type="dxa"/>
                </w:tcPr>
                <w:p w14:paraId="66D5BDE4" w14:textId="77777777" w:rsidR="00336EDA" w:rsidRDefault="00464857">
                  <w:pPr>
                    <w:pStyle w:val="TAL"/>
                    <w:keepNext w:val="0"/>
                    <w:keepLines w:val="0"/>
                  </w:pPr>
                  <w:r>
                    <w:t>INTEGER (0.. 492513)</w:t>
                  </w:r>
                </w:p>
              </w:tc>
              <w:tc>
                <w:tcPr>
                  <w:tcW w:w="1728" w:type="dxa"/>
                </w:tcPr>
                <w:p w14:paraId="66D5BDE5" w14:textId="77777777" w:rsidR="00336EDA" w:rsidRDefault="00464857">
                  <w:pPr>
                    <w:pStyle w:val="TAL"/>
                    <w:keepNext w:val="0"/>
                    <w:keepLines w:val="0"/>
                    <w:rPr>
                      <w:rFonts w:eastAsia="SimSun"/>
                      <w:bCs/>
                    </w:rPr>
                  </w:pPr>
                  <w:r>
                    <w:rPr>
                      <w:rFonts w:eastAsia="SimSun"/>
                      <w:bCs/>
                    </w:rPr>
                    <w:t>TS 38.133 [16]</w:t>
                  </w:r>
                </w:p>
              </w:tc>
              <w:tc>
                <w:tcPr>
                  <w:tcW w:w="1080" w:type="dxa"/>
                </w:tcPr>
                <w:p w14:paraId="66D5BDE6" w14:textId="77777777" w:rsidR="00336EDA" w:rsidRDefault="00336EDA">
                  <w:pPr>
                    <w:pStyle w:val="TAC"/>
                    <w:keepNext w:val="0"/>
                    <w:keepLines w:val="0"/>
                    <w:rPr>
                      <w:rFonts w:eastAsia="SimSun"/>
                    </w:rPr>
                  </w:pPr>
                </w:p>
              </w:tc>
              <w:tc>
                <w:tcPr>
                  <w:tcW w:w="1080" w:type="dxa"/>
                </w:tcPr>
                <w:p w14:paraId="66D5BDE7" w14:textId="77777777" w:rsidR="00336EDA" w:rsidRDefault="00336EDA">
                  <w:pPr>
                    <w:pStyle w:val="TAC"/>
                    <w:keepNext w:val="0"/>
                    <w:keepLines w:val="0"/>
                    <w:rPr>
                      <w:rFonts w:eastAsia="SimSun"/>
                    </w:rPr>
                  </w:pPr>
                </w:p>
              </w:tc>
            </w:tr>
            <w:tr w:rsidR="00336EDA" w14:paraId="66D5BDF0" w14:textId="77777777">
              <w:tc>
                <w:tcPr>
                  <w:tcW w:w="2161" w:type="dxa"/>
                </w:tcPr>
                <w:p w14:paraId="66D5BDE9" w14:textId="77777777" w:rsidR="00336EDA" w:rsidRDefault="00464857">
                  <w:pPr>
                    <w:pStyle w:val="TAL"/>
                    <w:keepNext w:val="0"/>
                    <w:keepLines w:val="0"/>
                    <w:ind w:left="142"/>
                    <w:rPr>
                      <w:i/>
                      <w:iCs/>
                    </w:rPr>
                  </w:pPr>
                  <w:r>
                    <w:rPr>
                      <w:i/>
                      <w:iCs/>
                    </w:rPr>
                    <w:t>&gt;k3</w:t>
                  </w:r>
                </w:p>
              </w:tc>
              <w:tc>
                <w:tcPr>
                  <w:tcW w:w="1080" w:type="dxa"/>
                </w:tcPr>
                <w:p w14:paraId="66D5BDEA" w14:textId="77777777" w:rsidR="00336EDA" w:rsidRDefault="00336EDA">
                  <w:pPr>
                    <w:pStyle w:val="TAL"/>
                    <w:keepNext w:val="0"/>
                    <w:keepLines w:val="0"/>
                  </w:pPr>
                </w:p>
              </w:tc>
              <w:tc>
                <w:tcPr>
                  <w:tcW w:w="1080" w:type="dxa"/>
                </w:tcPr>
                <w:p w14:paraId="66D5BDEB" w14:textId="77777777" w:rsidR="00336EDA" w:rsidRDefault="00336EDA">
                  <w:pPr>
                    <w:pStyle w:val="TAL"/>
                    <w:keepNext w:val="0"/>
                    <w:keepLines w:val="0"/>
                  </w:pPr>
                </w:p>
              </w:tc>
              <w:tc>
                <w:tcPr>
                  <w:tcW w:w="1512" w:type="dxa"/>
                </w:tcPr>
                <w:p w14:paraId="66D5BDEC" w14:textId="77777777" w:rsidR="00336EDA" w:rsidRDefault="00464857">
                  <w:pPr>
                    <w:pStyle w:val="TAL"/>
                    <w:keepNext w:val="0"/>
                    <w:keepLines w:val="0"/>
                  </w:pPr>
                  <w:r>
                    <w:t>INTEGER (0.. 246257)</w:t>
                  </w:r>
                </w:p>
              </w:tc>
              <w:tc>
                <w:tcPr>
                  <w:tcW w:w="1728" w:type="dxa"/>
                </w:tcPr>
                <w:p w14:paraId="66D5BDED" w14:textId="77777777" w:rsidR="00336EDA" w:rsidRDefault="00464857">
                  <w:pPr>
                    <w:pStyle w:val="TAL"/>
                    <w:keepNext w:val="0"/>
                    <w:keepLines w:val="0"/>
                    <w:rPr>
                      <w:rFonts w:eastAsia="SimSun"/>
                      <w:bCs/>
                    </w:rPr>
                  </w:pPr>
                  <w:r>
                    <w:rPr>
                      <w:rFonts w:eastAsia="SimSun"/>
                      <w:bCs/>
                    </w:rPr>
                    <w:t>TS 38.133 [16]</w:t>
                  </w:r>
                </w:p>
              </w:tc>
              <w:tc>
                <w:tcPr>
                  <w:tcW w:w="1080" w:type="dxa"/>
                </w:tcPr>
                <w:p w14:paraId="66D5BDEE" w14:textId="77777777" w:rsidR="00336EDA" w:rsidRDefault="00336EDA">
                  <w:pPr>
                    <w:pStyle w:val="TAC"/>
                    <w:keepNext w:val="0"/>
                    <w:keepLines w:val="0"/>
                    <w:rPr>
                      <w:rFonts w:eastAsia="SimSun"/>
                    </w:rPr>
                  </w:pPr>
                </w:p>
              </w:tc>
              <w:tc>
                <w:tcPr>
                  <w:tcW w:w="1080" w:type="dxa"/>
                </w:tcPr>
                <w:p w14:paraId="66D5BDEF" w14:textId="77777777" w:rsidR="00336EDA" w:rsidRDefault="00336EDA">
                  <w:pPr>
                    <w:pStyle w:val="TAC"/>
                    <w:keepNext w:val="0"/>
                    <w:keepLines w:val="0"/>
                    <w:rPr>
                      <w:rFonts w:eastAsia="SimSun"/>
                    </w:rPr>
                  </w:pPr>
                </w:p>
              </w:tc>
            </w:tr>
            <w:tr w:rsidR="00336EDA" w14:paraId="66D5BDF8" w14:textId="77777777">
              <w:tc>
                <w:tcPr>
                  <w:tcW w:w="2161" w:type="dxa"/>
                </w:tcPr>
                <w:p w14:paraId="66D5BDF1" w14:textId="77777777" w:rsidR="00336EDA" w:rsidRDefault="00464857">
                  <w:pPr>
                    <w:pStyle w:val="TAL"/>
                    <w:keepNext w:val="0"/>
                    <w:keepLines w:val="0"/>
                    <w:ind w:left="142"/>
                    <w:rPr>
                      <w:i/>
                      <w:iCs/>
                    </w:rPr>
                  </w:pPr>
                  <w:r>
                    <w:rPr>
                      <w:i/>
                      <w:iCs/>
                    </w:rPr>
                    <w:t>&gt;k4</w:t>
                  </w:r>
                </w:p>
              </w:tc>
              <w:tc>
                <w:tcPr>
                  <w:tcW w:w="1080" w:type="dxa"/>
                </w:tcPr>
                <w:p w14:paraId="66D5BDF2" w14:textId="77777777" w:rsidR="00336EDA" w:rsidRDefault="00336EDA">
                  <w:pPr>
                    <w:pStyle w:val="TAL"/>
                    <w:keepNext w:val="0"/>
                    <w:keepLines w:val="0"/>
                  </w:pPr>
                </w:p>
              </w:tc>
              <w:tc>
                <w:tcPr>
                  <w:tcW w:w="1080" w:type="dxa"/>
                </w:tcPr>
                <w:p w14:paraId="66D5BDF3" w14:textId="77777777" w:rsidR="00336EDA" w:rsidRDefault="00336EDA">
                  <w:pPr>
                    <w:pStyle w:val="TAL"/>
                    <w:keepNext w:val="0"/>
                    <w:keepLines w:val="0"/>
                  </w:pPr>
                </w:p>
              </w:tc>
              <w:tc>
                <w:tcPr>
                  <w:tcW w:w="1512" w:type="dxa"/>
                </w:tcPr>
                <w:p w14:paraId="66D5BDF4" w14:textId="77777777" w:rsidR="00336EDA" w:rsidRDefault="00464857">
                  <w:pPr>
                    <w:pStyle w:val="TAL"/>
                    <w:keepNext w:val="0"/>
                    <w:keepLines w:val="0"/>
                  </w:pPr>
                  <w:r>
                    <w:t>INTEGER (0.. 123129)</w:t>
                  </w:r>
                </w:p>
              </w:tc>
              <w:tc>
                <w:tcPr>
                  <w:tcW w:w="1728" w:type="dxa"/>
                </w:tcPr>
                <w:p w14:paraId="66D5BDF5" w14:textId="77777777" w:rsidR="00336EDA" w:rsidRDefault="00464857">
                  <w:pPr>
                    <w:pStyle w:val="TAL"/>
                    <w:keepNext w:val="0"/>
                    <w:keepLines w:val="0"/>
                    <w:rPr>
                      <w:rFonts w:eastAsia="SimSun"/>
                      <w:bCs/>
                    </w:rPr>
                  </w:pPr>
                  <w:r>
                    <w:rPr>
                      <w:rFonts w:eastAsia="SimSun"/>
                      <w:bCs/>
                    </w:rPr>
                    <w:t>TS 38.133 [16]</w:t>
                  </w:r>
                </w:p>
              </w:tc>
              <w:tc>
                <w:tcPr>
                  <w:tcW w:w="1080" w:type="dxa"/>
                </w:tcPr>
                <w:p w14:paraId="66D5BDF6" w14:textId="77777777" w:rsidR="00336EDA" w:rsidRDefault="00336EDA">
                  <w:pPr>
                    <w:pStyle w:val="TAC"/>
                    <w:keepNext w:val="0"/>
                    <w:keepLines w:val="0"/>
                    <w:rPr>
                      <w:rFonts w:eastAsia="SimSun"/>
                    </w:rPr>
                  </w:pPr>
                </w:p>
              </w:tc>
              <w:tc>
                <w:tcPr>
                  <w:tcW w:w="1080" w:type="dxa"/>
                </w:tcPr>
                <w:p w14:paraId="66D5BDF7" w14:textId="77777777" w:rsidR="00336EDA" w:rsidRDefault="00336EDA">
                  <w:pPr>
                    <w:pStyle w:val="TAC"/>
                    <w:keepNext w:val="0"/>
                    <w:keepLines w:val="0"/>
                    <w:rPr>
                      <w:rFonts w:eastAsia="SimSun"/>
                    </w:rPr>
                  </w:pPr>
                </w:p>
              </w:tc>
            </w:tr>
            <w:tr w:rsidR="00336EDA" w14:paraId="66D5BE00" w14:textId="77777777">
              <w:tc>
                <w:tcPr>
                  <w:tcW w:w="2161" w:type="dxa"/>
                </w:tcPr>
                <w:p w14:paraId="66D5BDF9" w14:textId="77777777" w:rsidR="00336EDA" w:rsidRDefault="00464857">
                  <w:pPr>
                    <w:pStyle w:val="TAL"/>
                    <w:keepNext w:val="0"/>
                    <w:keepLines w:val="0"/>
                    <w:ind w:left="142"/>
                    <w:rPr>
                      <w:i/>
                      <w:iCs/>
                    </w:rPr>
                  </w:pPr>
                  <w:r>
                    <w:rPr>
                      <w:i/>
                      <w:iCs/>
                    </w:rPr>
                    <w:t>&gt;k5</w:t>
                  </w:r>
                </w:p>
              </w:tc>
              <w:tc>
                <w:tcPr>
                  <w:tcW w:w="1080" w:type="dxa"/>
                </w:tcPr>
                <w:p w14:paraId="66D5BDFA" w14:textId="77777777" w:rsidR="00336EDA" w:rsidRDefault="00336EDA">
                  <w:pPr>
                    <w:pStyle w:val="TAL"/>
                    <w:keepNext w:val="0"/>
                    <w:keepLines w:val="0"/>
                  </w:pPr>
                </w:p>
              </w:tc>
              <w:tc>
                <w:tcPr>
                  <w:tcW w:w="1080" w:type="dxa"/>
                </w:tcPr>
                <w:p w14:paraId="66D5BDFB" w14:textId="77777777" w:rsidR="00336EDA" w:rsidRDefault="00336EDA">
                  <w:pPr>
                    <w:pStyle w:val="TAL"/>
                    <w:keepNext w:val="0"/>
                    <w:keepLines w:val="0"/>
                  </w:pPr>
                </w:p>
              </w:tc>
              <w:tc>
                <w:tcPr>
                  <w:tcW w:w="1512" w:type="dxa"/>
                </w:tcPr>
                <w:p w14:paraId="66D5BDFC" w14:textId="77777777" w:rsidR="00336EDA" w:rsidRDefault="00464857">
                  <w:pPr>
                    <w:pStyle w:val="TAL"/>
                    <w:keepNext w:val="0"/>
                    <w:keepLines w:val="0"/>
                  </w:pPr>
                  <w:r>
                    <w:t>INTEGER (0..</w:t>
                  </w:r>
                  <w:r>
                    <w:rPr>
                      <w:rFonts w:cs="Arial"/>
                    </w:rPr>
                    <w:t xml:space="preserve"> 61565)</w:t>
                  </w:r>
                </w:p>
              </w:tc>
              <w:tc>
                <w:tcPr>
                  <w:tcW w:w="1728" w:type="dxa"/>
                </w:tcPr>
                <w:p w14:paraId="66D5BDFD" w14:textId="77777777" w:rsidR="00336EDA" w:rsidRDefault="00464857">
                  <w:pPr>
                    <w:pStyle w:val="TAL"/>
                    <w:keepNext w:val="0"/>
                    <w:keepLines w:val="0"/>
                    <w:rPr>
                      <w:rFonts w:eastAsia="SimSun"/>
                      <w:bCs/>
                    </w:rPr>
                  </w:pPr>
                  <w:r>
                    <w:rPr>
                      <w:rFonts w:eastAsia="SimSun"/>
                      <w:bCs/>
                    </w:rPr>
                    <w:t>TS 38.133 [16]</w:t>
                  </w:r>
                </w:p>
              </w:tc>
              <w:tc>
                <w:tcPr>
                  <w:tcW w:w="1080" w:type="dxa"/>
                </w:tcPr>
                <w:p w14:paraId="66D5BDFE" w14:textId="77777777" w:rsidR="00336EDA" w:rsidRDefault="00336EDA">
                  <w:pPr>
                    <w:pStyle w:val="TAC"/>
                    <w:keepNext w:val="0"/>
                    <w:keepLines w:val="0"/>
                    <w:rPr>
                      <w:rFonts w:eastAsia="SimSun"/>
                    </w:rPr>
                  </w:pPr>
                </w:p>
              </w:tc>
              <w:tc>
                <w:tcPr>
                  <w:tcW w:w="1080" w:type="dxa"/>
                </w:tcPr>
                <w:p w14:paraId="66D5BDFF" w14:textId="77777777" w:rsidR="00336EDA" w:rsidRDefault="00336EDA">
                  <w:pPr>
                    <w:pStyle w:val="TAC"/>
                    <w:keepNext w:val="0"/>
                    <w:keepLines w:val="0"/>
                    <w:rPr>
                      <w:rFonts w:eastAsia="SimSun"/>
                    </w:rPr>
                  </w:pPr>
                </w:p>
              </w:tc>
            </w:tr>
            <w:tr w:rsidR="00336EDA" w14:paraId="66D5BE08" w14:textId="77777777">
              <w:tc>
                <w:tcPr>
                  <w:tcW w:w="2161" w:type="dxa"/>
                </w:tcPr>
                <w:p w14:paraId="66D5BE01" w14:textId="77777777" w:rsidR="00336EDA" w:rsidRDefault="00464857">
                  <w:pPr>
                    <w:pStyle w:val="TAL"/>
                    <w:keepNext w:val="0"/>
                    <w:keepLines w:val="0"/>
                  </w:pPr>
                  <w:r>
                    <w:t>Additional Path List</w:t>
                  </w:r>
                </w:p>
              </w:tc>
              <w:tc>
                <w:tcPr>
                  <w:tcW w:w="1080" w:type="dxa"/>
                </w:tcPr>
                <w:p w14:paraId="66D5BE02" w14:textId="77777777" w:rsidR="00336EDA" w:rsidRDefault="00464857">
                  <w:pPr>
                    <w:pStyle w:val="TAL"/>
                    <w:keepNext w:val="0"/>
                    <w:keepLines w:val="0"/>
                  </w:pPr>
                  <w:r>
                    <w:t>O</w:t>
                  </w:r>
                </w:p>
              </w:tc>
              <w:tc>
                <w:tcPr>
                  <w:tcW w:w="1080" w:type="dxa"/>
                </w:tcPr>
                <w:p w14:paraId="66D5BE03" w14:textId="77777777" w:rsidR="00336EDA" w:rsidRDefault="00336EDA">
                  <w:pPr>
                    <w:pStyle w:val="TAL"/>
                    <w:keepNext w:val="0"/>
                    <w:keepLines w:val="0"/>
                  </w:pPr>
                </w:p>
              </w:tc>
              <w:tc>
                <w:tcPr>
                  <w:tcW w:w="1512" w:type="dxa"/>
                </w:tcPr>
                <w:p w14:paraId="66D5BE04" w14:textId="77777777" w:rsidR="00336EDA" w:rsidRDefault="00464857">
                  <w:pPr>
                    <w:pStyle w:val="TAL"/>
                    <w:keepNext w:val="0"/>
                    <w:keepLines w:val="0"/>
                  </w:pPr>
                  <w:r>
                    <w:t>9.2.41</w:t>
                  </w:r>
                </w:p>
              </w:tc>
              <w:tc>
                <w:tcPr>
                  <w:tcW w:w="1728" w:type="dxa"/>
                </w:tcPr>
                <w:p w14:paraId="66D5BE05" w14:textId="77777777" w:rsidR="00336EDA" w:rsidRDefault="00464857">
                  <w:pPr>
                    <w:pStyle w:val="TAL"/>
                    <w:keepNext w:val="0"/>
                    <w:keepLines w:val="0"/>
                    <w:rPr>
                      <w:rFonts w:eastAsia="SimSun"/>
                      <w:bCs/>
                      <w:lang w:val="en-US"/>
                    </w:rPr>
                  </w:pPr>
                  <w:r>
                    <w:rPr>
                      <w:rFonts w:eastAsia="SimSun"/>
                      <w:bCs/>
                      <w:lang w:val="en-US"/>
                    </w:rPr>
                    <w:t xml:space="preserve">This IE is ignored if the </w:t>
                  </w:r>
                  <w:r>
                    <w:rPr>
                      <w:rFonts w:eastAsia="SimSun"/>
                      <w:bCs/>
                      <w:i/>
                      <w:iCs/>
                      <w:lang w:val="en-US"/>
                    </w:rPr>
                    <w:t>Extended Additional Path List</w:t>
                  </w:r>
                  <w:r>
                    <w:rPr>
                      <w:rFonts w:eastAsia="SimSun"/>
                      <w:bCs/>
                      <w:lang w:val="en-US"/>
                    </w:rPr>
                    <w:t xml:space="preserve"> IE is included</w:t>
                  </w:r>
                </w:p>
              </w:tc>
              <w:tc>
                <w:tcPr>
                  <w:tcW w:w="1080" w:type="dxa"/>
                </w:tcPr>
                <w:p w14:paraId="66D5BE06" w14:textId="77777777" w:rsidR="00336EDA" w:rsidRDefault="00464857">
                  <w:pPr>
                    <w:pStyle w:val="TAC"/>
                    <w:keepNext w:val="0"/>
                    <w:keepLines w:val="0"/>
                    <w:rPr>
                      <w:rFonts w:eastAsia="SimSun"/>
                      <w:lang w:val="en-US"/>
                    </w:rPr>
                  </w:pPr>
                  <w:r>
                    <w:rPr>
                      <w:lang w:val="en-US"/>
                    </w:rPr>
                    <w:t>-</w:t>
                  </w:r>
                </w:p>
              </w:tc>
              <w:tc>
                <w:tcPr>
                  <w:tcW w:w="1080" w:type="dxa"/>
                </w:tcPr>
                <w:p w14:paraId="66D5BE07" w14:textId="77777777" w:rsidR="00336EDA" w:rsidRDefault="00336EDA">
                  <w:pPr>
                    <w:pStyle w:val="TAC"/>
                    <w:keepNext w:val="0"/>
                    <w:keepLines w:val="0"/>
                    <w:rPr>
                      <w:rFonts w:eastAsia="SimSun"/>
                      <w:lang w:val="en-US"/>
                    </w:rPr>
                  </w:pPr>
                </w:p>
              </w:tc>
            </w:tr>
            <w:tr w:rsidR="00336EDA" w14:paraId="66D5BE10" w14:textId="77777777">
              <w:tc>
                <w:tcPr>
                  <w:tcW w:w="2161" w:type="dxa"/>
                </w:tcPr>
                <w:p w14:paraId="66D5BE09" w14:textId="77777777" w:rsidR="00336EDA" w:rsidRDefault="00464857">
                  <w:pPr>
                    <w:pStyle w:val="TAL"/>
                    <w:keepNext w:val="0"/>
                    <w:keepLines w:val="0"/>
                    <w:rPr>
                      <w:lang w:val="en-US"/>
                    </w:rPr>
                  </w:pPr>
                  <w:r>
                    <w:rPr>
                      <w:lang w:val="en-US"/>
                    </w:rPr>
                    <w:t>Extended Additional Path List</w:t>
                  </w:r>
                </w:p>
              </w:tc>
              <w:tc>
                <w:tcPr>
                  <w:tcW w:w="1080" w:type="dxa"/>
                </w:tcPr>
                <w:p w14:paraId="66D5BE0A" w14:textId="77777777" w:rsidR="00336EDA" w:rsidRDefault="00464857">
                  <w:pPr>
                    <w:pStyle w:val="TAL"/>
                    <w:keepNext w:val="0"/>
                    <w:keepLines w:val="0"/>
                    <w:rPr>
                      <w:lang w:val="en-US"/>
                    </w:rPr>
                  </w:pPr>
                  <w:r>
                    <w:rPr>
                      <w:lang w:val="en-US"/>
                    </w:rPr>
                    <w:t>O</w:t>
                  </w:r>
                </w:p>
              </w:tc>
              <w:tc>
                <w:tcPr>
                  <w:tcW w:w="1080" w:type="dxa"/>
                </w:tcPr>
                <w:p w14:paraId="66D5BE0B" w14:textId="77777777" w:rsidR="00336EDA" w:rsidRDefault="00336EDA">
                  <w:pPr>
                    <w:pStyle w:val="TAL"/>
                    <w:keepNext w:val="0"/>
                    <w:keepLines w:val="0"/>
                    <w:rPr>
                      <w:lang w:val="en-US"/>
                    </w:rPr>
                  </w:pPr>
                </w:p>
              </w:tc>
              <w:tc>
                <w:tcPr>
                  <w:tcW w:w="1512" w:type="dxa"/>
                </w:tcPr>
                <w:p w14:paraId="66D5BE0C" w14:textId="77777777" w:rsidR="00336EDA" w:rsidRDefault="00464857">
                  <w:pPr>
                    <w:pStyle w:val="TAL"/>
                    <w:keepNext w:val="0"/>
                    <w:keepLines w:val="0"/>
                    <w:rPr>
                      <w:lang w:val="en-US"/>
                    </w:rPr>
                  </w:pPr>
                  <w:r>
                    <w:rPr>
                      <w:lang w:val="en-US"/>
                    </w:rPr>
                    <w:t>9.2.74</w:t>
                  </w:r>
                </w:p>
              </w:tc>
              <w:tc>
                <w:tcPr>
                  <w:tcW w:w="1728" w:type="dxa"/>
                </w:tcPr>
                <w:p w14:paraId="66D5BE0D" w14:textId="77777777" w:rsidR="00336EDA" w:rsidRDefault="00336EDA">
                  <w:pPr>
                    <w:pStyle w:val="TAL"/>
                    <w:keepNext w:val="0"/>
                    <w:keepLines w:val="0"/>
                    <w:rPr>
                      <w:rFonts w:eastAsia="SimSun"/>
                      <w:bCs/>
                      <w:lang w:val="en-US"/>
                    </w:rPr>
                  </w:pPr>
                </w:p>
              </w:tc>
              <w:tc>
                <w:tcPr>
                  <w:tcW w:w="1080" w:type="dxa"/>
                </w:tcPr>
                <w:p w14:paraId="66D5BE0E" w14:textId="77777777" w:rsidR="00336EDA" w:rsidRDefault="00464857">
                  <w:pPr>
                    <w:pStyle w:val="TAC"/>
                    <w:keepNext w:val="0"/>
                    <w:keepLines w:val="0"/>
                    <w:rPr>
                      <w:rFonts w:eastAsia="SimSun"/>
                      <w:lang w:val="en-US"/>
                    </w:rPr>
                  </w:pPr>
                  <w:r>
                    <w:rPr>
                      <w:lang w:val="en-US"/>
                    </w:rPr>
                    <w:t>YES</w:t>
                  </w:r>
                </w:p>
              </w:tc>
              <w:tc>
                <w:tcPr>
                  <w:tcW w:w="1080" w:type="dxa"/>
                </w:tcPr>
                <w:p w14:paraId="66D5BE0F" w14:textId="77777777" w:rsidR="00336EDA" w:rsidRDefault="00464857">
                  <w:pPr>
                    <w:pStyle w:val="TAC"/>
                    <w:keepNext w:val="0"/>
                    <w:keepLines w:val="0"/>
                    <w:rPr>
                      <w:rFonts w:eastAsia="SimSun"/>
                      <w:lang w:val="en-US"/>
                    </w:rPr>
                  </w:pPr>
                  <w:r>
                    <w:rPr>
                      <w:lang w:val="en-US"/>
                    </w:rPr>
                    <w:t>ignore</w:t>
                  </w:r>
                </w:p>
              </w:tc>
            </w:tr>
            <w:tr w:rsidR="00336EDA" w14:paraId="66D5BE18" w14:textId="77777777">
              <w:tc>
                <w:tcPr>
                  <w:tcW w:w="2161" w:type="dxa"/>
                </w:tcPr>
                <w:p w14:paraId="66D5BE11" w14:textId="77777777" w:rsidR="00336EDA" w:rsidRDefault="00464857">
                  <w:pPr>
                    <w:pStyle w:val="TAL"/>
                    <w:keepNext w:val="0"/>
                    <w:keepLines w:val="0"/>
                    <w:rPr>
                      <w:lang w:val="en-US"/>
                    </w:rPr>
                  </w:pPr>
                  <w:r>
                    <w:rPr>
                      <w:rFonts w:eastAsia="DengXian"/>
                      <w:lang w:val="en-US"/>
                    </w:rPr>
                    <w:t>TRP Rx TEG Information</w:t>
                  </w:r>
                </w:p>
              </w:tc>
              <w:tc>
                <w:tcPr>
                  <w:tcW w:w="1080" w:type="dxa"/>
                </w:tcPr>
                <w:p w14:paraId="66D5BE12" w14:textId="77777777" w:rsidR="00336EDA" w:rsidRDefault="00464857">
                  <w:pPr>
                    <w:pStyle w:val="TAL"/>
                    <w:keepNext w:val="0"/>
                    <w:keepLines w:val="0"/>
                    <w:rPr>
                      <w:lang w:val="en-US"/>
                    </w:rPr>
                  </w:pPr>
                  <w:r>
                    <w:rPr>
                      <w:rFonts w:eastAsia="DengXian"/>
                      <w:lang w:val="en-US"/>
                    </w:rPr>
                    <w:t>O</w:t>
                  </w:r>
                </w:p>
              </w:tc>
              <w:tc>
                <w:tcPr>
                  <w:tcW w:w="1080" w:type="dxa"/>
                </w:tcPr>
                <w:p w14:paraId="66D5BE13" w14:textId="77777777" w:rsidR="00336EDA" w:rsidRDefault="00336EDA">
                  <w:pPr>
                    <w:pStyle w:val="TAL"/>
                    <w:keepNext w:val="0"/>
                    <w:keepLines w:val="0"/>
                    <w:rPr>
                      <w:lang w:val="en-US"/>
                    </w:rPr>
                  </w:pPr>
                </w:p>
              </w:tc>
              <w:tc>
                <w:tcPr>
                  <w:tcW w:w="1512" w:type="dxa"/>
                </w:tcPr>
                <w:p w14:paraId="66D5BE14" w14:textId="77777777" w:rsidR="00336EDA" w:rsidRDefault="00464857">
                  <w:pPr>
                    <w:pStyle w:val="TAL"/>
                    <w:keepNext w:val="0"/>
                    <w:keepLines w:val="0"/>
                    <w:rPr>
                      <w:lang w:val="en-US"/>
                    </w:rPr>
                  </w:pPr>
                  <w:r>
                    <w:rPr>
                      <w:rFonts w:eastAsia="DengXian"/>
                      <w:lang w:val="en-US"/>
                    </w:rPr>
                    <w:t>9.2.85</w:t>
                  </w:r>
                </w:p>
              </w:tc>
              <w:tc>
                <w:tcPr>
                  <w:tcW w:w="1728" w:type="dxa"/>
                </w:tcPr>
                <w:p w14:paraId="66D5BE15" w14:textId="77777777" w:rsidR="00336EDA" w:rsidRDefault="00336EDA">
                  <w:pPr>
                    <w:pStyle w:val="TAL"/>
                    <w:keepNext w:val="0"/>
                    <w:keepLines w:val="0"/>
                    <w:rPr>
                      <w:rFonts w:eastAsia="SimSun"/>
                      <w:bCs/>
                      <w:lang w:val="en-US"/>
                    </w:rPr>
                  </w:pPr>
                </w:p>
              </w:tc>
              <w:tc>
                <w:tcPr>
                  <w:tcW w:w="1080" w:type="dxa"/>
                </w:tcPr>
                <w:p w14:paraId="66D5BE16" w14:textId="77777777" w:rsidR="00336EDA" w:rsidRDefault="00464857">
                  <w:pPr>
                    <w:pStyle w:val="TAC"/>
                    <w:keepNext w:val="0"/>
                    <w:keepLines w:val="0"/>
                    <w:rPr>
                      <w:rFonts w:eastAsia="SimSun"/>
                      <w:lang w:val="en-US"/>
                    </w:rPr>
                  </w:pPr>
                  <w:r>
                    <w:rPr>
                      <w:rFonts w:eastAsia="DengXian"/>
                      <w:lang w:val="en-US"/>
                    </w:rPr>
                    <w:t>YES</w:t>
                  </w:r>
                </w:p>
              </w:tc>
              <w:tc>
                <w:tcPr>
                  <w:tcW w:w="1080" w:type="dxa"/>
                </w:tcPr>
                <w:p w14:paraId="66D5BE17" w14:textId="77777777" w:rsidR="00336EDA" w:rsidRDefault="00464857">
                  <w:pPr>
                    <w:pStyle w:val="TAC"/>
                    <w:keepNext w:val="0"/>
                    <w:keepLines w:val="0"/>
                    <w:rPr>
                      <w:rFonts w:eastAsia="SimSun"/>
                      <w:lang w:val="en-US"/>
                    </w:rPr>
                  </w:pPr>
                  <w:r>
                    <w:rPr>
                      <w:rFonts w:eastAsia="DengXian"/>
                      <w:lang w:val="en-US"/>
                    </w:rPr>
                    <w:t>ignore</w:t>
                  </w:r>
                </w:p>
              </w:tc>
            </w:tr>
          </w:tbl>
          <w:p w14:paraId="66D5BE19" w14:textId="77777777" w:rsidR="00336EDA" w:rsidRDefault="00336EDA">
            <w:pPr>
              <w:pStyle w:val="ListParagraph"/>
              <w:ind w:left="0"/>
              <w:rPr>
                <w:rFonts w:eastAsia="SimSun"/>
                <w:lang w:val="en-US"/>
              </w:rPr>
            </w:pPr>
          </w:p>
          <w:p w14:paraId="66D5BE1A" w14:textId="77777777" w:rsidR="00336EDA" w:rsidRDefault="00464857">
            <w:pPr>
              <w:pStyle w:val="ListParagraph"/>
              <w:ind w:left="0"/>
              <w:rPr>
                <w:rFonts w:eastAsia="SimSun"/>
                <w:lang w:val="en-US"/>
              </w:rPr>
            </w:pPr>
            <w:r>
              <w:rPr>
                <w:rFonts w:eastAsia="SimSun" w:hint="eastAsia"/>
                <w:lang w:val="en-US"/>
              </w:rPr>
              <w:t>If path-based measurement is agreed, the reference time can be the same as current definition. Otherwise, we need to further discussion.</w:t>
            </w:r>
          </w:p>
        </w:tc>
      </w:tr>
    </w:tbl>
    <w:p w14:paraId="66D5BE1C" w14:textId="77777777" w:rsidR="00336EDA" w:rsidRDefault="00336EDA"/>
    <w:p w14:paraId="66D5BE1D" w14:textId="77777777" w:rsidR="00336EDA" w:rsidRDefault="00464857">
      <w:pPr>
        <w:pStyle w:val="Heading3"/>
      </w:pPr>
      <w:r>
        <w:t>Wednesday offline discussion</w:t>
      </w:r>
    </w:p>
    <w:p w14:paraId="66D5BE1E" w14:textId="77777777" w:rsidR="00336EDA" w:rsidRDefault="00464857">
      <w:pPr>
        <w:rPr>
          <w:b/>
          <w:u w:val="single"/>
        </w:rPr>
      </w:pPr>
      <w:r>
        <w:rPr>
          <w:b/>
          <w:highlight w:val="yellow"/>
          <w:u w:val="single"/>
        </w:rPr>
        <w:t>Proposal 3.4.5-1</w:t>
      </w:r>
    </w:p>
    <w:p w14:paraId="66D5BE1F" w14:textId="77777777" w:rsidR="00336EDA" w:rsidRDefault="00464857">
      <w:pPr>
        <w:rPr>
          <w:rFonts w:cstheme="minorHAnsi"/>
        </w:rPr>
      </w:pPr>
      <w:r>
        <w:lastRenderedPageBreak/>
        <w:t xml:space="preserve">For AI/ML based positioning Case 3b, for gNB channel measurements reported to LMF to determine model input, </w:t>
      </w:r>
      <w:r>
        <w:rPr>
          <w:rFonts w:cstheme="minorHAnsi"/>
        </w:rPr>
        <w:t xml:space="preserve">the timing information is represented relative to a reference time. </w:t>
      </w:r>
      <w:r>
        <w:rPr>
          <w:rFonts w:cstheme="minorHAnsi"/>
          <w:color w:val="FF0000"/>
        </w:rPr>
        <w:t>The reference time supports alignment of channel measurement data between training and inference.</w:t>
      </w:r>
      <w:r>
        <w:rPr>
          <w:rFonts w:cstheme="minorHAnsi"/>
        </w:rPr>
        <w:t xml:space="preserve"> </w:t>
      </w:r>
    </w:p>
    <w:p w14:paraId="66D5BE20" w14:textId="77777777" w:rsidR="00336EDA" w:rsidRDefault="00464857">
      <w:pPr>
        <w:pStyle w:val="ListParagraph"/>
        <w:numPr>
          <w:ilvl w:val="0"/>
          <w:numId w:val="55"/>
        </w:numPr>
        <w:rPr>
          <w:rFonts w:cstheme="minorHAnsi"/>
          <w:lang w:val="en-US"/>
        </w:rPr>
      </w:pPr>
      <w:r>
        <w:rPr>
          <w:rFonts w:cstheme="minorHAnsi"/>
          <w:lang w:val="en-US"/>
        </w:rPr>
        <w:t>FFS: details of the reference time</w:t>
      </w:r>
    </w:p>
    <w:p w14:paraId="66D5BE21" w14:textId="77777777" w:rsidR="00336EDA" w:rsidRDefault="00336EDA">
      <w:pPr>
        <w:rPr>
          <w:rFonts w:cstheme="minorHAnsi"/>
        </w:rPr>
      </w:pPr>
    </w:p>
    <w:tbl>
      <w:tblPr>
        <w:tblStyle w:val="TableGrid"/>
        <w:tblW w:w="9985" w:type="dxa"/>
        <w:tblLook w:val="04A0" w:firstRow="1" w:lastRow="0" w:firstColumn="1" w:lastColumn="0" w:noHBand="0" w:noVBand="1"/>
      </w:tblPr>
      <w:tblGrid>
        <w:gridCol w:w="1411"/>
        <w:gridCol w:w="8574"/>
      </w:tblGrid>
      <w:tr w:rsidR="00336EDA" w14:paraId="66D5BE24" w14:textId="77777777">
        <w:tc>
          <w:tcPr>
            <w:tcW w:w="1411" w:type="dxa"/>
          </w:tcPr>
          <w:p w14:paraId="66D5BE22" w14:textId="77777777" w:rsidR="00336EDA" w:rsidRDefault="00464857">
            <w:pPr>
              <w:rPr>
                <w:b/>
                <w:bCs/>
              </w:rPr>
            </w:pPr>
            <w:r>
              <w:rPr>
                <w:b/>
                <w:bCs/>
              </w:rPr>
              <w:t>Company</w:t>
            </w:r>
          </w:p>
        </w:tc>
        <w:tc>
          <w:tcPr>
            <w:tcW w:w="8574" w:type="dxa"/>
          </w:tcPr>
          <w:p w14:paraId="66D5BE23" w14:textId="77777777" w:rsidR="00336EDA" w:rsidRDefault="00464857">
            <w:pPr>
              <w:jc w:val="center"/>
              <w:rPr>
                <w:b/>
                <w:bCs/>
              </w:rPr>
            </w:pPr>
            <w:r>
              <w:rPr>
                <w:b/>
                <w:bCs/>
              </w:rPr>
              <w:t>Comments</w:t>
            </w:r>
          </w:p>
        </w:tc>
      </w:tr>
      <w:tr w:rsidR="00336EDA" w14:paraId="66D5BE27" w14:textId="77777777">
        <w:tc>
          <w:tcPr>
            <w:tcW w:w="1411" w:type="dxa"/>
          </w:tcPr>
          <w:p w14:paraId="66D5BE25" w14:textId="77777777" w:rsidR="00336EDA" w:rsidRDefault="00464857">
            <w:r>
              <w:t>Intel</w:t>
            </w:r>
          </w:p>
        </w:tc>
        <w:tc>
          <w:tcPr>
            <w:tcW w:w="8574" w:type="dxa"/>
          </w:tcPr>
          <w:p w14:paraId="66D5BE26" w14:textId="77777777" w:rsidR="00336EDA" w:rsidRDefault="00464857">
            <w:r>
              <w:t xml:space="preserve">We would suggest to remove the sentence in red font. It is not entirely accurate since the reference time is necessary even for just training or inference to align the measurements across different gNBs just as in non-AI/ML positioning. </w:t>
            </w:r>
          </w:p>
        </w:tc>
      </w:tr>
      <w:tr w:rsidR="00336EDA" w14:paraId="66D5BE2A" w14:textId="77777777">
        <w:tc>
          <w:tcPr>
            <w:tcW w:w="1411" w:type="dxa"/>
          </w:tcPr>
          <w:p w14:paraId="66D5BE28" w14:textId="77777777" w:rsidR="00336EDA" w:rsidRDefault="00464857">
            <w:r>
              <w:t>InterDigital</w:t>
            </w:r>
          </w:p>
        </w:tc>
        <w:tc>
          <w:tcPr>
            <w:tcW w:w="8574" w:type="dxa"/>
          </w:tcPr>
          <w:p w14:paraId="66D5BE29" w14:textId="77777777" w:rsidR="00336EDA" w:rsidRDefault="00464857">
            <w:r>
              <w:t>Same comment as Intel. We would like to make clarification on the red sentence. If the reference time can be used for alignment purpose, it may be better to add “FFS : Whether the reference time can be used to support alignment between training and infererence” to the proposal.</w:t>
            </w:r>
          </w:p>
        </w:tc>
      </w:tr>
      <w:tr w:rsidR="00336EDA" w14:paraId="66D5BE33" w14:textId="77777777">
        <w:tc>
          <w:tcPr>
            <w:tcW w:w="1411" w:type="dxa"/>
          </w:tcPr>
          <w:p w14:paraId="66D5BE2B" w14:textId="77777777" w:rsidR="00336EDA" w:rsidRDefault="00464857">
            <w:r>
              <w:t>HW/HiSi</w:t>
            </w:r>
          </w:p>
        </w:tc>
        <w:tc>
          <w:tcPr>
            <w:tcW w:w="8574" w:type="dxa"/>
          </w:tcPr>
          <w:p w14:paraId="66D5BE2C" w14:textId="77777777" w:rsidR="00336EDA" w:rsidRDefault="00464857">
            <w:r>
              <w:t>We see no need for this proposal. The legacy timing reference can be re-used for the same TRP, and there is no need to further align reference time across different TRPs (if this is the intention of this proposal?). As long as the same reference time for the same TRP between training and inference is used there should not be an issue for Case 3b.</w:t>
            </w:r>
          </w:p>
          <w:p w14:paraId="66D5BE2D" w14:textId="77777777" w:rsidR="00336EDA" w:rsidRDefault="00464857">
            <w:r>
              <w:t>Furthermore, the purpose of the report „to determine the model input“ is transparent to the gNB and should be removed.</w:t>
            </w:r>
          </w:p>
          <w:p w14:paraId="66D5BE2E" w14:textId="77777777" w:rsidR="00336EDA" w:rsidRDefault="00464857">
            <w:r>
              <w:t>Our first preference is to not have this proposal at all. As a compromise, we would suggest:</w:t>
            </w:r>
          </w:p>
          <w:p w14:paraId="66D5BE2F" w14:textId="77777777" w:rsidR="00336EDA" w:rsidRDefault="00464857">
            <w:pPr>
              <w:rPr>
                <w:b/>
                <w:u w:val="single"/>
              </w:rPr>
            </w:pPr>
            <w:r>
              <w:rPr>
                <w:b/>
                <w:u w:val="single"/>
              </w:rPr>
              <w:t>Update:</w:t>
            </w:r>
          </w:p>
          <w:p w14:paraId="66D5BE30" w14:textId="77777777" w:rsidR="00336EDA" w:rsidRDefault="00464857">
            <w:pPr>
              <w:rPr>
                <w:color w:val="0070C0"/>
              </w:rPr>
            </w:pPr>
            <w:r>
              <w:rPr>
                <w:color w:val="0070C0"/>
              </w:rPr>
              <w:t>Observation</w:t>
            </w:r>
          </w:p>
          <w:p w14:paraId="66D5BE31" w14:textId="77777777" w:rsidR="00336EDA" w:rsidRDefault="00464857">
            <w:pPr>
              <w:rPr>
                <w:rFonts w:cstheme="minorHAnsi"/>
              </w:rPr>
            </w:pPr>
            <w:r>
              <w:t xml:space="preserve">For AI/ML based positioning Case 3b, for gNB channel measurements reported to LMF </w:t>
            </w:r>
            <w:r>
              <w:rPr>
                <w:strike/>
                <w:color w:val="0070C0"/>
              </w:rPr>
              <w:t>to determine model input</w:t>
            </w:r>
            <w:r>
              <w:t xml:space="preserve">, </w:t>
            </w:r>
            <w:r>
              <w:rPr>
                <w:rFonts w:cstheme="minorHAnsi"/>
              </w:rPr>
              <w:t xml:space="preserve">the timing information </w:t>
            </w:r>
            <w:r>
              <w:rPr>
                <w:rFonts w:cstheme="minorHAnsi"/>
                <w:color w:val="0070C0"/>
              </w:rPr>
              <w:t xml:space="preserve">reported from one TRP </w:t>
            </w:r>
            <w:r>
              <w:rPr>
                <w:rFonts w:cstheme="minorHAnsi"/>
              </w:rPr>
              <w:t xml:space="preserve">is represented relative to a reference time </w:t>
            </w:r>
            <w:r>
              <w:rPr>
                <w:rFonts w:cstheme="minorHAnsi"/>
                <w:color w:val="0070C0"/>
              </w:rPr>
              <w:t>for this reporting TRP</w:t>
            </w:r>
            <w:r>
              <w:rPr>
                <w:rFonts w:cstheme="minorHAnsi"/>
              </w:rPr>
              <w:t xml:space="preserve">. </w:t>
            </w:r>
            <w:r>
              <w:rPr>
                <w:rFonts w:cstheme="minorHAnsi"/>
                <w:color w:val="FF0000"/>
              </w:rPr>
              <w:t xml:space="preserve">The reference time supports alignment of channel measurement data between training and inference </w:t>
            </w:r>
            <w:r>
              <w:rPr>
                <w:rFonts w:cstheme="minorHAnsi"/>
                <w:color w:val="0070C0"/>
              </w:rPr>
              <w:t>for this reporting TRP</w:t>
            </w:r>
            <w:r>
              <w:rPr>
                <w:rFonts w:cstheme="minorHAnsi"/>
                <w:color w:val="FF0000"/>
              </w:rPr>
              <w:t>.</w:t>
            </w:r>
            <w:r>
              <w:rPr>
                <w:rFonts w:cstheme="minorHAnsi"/>
              </w:rPr>
              <w:t xml:space="preserve"> </w:t>
            </w:r>
          </w:p>
          <w:p w14:paraId="66D5BE32" w14:textId="77777777" w:rsidR="00336EDA" w:rsidRDefault="00464857">
            <w:r>
              <w:rPr>
                <w:rFonts w:cstheme="minorHAnsi"/>
                <w:strike/>
                <w:color w:val="0070C0"/>
                <w:lang w:val="en-US"/>
              </w:rPr>
              <w:t>FFS: details of the reference time</w:t>
            </w:r>
          </w:p>
        </w:tc>
      </w:tr>
      <w:tr w:rsidR="00336EDA" w14:paraId="66D5BE36" w14:textId="77777777">
        <w:tc>
          <w:tcPr>
            <w:tcW w:w="1411" w:type="dxa"/>
          </w:tcPr>
          <w:p w14:paraId="66D5BE34" w14:textId="77777777" w:rsidR="00336EDA" w:rsidRDefault="00464857">
            <w:r>
              <w:t>Nokia/NSB</w:t>
            </w:r>
          </w:p>
        </w:tc>
        <w:tc>
          <w:tcPr>
            <w:tcW w:w="8574" w:type="dxa"/>
          </w:tcPr>
          <w:p w14:paraId="66D5BE35" w14:textId="77777777" w:rsidR="00336EDA" w:rsidRDefault="00464857">
            <w:r>
              <w:t>We tend to agree with HW. We need further discussion on this proposal.</w:t>
            </w:r>
          </w:p>
        </w:tc>
      </w:tr>
      <w:tr w:rsidR="00336EDA" w14:paraId="66D5BE39" w14:textId="77777777">
        <w:tc>
          <w:tcPr>
            <w:tcW w:w="1411" w:type="dxa"/>
          </w:tcPr>
          <w:p w14:paraId="66D5BE37" w14:textId="77777777" w:rsidR="00336EDA" w:rsidRDefault="00464857">
            <w:r>
              <w:rPr>
                <w:rFonts w:eastAsiaTheme="minorEastAsia" w:hint="eastAsia"/>
                <w:sz w:val="20"/>
                <w:szCs w:val="21"/>
              </w:rPr>
              <w:t>N</w:t>
            </w:r>
            <w:r>
              <w:rPr>
                <w:rFonts w:eastAsiaTheme="minorEastAsia"/>
                <w:sz w:val="20"/>
                <w:szCs w:val="21"/>
              </w:rPr>
              <w:t>TT DOCOMO</w:t>
            </w:r>
          </w:p>
        </w:tc>
        <w:tc>
          <w:tcPr>
            <w:tcW w:w="8574" w:type="dxa"/>
          </w:tcPr>
          <w:p w14:paraId="66D5BE38" w14:textId="77777777" w:rsidR="00336EDA" w:rsidRDefault="00464857">
            <w:r>
              <w:rPr>
                <w:rFonts w:eastAsiaTheme="minorEastAsia"/>
              </w:rPr>
              <w:t xml:space="preserve">Generally fine with the direction. The red sentence can be replaced by FFS suggested by ID. </w:t>
            </w:r>
          </w:p>
        </w:tc>
      </w:tr>
    </w:tbl>
    <w:p w14:paraId="66D5BE3A" w14:textId="77777777" w:rsidR="00336EDA" w:rsidRDefault="00336EDA"/>
    <w:p w14:paraId="66D5BE3B" w14:textId="77777777" w:rsidR="00336EDA" w:rsidRDefault="00464857">
      <w:pPr>
        <w:rPr>
          <w:b/>
          <w:u w:val="single"/>
        </w:rPr>
      </w:pPr>
      <w:r>
        <w:rPr>
          <w:b/>
          <w:highlight w:val="cyan"/>
          <w:u w:val="single"/>
        </w:rPr>
        <w:t>Proposal 3.4.5-1</w:t>
      </w:r>
    </w:p>
    <w:p w14:paraId="66D5BE3C" w14:textId="77777777" w:rsidR="00336EDA" w:rsidRDefault="00464857">
      <w:pPr>
        <w:rPr>
          <w:rFonts w:cstheme="minorHAnsi"/>
        </w:rPr>
      </w:pPr>
      <w:r>
        <w:t xml:space="preserve">For AI/ML based positioning Case 3b, for gNB channel measurements reported to LMF to determine model input, </w:t>
      </w:r>
      <w:r>
        <w:rPr>
          <w:rFonts w:cstheme="minorHAnsi"/>
        </w:rPr>
        <w:t xml:space="preserve">the timing information is represented relative to a reference time. </w:t>
      </w:r>
      <w:r>
        <w:rPr>
          <w:rFonts w:cstheme="minorHAnsi"/>
          <w:strike/>
          <w:color w:val="FF0000"/>
        </w:rPr>
        <w:t>The reference time supports alignment of channel measurement data between training and inference.</w:t>
      </w:r>
      <w:r>
        <w:rPr>
          <w:rFonts w:cstheme="minorHAnsi"/>
        </w:rPr>
        <w:t xml:space="preserve"> </w:t>
      </w:r>
    </w:p>
    <w:p w14:paraId="66D5BE3D" w14:textId="77777777" w:rsidR="00336EDA" w:rsidRPr="000B42E0" w:rsidRDefault="00464857">
      <w:pPr>
        <w:pStyle w:val="ListParagraph"/>
        <w:numPr>
          <w:ilvl w:val="0"/>
          <w:numId w:val="55"/>
        </w:numPr>
        <w:rPr>
          <w:rFonts w:cstheme="minorHAnsi"/>
          <w:lang w:val="en-US"/>
        </w:rPr>
      </w:pPr>
      <w:r w:rsidRPr="000B42E0">
        <w:rPr>
          <w:rFonts w:cstheme="minorHAnsi"/>
          <w:lang w:val="en-US"/>
        </w:rPr>
        <w:t>FFS</w:t>
      </w:r>
      <w:r>
        <w:rPr>
          <w:rFonts w:cstheme="minorHAnsi"/>
          <w:lang w:val="en-US"/>
        </w:rPr>
        <w:t>: details of the reference time</w:t>
      </w:r>
    </w:p>
    <w:p w14:paraId="66D5BE3E" w14:textId="77777777" w:rsidR="00336EDA" w:rsidRDefault="00336EDA"/>
    <w:p w14:paraId="66D5BE3F" w14:textId="77777777" w:rsidR="00336EDA" w:rsidRDefault="00464857">
      <w:pPr>
        <w:pStyle w:val="Heading2"/>
      </w:pPr>
      <w:r>
        <w:t>Power measurement for model input</w:t>
      </w:r>
    </w:p>
    <w:p w14:paraId="66D5BE40" w14:textId="77777777" w:rsidR="00336EDA" w:rsidRDefault="00464857">
      <w:pPr>
        <w:pStyle w:val="Heading3"/>
      </w:pPr>
      <w:r>
        <w:t>Companies’ view from contribution</w:t>
      </w:r>
    </w:p>
    <w:p w14:paraId="66D5BE41" w14:textId="77777777" w:rsidR="00336EDA" w:rsidRDefault="00464857">
      <w:r>
        <w:t xml:space="preserve">In the following, selected inputs from companies’ contributions are provided. </w:t>
      </w:r>
    </w:p>
    <w:tbl>
      <w:tblPr>
        <w:tblStyle w:val="TableGrid"/>
        <w:tblW w:w="0" w:type="auto"/>
        <w:tblLook w:val="04A0" w:firstRow="1" w:lastRow="0" w:firstColumn="1" w:lastColumn="0" w:noHBand="0" w:noVBand="1"/>
      </w:tblPr>
      <w:tblGrid>
        <w:gridCol w:w="9962"/>
      </w:tblGrid>
      <w:tr w:rsidR="00336EDA" w14:paraId="66D5BE46" w14:textId="77777777">
        <w:tc>
          <w:tcPr>
            <w:tcW w:w="9962" w:type="dxa"/>
          </w:tcPr>
          <w:p w14:paraId="66D5BE42" w14:textId="77777777" w:rsidR="00336EDA" w:rsidRDefault="00464857">
            <w:pPr>
              <w:pStyle w:val="Caption"/>
              <w:numPr>
                <w:ilvl w:val="0"/>
                <w:numId w:val="23"/>
              </w:numPr>
              <w:rPr>
                <w:b w:val="0"/>
                <w:lang w:eastAsia="ja-JP"/>
              </w:rPr>
            </w:pPr>
            <w:r>
              <w:rPr>
                <w:b w:val="0"/>
                <w:lang w:eastAsia="ja-JP"/>
              </w:rPr>
              <w:t>Intel (R1-2400377)</w:t>
            </w:r>
          </w:p>
          <w:p w14:paraId="66D5BE43" w14:textId="77777777" w:rsidR="00336EDA" w:rsidRDefault="00464857">
            <w:pPr>
              <w:spacing w:after="240"/>
              <w:rPr>
                <w:i/>
                <w:iCs/>
              </w:rPr>
            </w:pPr>
            <w:r>
              <w:rPr>
                <w:b/>
                <w:bCs/>
                <w:i/>
                <w:iCs/>
              </w:rPr>
              <w:t>Proposal 11:</w:t>
            </w:r>
            <w:r>
              <w:rPr>
                <w:i/>
                <w:iCs/>
              </w:rPr>
              <w:t xml:space="preserve"> </w:t>
            </w:r>
          </w:p>
          <w:p w14:paraId="66D5BE44" w14:textId="77777777" w:rsidR="00336EDA" w:rsidRDefault="00464857">
            <w:pPr>
              <w:pStyle w:val="ListParagraph"/>
              <w:numPr>
                <w:ilvl w:val="0"/>
                <w:numId w:val="24"/>
              </w:numPr>
              <w:spacing w:after="240"/>
              <w:rPr>
                <w:rFonts w:ascii="Times New Roman" w:eastAsia="Times New Roman" w:hAnsi="Times New Roman"/>
                <w:i/>
                <w:iCs/>
                <w:lang w:val="en-US"/>
              </w:rPr>
            </w:pPr>
            <w:r>
              <w:rPr>
                <w:rFonts w:asciiTheme="majorBidi" w:hAnsiTheme="majorBidi" w:cstheme="majorBidi"/>
                <w:i/>
                <w:iCs/>
                <w:lang w:val="en-US"/>
              </w:rPr>
              <w:t>As a starting point, consider the existing definitions of DL PRS-RSRPP and UL SRS-RSRPP to represent power information for CIR/PDP/DP as AI/ML model input.</w:t>
            </w:r>
          </w:p>
          <w:p w14:paraId="66D5BE45" w14:textId="77777777" w:rsidR="00336EDA" w:rsidRDefault="00464857">
            <w:pPr>
              <w:pStyle w:val="ListParagraph"/>
              <w:numPr>
                <w:ilvl w:val="1"/>
                <w:numId w:val="24"/>
              </w:numPr>
              <w:spacing w:after="240"/>
              <w:rPr>
                <w:rFonts w:ascii="Times New Roman" w:eastAsia="Times New Roman" w:hAnsi="Times New Roman"/>
                <w:i/>
                <w:iCs/>
                <w:lang w:val="en-US"/>
              </w:rPr>
            </w:pPr>
            <w:r>
              <w:rPr>
                <w:rFonts w:asciiTheme="majorBidi" w:hAnsiTheme="majorBidi" w:cstheme="majorBidi"/>
                <w:i/>
                <w:iCs/>
                <w:lang w:val="en-US"/>
              </w:rPr>
              <w:t>FFS: Further adaptations to the existing definitions.</w:t>
            </w:r>
          </w:p>
        </w:tc>
      </w:tr>
      <w:tr w:rsidR="00336EDA" w14:paraId="66D5BE52" w14:textId="77777777">
        <w:tc>
          <w:tcPr>
            <w:tcW w:w="9962" w:type="dxa"/>
          </w:tcPr>
          <w:p w14:paraId="66D5BE47" w14:textId="77777777" w:rsidR="00336EDA" w:rsidRDefault="00464857">
            <w:pPr>
              <w:pStyle w:val="ListParagraph"/>
              <w:numPr>
                <w:ilvl w:val="0"/>
                <w:numId w:val="24"/>
              </w:numPr>
            </w:pPr>
            <w:r>
              <w:rPr>
                <w:rFonts w:cs="Calibri"/>
              </w:rPr>
              <w:t>Ericsson (R1-2400101)</w:t>
            </w:r>
          </w:p>
          <w:p w14:paraId="66D5BE48" w14:textId="77777777" w:rsidR="00336EDA" w:rsidRDefault="00336EDA"/>
          <w:tbl>
            <w:tblPr>
              <w:tblW w:w="0" w:type="auto"/>
              <w:tblCellMar>
                <w:left w:w="0" w:type="dxa"/>
                <w:right w:w="0" w:type="dxa"/>
              </w:tblCellMar>
              <w:tblLook w:val="04A0" w:firstRow="1" w:lastRow="0" w:firstColumn="1" w:lastColumn="0" w:noHBand="0" w:noVBand="1"/>
            </w:tblPr>
            <w:tblGrid>
              <w:gridCol w:w="9350"/>
            </w:tblGrid>
            <w:tr w:rsidR="00336EDA" w14:paraId="66D5BE4E" w14:textId="77777777">
              <w:tc>
                <w:tcPr>
                  <w:tcW w:w="935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6D5BE49" w14:textId="77777777" w:rsidR="00336EDA" w:rsidRDefault="00464857">
                  <w:pPr>
                    <w:spacing w:after="180"/>
                    <w:ind w:left="1135" w:hanging="851"/>
                    <w:rPr>
                      <w:rFonts w:ascii="Times New Roman" w:hAnsi="Times New Roman"/>
                    </w:rPr>
                  </w:pPr>
                  <w:r>
                    <w:rPr>
                      <w:rFonts w:ascii="Times New Roman" w:hAnsi="Times New Roman"/>
                    </w:rPr>
                    <w:t>Note: The requirements in this clause are derived based on the difference between the estimated PRS-RSRPP</w:t>
                  </w:r>
                  <w:r>
                    <w:rPr>
                      <w:rFonts w:ascii="Times New Roman" w:hAnsi="Times New Roman"/>
                      <w:color w:val="FF0000"/>
                    </w:rPr>
                    <w:t>-r19</w:t>
                  </w:r>
                  <w:r>
                    <w:rPr>
                      <w:rFonts w:ascii="Times New Roman" w:hAnsi="Times New Roman"/>
                    </w:rPr>
                    <w:t xml:space="preserve"> compared to the ideal PRS-RSRPP defined as </w:t>
                  </w:r>
                </w:p>
                <w:p w14:paraId="66D5BE4A" w14:textId="77777777" w:rsidR="00336EDA" w:rsidRDefault="00AD0EDC">
                  <w:pPr>
                    <w:rPr>
                      <w:rFonts w:ascii="Times New Roman" w:hAnsi="Times New Roman"/>
                      <w:i/>
                      <w:lang w:val="sv-SE"/>
                    </w:rPr>
                  </w:pPr>
                  <m:oMathPara>
                    <m:oMath>
                      <m:sSub>
                        <m:sSubPr>
                          <m:ctrlPr>
                            <w:rPr>
                              <w:rFonts w:ascii="Cambria Math" w:hAnsi="Cambria Math" w:cs="Calibri"/>
                            </w:rPr>
                          </m:ctrlPr>
                        </m:sSubPr>
                        <m:e>
                          <m:r>
                            <m:rPr>
                              <m:nor/>
                            </m:rPr>
                            <w:rPr>
                              <w:rFonts w:ascii="Cambria Math" w:hAnsi="Cambria Math"/>
                              <w:lang w:val="sv-SE"/>
                            </w:rPr>
                            <m:t>RSRPP</m:t>
                          </m:r>
                        </m:e>
                        <m:sub>
                          <m:r>
                            <w:rPr>
                              <w:rFonts w:ascii="Cambria Math" w:hAnsi="Cambria Math"/>
                            </w:rPr>
                            <m:t>p</m:t>
                          </m:r>
                        </m:sub>
                      </m:sSub>
                      <m:r>
                        <w:rPr>
                          <w:rFonts w:ascii="Cambria Math" w:hAnsi="Cambria Math" w:hint="eastAsia"/>
                          <w:lang w:val="sv-SE"/>
                        </w:rPr>
                        <m:t>∝</m:t>
                      </m:r>
                      <m:nary>
                        <m:naryPr>
                          <m:chr m:val="∑"/>
                          <m:limLoc m:val="undOvr"/>
                          <m:supHide m:val="1"/>
                          <m:ctrlPr>
                            <w:rPr>
                              <w:rFonts w:ascii="Cambria Math" w:hAnsi="Cambria Math"/>
                              <w:i/>
                              <w:color w:val="FF0000"/>
                            </w:rPr>
                          </m:ctrlPr>
                        </m:naryPr>
                        <m:sub>
                          <m:r>
                            <w:rPr>
                              <w:rFonts w:ascii="Cambria Math" w:hAnsi="Cambria Math"/>
                              <w:color w:val="FF0000"/>
                            </w:rPr>
                            <m:t>a</m:t>
                          </m:r>
                        </m:sub>
                        <m:sup/>
                        <m:e>
                          <m:sSup>
                            <m:sSupPr>
                              <m:ctrlPr>
                                <w:rPr>
                                  <w:rFonts w:ascii="Cambria Math" w:hAnsi="Cambria Math" w:cs="Calibri"/>
                                  <w:i/>
                                  <w:iCs/>
                                </w:rPr>
                              </m:ctrlPr>
                            </m:sSupPr>
                            <m:e>
                              <m:d>
                                <m:dPr>
                                  <m:begChr m:val="|"/>
                                  <m:endChr m:val="|"/>
                                  <m:ctrlPr>
                                    <w:rPr>
                                      <w:rFonts w:ascii="Cambria Math" w:hAnsi="Cambria Math" w:cs="Calibri"/>
                                      <w:i/>
                                      <w:iCs/>
                                    </w:rPr>
                                  </m:ctrlPr>
                                </m:dPr>
                                <m:e>
                                  <m:nary>
                                    <m:naryPr>
                                      <m:chr m:val="∑"/>
                                      <m:supHide m:val="1"/>
                                      <m:ctrlPr>
                                        <w:rPr>
                                          <w:rFonts w:ascii="Cambria Math" w:hAnsi="Cambria Math" w:cs="Calibri"/>
                                          <w:i/>
                                          <w:iCs/>
                                        </w:rPr>
                                      </m:ctrlPr>
                                    </m:naryPr>
                                    <m:sub>
                                      <m:r>
                                        <w:rPr>
                                          <w:rFonts w:ascii="Cambria Math" w:hAnsi="Cambria Math"/>
                                        </w:rPr>
                                        <m:t>k</m:t>
                                      </m:r>
                                    </m:sub>
                                    <m:sup/>
                                    <m:e>
                                      <m:sSub>
                                        <m:sSubPr>
                                          <m:ctrlPr>
                                            <w:rPr>
                                              <w:rFonts w:ascii="Cambria Math" w:hAnsi="Cambria Math" w:cs="Calibri"/>
                                              <w:i/>
                                              <w:iCs/>
                                              <w:color w:val="FF0000"/>
                                            </w:rPr>
                                          </m:ctrlPr>
                                        </m:sSubPr>
                                        <m:e>
                                          <m:r>
                                            <w:rPr>
                                              <w:rFonts w:ascii="Cambria Math" w:hAnsi="Cambria Math"/>
                                              <w:color w:val="FF0000"/>
                                            </w:rPr>
                                            <m:t>H</m:t>
                                          </m:r>
                                        </m:e>
                                        <m:sub>
                                          <m:r>
                                            <w:rPr>
                                              <w:rFonts w:ascii="Cambria Math" w:hAnsi="Cambria Math"/>
                                              <w:color w:val="FF0000"/>
                                            </w:rPr>
                                            <m:t>a</m:t>
                                          </m:r>
                                        </m:sub>
                                      </m:sSub>
                                      <m:r>
                                        <w:rPr>
                                          <w:rFonts w:ascii="Cambria Math" w:hAnsi="Cambria Math" w:cs="Calibri"/>
                                          <w:color w:val="FF0000"/>
                                          <w:lang w:val="sv-SE"/>
                                        </w:rPr>
                                        <m:t>[</m:t>
                                      </m:r>
                                      <m:r>
                                        <w:rPr>
                                          <w:rFonts w:ascii="Cambria Math" w:hAnsi="Cambria Math" w:cs="Calibri"/>
                                          <w:color w:val="FF0000"/>
                                        </w:rPr>
                                        <m:t>k</m:t>
                                      </m:r>
                                      <m:r>
                                        <w:rPr>
                                          <w:rFonts w:ascii="Cambria Math" w:hAnsi="Cambria Math" w:cs="Calibri"/>
                                          <w:color w:val="FF0000"/>
                                          <w:lang w:val="sv-SE"/>
                                        </w:rPr>
                                        <m:t>]</m:t>
                                      </m:r>
                                      <m:func>
                                        <m:funcPr>
                                          <m:ctrlPr>
                                            <w:rPr>
                                              <w:rFonts w:ascii="Cambria Math" w:hAnsi="Cambria Math" w:cs="Calibri"/>
                                              <w:i/>
                                              <w:iCs/>
                                            </w:rPr>
                                          </m:ctrlPr>
                                        </m:funcPr>
                                        <m:fName>
                                          <m:r>
                                            <m:rPr>
                                              <m:sty m:val="p"/>
                                            </m:rPr>
                                            <w:rPr>
                                              <w:rFonts w:ascii="Cambria Math" w:hAnsi="Cambria Math"/>
                                              <w:lang w:val="sv-SE"/>
                                            </w:rPr>
                                            <m:t>exp</m:t>
                                          </m:r>
                                        </m:fName>
                                        <m:e>
                                          <m:d>
                                            <m:dPr>
                                              <m:ctrlPr>
                                                <w:rPr>
                                                  <w:rFonts w:ascii="Cambria Math" w:hAnsi="Cambria Math" w:cs="Calibri"/>
                                                  <w:i/>
                                                  <w:iCs/>
                                                </w:rPr>
                                              </m:ctrlPr>
                                            </m:dPr>
                                            <m:e>
                                              <m:r>
                                                <w:rPr>
                                                  <w:rFonts w:ascii="Cambria Math" w:hAnsi="Cambria Math"/>
                                                </w:rPr>
                                                <m:t>j</m:t>
                                              </m:r>
                                              <m:r>
                                                <w:rPr>
                                                  <w:rFonts w:ascii="Cambria Math" w:hAnsi="Cambria Math"/>
                                                  <w:lang w:val="sv-SE"/>
                                                </w:rPr>
                                                <m:t>2</m:t>
                                              </m:r>
                                              <m:r>
                                                <w:rPr>
                                                  <w:rFonts w:ascii="Cambria Math" w:hAnsi="Cambria Math"/>
                                                </w:rPr>
                                                <m:t>π</m:t>
                                              </m:r>
                                              <m:sSub>
                                                <m:sSubPr>
                                                  <m:ctrlPr>
                                                    <w:rPr>
                                                      <w:rFonts w:ascii="Cambria Math" w:hAnsi="Cambria Math" w:cs="Calibri"/>
                                                      <w:i/>
                                                      <w:iCs/>
                                                    </w:rPr>
                                                  </m:ctrlPr>
                                                </m:sSubPr>
                                                <m:e>
                                                  <m:r>
                                                    <w:rPr>
                                                      <w:rFonts w:ascii="Cambria Math" w:hAnsi="Cambria Math"/>
                                                    </w:rPr>
                                                    <m:t>D</m:t>
                                                  </m:r>
                                                </m:e>
                                                <m:sub>
                                                  <m:r>
                                                    <w:rPr>
                                                      <w:rFonts w:ascii="Cambria Math" w:hAnsi="Cambria Math"/>
                                                    </w:rPr>
                                                    <m:t>p</m:t>
                                                  </m:r>
                                                </m:sub>
                                              </m:sSub>
                                              <m:f>
                                                <m:fPr>
                                                  <m:ctrlPr>
                                                    <w:rPr>
                                                      <w:rFonts w:ascii="Cambria Math" w:hAnsi="Cambria Math" w:cs="Calibri"/>
                                                      <w:i/>
                                                      <w:iCs/>
                                                    </w:rPr>
                                                  </m:ctrlPr>
                                                </m:fPr>
                                                <m:num>
                                                  <m:r>
                                                    <w:rPr>
                                                      <w:rFonts w:ascii="Cambria Math" w:hAnsi="Cambria Math"/>
                                                    </w:rPr>
                                                    <m:t>k</m:t>
                                                  </m:r>
                                                </m:num>
                                                <m:den>
                                                  <m:sSub>
                                                    <m:sSubPr>
                                                      <m:ctrlPr>
                                                        <w:rPr>
                                                          <w:rFonts w:ascii="Cambria Math" w:hAnsi="Cambria Math" w:cs="Calibri"/>
                                                        </w:rPr>
                                                      </m:ctrlPr>
                                                    </m:sSubPr>
                                                    <m:e>
                                                      <m:r>
                                                        <w:rPr>
                                                          <w:rFonts w:ascii="Cambria Math" w:hAnsi="Cambria Math"/>
                                                        </w:rPr>
                                                        <m:t>N</m:t>
                                                      </m:r>
                                                      <m:ctrlPr>
                                                        <w:rPr>
                                                          <w:rFonts w:ascii="Cambria Math" w:hAnsi="Cambria Math" w:cs="Calibri"/>
                                                          <w:i/>
                                                          <w:iCs/>
                                                        </w:rPr>
                                                      </m:ctrlPr>
                                                    </m:e>
                                                    <m:sub>
                                                      <m:r>
                                                        <m:rPr>
                                                          <m:sty m:val="p"/>
                                                        </m:rPr>
                                                        <w:rPr>
                                                          <w:rFonts w:ascii="Cambria Math" w:hAnsi="Cambria Math"/>
                                                          <w:lang w:val="sv-SE"/>
                                                        </w:rPr>
                                                        <m:t>IFFT</m:t>
                                                      </m:r>
                                                    </m:sub>
                                                  </m:sSub>
                                                </m:den>
                                              </m:f>
                                            </m:e>
                                          </m:d>
                                        </m:e>
                                      </m:func>
                                    </m:e>
                                  </m:nary>
                                </m:e>
                              </m:d>
                            </m:e>
                            <m:sup>
                              <m:r>
                                <w:rPr>
                                  <w:rFonts w:ascii="Cambria Math" w:hAnsi="Cambria Math"/>
                                  <w:lang w:val="sv-SE"/>
                                </w:rPr>
                                <m:t>2</m:t>
                              </m:r>
                            </m:sup>
                          </m:sSup>
                        </m:e>
                      </m:nary>
                    </m:oMath>
                  </m:oMathPara>
                </w:p>
                <w:p w14:paraId="66D5BE4B" w14:textId="77777777" w:rsidR="00336EDA" w:rsidRDefault="00464857">
                  <w:pPr>
                    <w:rPr>
                      <w:rFonts w:ascii="Times New Roman" w:hAnsi="Times New Roman"/>
                    </w:rPr>
                  </w:pPr>
                  <w:r>
                    <w:rPr>
                      <w:rFonts w:ascii="Times New Roman" w:hAnsi="Times New Roman"/>
                    </w:rPr>
                    <w:t>Where:</w:t>
                  </w:r>
                </w:p>
                <w:p w14:paraId="66D5BE4C" w14:textId="77777777" w:rsidR="00336EDA" w:rsidRDefault="00AD0EDC">
                  <w:pPr>
                    <w:rPr>
                      <w:rFonts w:ascii="Times New Roman" w:hAnsi="Times New Roman"/>
                    </w:rPr>
                  </w:pPr>
                  <m:oMath>
                    <m:sSub>
                      <m:sSubPr>
                        <m:ctrlPr>
                          <w:rPr>
                            <w:rFonts w:ascii="Cambria Math" w:hAnsi="Cambria Math" w:cs="Calibri"/>
                            <w:i/>
                            <w:iCs/>
                            <w:color w:val="FF0000"/>
                          </w:rPr>
                        </m:ctrlPr>
                      </m:sSubPr>
                      <m:e>
                        <m:r>
                          <w:rPr>
                            <w:rFonts w:ascii="Cambria Math" w:hAnsi="Cambria Math"/>
                            <w:color w:val="FF0000"/>
                          </w:rPr>
                          <m:t>H</m:t>
                        </m:r>
                      </m:e>
                      <m:sub>
                        <m:r>
                          <w:rPr>
                            <w:rFonts w:ascii="Cambria Math" w:hAnsi="Cambria Math"/>
                            <w:color w:val="FF0000"/>
                          </w:rPr>
                          <m:t>a</m:t>
                        </m:r>
                      </m:sub>
                    </m:sSub>
                    <m:r>
                      <w:rPr>
                        <w:rFonts w:ascii="Cambria Math" w:hAnsi="Cambria Math" w:cs="Calibri"/>
                        <w:color w:val="FF0000"/>
                      </w:rPr>
                      <m:t>[k]</m:t>
                    </m:r>
                  </m:oMath>
                  <w:r w:rsidR="00464857">
                    <w:rPr>
                      <w:rFonts w:ascii="Times New Roman" w:hAnsi="Times New Roman"/>
                    </w:rPr>
                    <w:t xml:space="preserve"> is the effective channel frequency response (over Res occupied by PRS) measured without receiver noise </w:t>
                  </w:r>
                  <w:r w:rsidR="00464857">
                    <w:rPr>
                      <w:rFonts w:ascii="Times New Roman" w:hAnsi="Times New Roman"/>
                      <w:color w:val="FF0000"/>
                    </w:rPr>
                    <w:t>on antenna port a</w:t>
                  </w:r>
                  <w:r w:rsidR="00464857">
                    <w:rPr>
                      <w:rFonts w:ascii="Times New Roman" w:hAnsi="Times New Roman"/>
                    </w:rPr>
                    <w:t>.</w:t>
                  </w:r>
                </w:p>
                <w:p w14:paraId="66D5BE4D" w14:textId="77777777" w:rsidR="00336EDA" w:rsidRDefault="00AD0EDC">
                  <w:pPr>
                    <w:rPr>
                      <w:rFonts w:ascii="Times New Roman" w:hAnsi="Times New Roman"/>
                    </w:rPr>
                  </w:pPr>
                  <m:oMath>
                    <m:sSub>
                      <m:sSubPr>
                        <m:ctrlPr>
                          <w:rPr>
                            <w:rFonts w:ascii="Cambria Math" w:hAnsi="Cambria Math" w:cs="Calibri"/>
                            <w:i/>
                            <w:iCs/>
                          </w:rPr>
                        </m:ctrlPr>
                      </m:sSubPr>
                      <m:e>
                        <m:r>
                          <w:rPr>
                            <w:rFonts w:ascii="Cambria Math" w:hAnsi="Cambria Math"/>
                          </w:rPr>
                          <m:t>D</m:t>
                        </m:r>
                      </m:e>
                      <m:sub>
                        <m:r>
                          <w:rPr>
                            <w:rFonts w:ascii="Cambria Math" w:hAnsi="Cambria Math"/>
                          </w:rPr>
                          <m:t>p</m:t>
                        </m:r>
                      </m:sub>
                    </m:sSub>
                  </m:oMath>
                  <w:r w:rsidR="00464857">
                    <w:rPr>
                      <w:rFonts w:ascii="Times New Roman" w:hAnsi="Times New Roman"/>
                    </w:rPr>
                    <w:t xml:space="preserve"> is the exact delay of the p-th path in the channel model.</w:t>
                  </w:r>
                </w:p>
              </w:tc>
            </w:tr>
          </w:tbl>
          <w:p w14:paraId="66D5BE4F" w14:textId="77777777" w:rsidR="00336EDA" w:rsidRDefault="00336EDA"/>
          <w:p w14:paraId="66D5BE50" w14:textId="77777777" w:rsidR="00336EDA" w:rsidRDefault="00464857">
            <w:r>
              <w:rPr>
                <w:lang w:val="en-US"/>
              </w:rPr>
              <w:t>Proposal 3</w:t>
            </w:r>
            <w:r>
              <w:rPr>
                <w:lang w:val="en-US"/>
              </w:rPr>
              <w:tab/>
              <w:t>For the model input types for Case 3b (1</w:t>
            </w:r>
            <w:r>
              <w:rPr>
                <w:vertAlign w:val="superscript"/>
                <w:lang w:val="en-US"/>
              </w:rPr>
              <w:t>st</w:t>
            </w:r>
            <w:r>
              <w:rPr>
                <w:lang w:val="en-US"/>
              </w:rPr>
              <w:t xml:space="preserve"> priority) and Case 2b (2</w:t>
            </w:r>
            <w:r>
              <w:rPr>
                <w:vertAlign w:val="superscript"/>
                <w:lang w:val="en-US"/>
              </w:rPr>
              <w:t>nd</w:t>
            </w:r>
            <w:r>
              <w:rPr>
                <w:lang w:val="en-US"/>
              </w:rPr>
              <w:t xml:space="preserve"> priority), consider input based on DP or PDP samples containing sample powers summed over all receive antenna ports.</w:t>
            </w:r>
          </w:p>
          <w:p w14:paraId="66D5BE51" w14:textId="77777777" w:rsidR="00336EDA" w:rsidRDefault="00464857">
            <w:r>
              <w:rPr>
                <w:lang w:val="en-US"/>
              </w:rPr>
              <w:t>Observation 16</w:t>
            </w:r>
            <w:r>
              <w:rPr>
                <w:lang w:val="en-US"/>
              </w:rPr>
              <w:tab/>
              <w:t xml:space="preserve">For Case 2b/3b, the need for increased RSRP/RSRPP resolution for UE/gNB reporting should be evaluated.  </w:t>
            </w:r>
          </w:p>
        </w:tc>
      </w:tr>
    </w:tbl>
    <w:p w14:paraId="66D5BE53" w14:textId="77777777" w:rsidR="00336EDA" w:rsidRDefault="00336EDA"/>
    <w:p w14:paraId="66D5BE54" w14:textId="77777777" w:rsidR="00336EDA" w:rsidRDefault="00464857">
      <w:pPr>
        <w:pStyle w:val="Heading3"/>
      </w:pPr>
      <w:r>
        <w:t>1</w:t>
      </w:r>
      <w:r>
        <w:rPr>
          <w:vertAlign w:val="superscript"/>
        </w:rPr>
        <w:t>st</w:t>
      </w:r>
      <w:r>
        <w:t xml:space="preserve"> round discussion</w:t>
      </w:r>
    </w:p>
    <w:p w14:paraId="66D5BE55" w14:textId="77777777" w:rsidR="00336EDA" w:rsidRDefault="00464857">
      <w:r>
        <w:t xml:space="preserve">Regarding power information, Intel suggested to reuse the power information defined for DL PRS-RSRPP and UL SRS-RSRPP as a starting point. Ericsson suggested to use total power (i.e., summation over the RX antenna port). Regardless, companies have used to power information defined in the existing specification as a starting point for investigation. </w:t>
      </w:r>
      <w:proofErr w:type="gramStart"/>
      <w:r>
        <w:t>Thus</w:t>
      </w:r>
      <w:proofErr w:type="gramEnd"/>
      <w:r>
        <w:t xml:space="preserve"> the following is proposed.</w:t>
      </w:r>
    </w:p>
    <w:p w14:paraId="66D5BE56" w14:textId="77777777" w:rsidR="00336EDA" w:rsidRDefault="00336EDA"/>
    <w:p w14:paraId="66D5BE57" w14:textId="77777777" w:rsidR="00336EDA" w:rsidRDefault="00464857">
      <w:pPr>
        <w:rPr>
          <w:b/>
          <w:u w:val="single"/>
        </w:rPr>
      </w:pPr>
      <w:r>
        <w:rPr>
          <w:b/>
          <w:highlight w:val="yellow"/>
          <w:u w:val="single"/>
        </w:rPr>
        <w:lastRenderedPageBreak/>
        <w:t>Proposal 3.5.2-1</w:t>
      </w:r>
    </w:p>
    <w:p w14:paraId="66D5BE58" w14:textId="77777777" w:rsidR="00336EDA" w:rsidRDefault="00464857">
      <w:pPr>
        <w:rPr>
          <w:rFonts w:cstheme="minorHAnsi"/>
        </w:rPr>
      </w:pPr>
      <w:r>
        <w:t>For Case 2b and 3b, RAN1 investigate</w:t>
      </w:r>
      <w:r>
        <w:rPr>
          <w:rFonts w:cstheme="minorHAnsi"/>
        </w:rPr>
        <w:t xml:space="preserve"> the power information in measurement report, starting with the power information defined </w:t>
      </w:r>
      <w:r>
        <w:t>for DL PRS-RSRPP and UL SRS-RSRPP.</w:t>
      </w:r>
    </w:p>
    <w:tbl>
      <w:tblPr>
        <w:tblStyle w:val="TableGrid10"/>
        <w:tblW w:w="9990" w:type="dxa"/>
        <w:tblInd w:w="-5" w:type="dxa"/>
        <w:tblLook w:val="04A0" w:firstRow="1" w:lastRow="0" w:firstColumn="1" w:lastColumn="0" w:noHBand="0" w:noVBand="1"/>
      </w:tblPr>
      <w:tblGrid>
        <w:gridCol w:w="1418"/>
        <w:gridCol w:w="8572"/>
      </w:tblGrid>
      <w:tr w:rsidR="00336EDA" w14:paraId="66D5BE5B" w14:textId="77777777">
        <w:tc>
          <w:tcPr>
            <w:tcW w:w="1418" w:type="dxa"/>
          </w:tcPr>
          <w:p w14:paraId="66D5BE59" w14:textId="77777777" w:rsidR="00336EDA" w:rsidRDefault="00336EDA">
            <w:pPr>
              <w:rPr>
                <w:b/>
              </w:rPr>
            </w:pPr>
          </w:p>
        </w:tc>
        <w:tc>
          <w:tcPr>
            <w:tcW w:w="8572" w:type="dxa"/>
          </w:tcPr>
          <w:p w14:paraId="66D5BE5A" w14:textId="77777777" w:rsidR="00336EDA" w:rsidRDefault="00464857">
            <w:pPr>
              <w:jc w:val="center"/>
              <w:rPr>
                <w:b/>
              </w:rPr>
            </w:pPr>
            <w:r>
              <w:rPr>
                <w:rFonts w:hint="eastAsia"/>
                <w:b/>
                <w:lang w:val="zh-CN"/>
              </w:rPr>
              <w:t>Company</w:t>
            </w:r>
          </w:p>
        </w:tc>
      </w:tr>
      <w:tr w:rsidR="00336EDA" w14:paraId="66D5BE5E" w14:textId="77777777">
        <w:tc>
          <w:tcPr>
            <w:tcW w:w="1418" w:type="dxa"/>
          </w:tcPr>
          <w:p w14:paraId="66D5BE5C" w14:textId="77777777" w:rsidR="00336EDA" w:rsidRDefault="00464857">
            <w:r>
              <w:rPr>
                <w:rFonts w:hint="eastAsia"/>
                <w:lang w:val="zh-CN"/>
              </w:rPr>
              <w:t>Support</w:t>
            </w:r>
          </w:p>
        </w:tc>
        <w:tc>
          <w:tcPr>
            <w:tcW w:w="8572" w:type="dxa"/>
          </w:tcPr>
          <w:p w14:paraId="66D5BE5D" w14:textId="77777777" w:rsidR="00336EDA" w:rsidRDefault="00464857">
            <w:r>
              <w:rPr>
                <w:rFonts w:hint="eastAsia"/>
              </w:rPr>
              <w:t>F</w:t>
            </w:r>
            <w:r>
              <w:t>ujitsu</w:t>
            </w:r>
            <w:r>
              <w:rPr>
                <w:rFonts w:hint="eastAsia"/>
              </w:rPr>
              <w:t>, ZTE</w:t>
            </w:r>
            <w:r>
              <w:t>, CMCC, TCL</w:t>
            </w:r>
            <w:r>
              <w:rPr>
                <w:rFonts w:hint="eastAsia"/>
              </w:rPr>
              <w:t>,</w:t>
            </w:r>
            <w:r>
              <w:rPr>
                <w:rFonts w:eastAsiaTheme="minorEastAsia" w:hint="eastAsia"/>
              </w:rPr>
              <w:t xml:space="preserve"> CATT</w:t>
            </w:r>
            <w:r>
              <w:rPr>
                <w:rFonts w:eastAsiaTheme="minorEastAsia"/>
              </w:rPr>
              <w:t>, NEC</w:t>
            </w:r>
            <w:r>
              <w:rPr>
                <w:rFonts w:eastAsiaTheme="minorEastAsia" w:hint="eastAsia"/>
              </w:rPr>
              <w:t xml:space="preserve">, </w:t>
            </w:r>
            <w:proofErr w:type="spellStart"/>
            <w:r>
              <w:t>Pengcheng</w:t>
            </w:r>
            <w:proofErr w:type="spellEnd"/>
            <w:r>
              <w:t xml:space="preserve"> laboratory, Ericsson</w:t>
            </w:r>
          </w:p>
        </w:tc>
      </w:tr>
      <w:tr w:rsidR="00336EDA" w14:paraId="66D5BE61" w14:textId="77777777">
        <w:tc>
          <w:tcPr>
            <w:tcW w:w="1418" w:type="dxa"/>
          </w:tcPr>
          <w:p w14:paraId="66D5BE5F" w14:textId="77777777" w:rsidR="00336EDA" w:rsidRDefault="00464857">
            <w:r>
              <w:rPr>
                <w:rFonts w:hint="eastAsia"/>
                <w:lang w:val="zh-CN"/>
              </w:rPr>
              <w:t>Not support</w:t>
            </w:r>
          </w:p>
        </w:tc>
        <w:tc>
          <w:tcPr>
            <w:tcW w:w="8572" w:type="dxa"/>
          </w:tcPr>
          <w:p w14:paraId="66D5BE60" w14:textId="77777777" w:rsidR="00336EDA" w:rsidRDefault="00464857">
            <w:r>
              <w:t>Nokia/NSB</w:t>
            </w:r>
          </w:p>
        </w:tc>
      </w:tr>
    </w:tbl>
    <w:p w14:paraId="66D5BE62" w14:textId="77777777" w:rsidR="00336EDA" w:rsidRDefault="00336EDA"/>
    <w:tbl>
      <w:tblPr>
        <w:tblStyle w:val="TableGrid"/>
        <w:tblW w:w="9985" w:type="dxa"/>
        <w:tblLook w:val="04A0" w:firstRow="1" w:lastRow="0" w:firstColumn="1" w:lastColumn="0" w:noHBand="0" w:noVBand="1"/>
      </w:tblPr>
      <w:tblGrid>
        <w:gridCol w:w="1947"/>
        <w:gridCol w:w="8038"/>
      </w:tblGrid>
      <w:tr w:rsidR="00336EDA" w14:paraId="66D5BE65" w14:textId="77777777">
        <w:tc>
          <w:tcPr>
            <w:tcW w:w="1947" w:type="dxa"/>
          </w:tcPr>
          <w:p w14:paraId="66D5BE63" w14:textId="77777777" w:rsidR="00336EDA" w:rsidRDefault="00464857">
            <w:pPr>
              <w:rPr>
                <w:b/>
              </w:rPr>
            </w:pPr>
            <w:r>
              <w:rPr>
                <w:b/>
              </w:rPr>
              <w:t>Company</w:t>
            </w:r>
          </w:p>
        </w:tc>
        <w:tc>
          <w:tcPr>
            <w:tcW w:w="8038" w:type="dxa"/>
          </w:tcPr>
          <w:p w14:paraId="66D5BE64" w14:textId="77777777" w:rsidR="00336EDA" w:rsidRDefault="00464857">
            <w:pPr>
              <w:jc w:val="center"/>
              <w:rPr>
                <w:b/>
              </w:rPr>
            </w:pPr>
            <w:r>
              <w:rPr>
                <w:b/>
              </w:rPr>
              <w:t>Comments</w:t>
            </w:r>
          </w:p>
        </w:tc>
      </w:tr>
      <w:tr w:rsidR="00336EDA" w14:paraId="66D5BE6A" w14:textId="77777777">
        <w:tc>
          <w:tcPr>
            <w:tcW w:w="1947" w:type="dxa"/>
          </w:tcPr>
          <w:p w14:paraId="66D5BE66" w14:textId="77777777" w:rsidR="00336EDA" w:rsidRDefault="00464857">
            <w:r>
              <w:t>MTK</w:t>
            </w:r>
          </w:p>
        </w:tc>
        <w:tc>
          <w:tcPr>
            <w:tcW w:w="8038" w:type="dxa"/>
          </w:tcPr>
          <w:p w14:paraId="66D5BE67" w14:textId="77777777" w:rsidR="00336EDA" w:rsidRDefault="00464857">
            <w:pPr>
              <w:rPr>
                <w:sz w:val="20"/>
                <w:szCs w:val="20"/>
              </w:rPr>
            </w:pPr>
            <w:r>
              <w:rPr>
                <w:sz w:val="20"/>
                <w:szCs w:val="20"/>
                <w:lang w:val="en-US"/>
              </w:rPr>
              <w:t xml:space="preserve">For RSRPP, path has been determined.  We have not agreed using samples or paths. Then for the study, we suggest </w:t>
            </w:r>
            <w:proofErr w:type="gramStart"/>
            <w:r>
              <w:rPr>
                <w:sz w:val="20"/>
                <w:szCs w:val="20"/>
                <w:lang w:val="en-US"/>
              </w:rPr>
              <w:t>to keep</w:t>
            </w:r>
            <w:proofErr w:type="gramEnd"/>
            <w:r>
              <w:rPr>
                <w:sz w:val="20"/>
                <w:szCs w:val="20"/>
                <w:lang w:val="en-US"/>
              </w:rPr>
              <w:t xml:space="preserve"> the wording short by removing the last sentence:</w:t>
            </w:r>
          </w:p>
          <w:p w14:paraId="66D5BE68" w14:textId="77777777" w:rsidR="00336EDA" w:rsidRDefault="00336EDA">
            <w:pPr>
              <w:rPr>
                <w:sz w:val="20"/>
                <w:szCs w:val="20"/>
              </w:rPr>
            </w:pPr>
          </w:p>
          <w:p w14:paraId="66D5BE69" w14:textId="77777777" w:rsidR="00336EDA" w:rsidRDefault="00464857">
            <w:pPr>
              <w:rPr>
                <w:sz w:val="20"/>
                <w:szCs w:val="20"/>
              </w:rPr>
            </w:pPr>
            <w:r>
              <w:rPr>
                <w:sz w:val="20"/>
                <w:szCs w:val="20"/>
                <w:lang w:val="en-US"/>
              </w:rPr>
              <w:t>Proposal: For Case 2b and 3b, RAN1 to investigate</w:t>
            </w:r>
            <w:r>
              <w:rPr>
                <w:rFonts w:cstheme="minorHAnsi"/>
                <w:sz w:val="20"/>
                <w:szCs w:val="20"/>
                <w:lang w:val="en-US"/>
              </w:rPr>
              <w:t xml:space="preserve"> the power information in measurement report</w:t>
            </w:r>
          </w:p>
        </w:tc>
      </w:tr>
      <w:tr w:rsidR="00336EDA" w14:paraId="66D5BE6E" w14:textId="77777777">
        <w:tc>
          <w:tcPr>
            <w:tcW w:w="1947" w:type="dxa"/>
          </w:tcPr>
          <w:p w14:paraId="66D5BE6B" w14:textId="77777777" w:rsidR="00336EDA" w:rsidRDefault="00464857">
            <w:r>
              <w:t>Nokia/NSB</w:t>
            </w:r>
          </w:p>
        </w:tc>
        <w:tc>
          <w:tcPr>
            <w:tcW w:w="8038" w:type="dxa"/>
          </w:tcPr>
          <w:p w14:paraId="66D5BE6C" w14:textId="77777777" w:rsidR="00336EDA" w:rsidRDefault="00464857">
            <w:pPr>
              <w:rPr>
                <w:lang w:val="en-GB"/>
              </w:rPr>
            </w:pPr>
            <w:r>
              <w:rPr>
                <w:lang w:val="en-GB"/>
              </w:rPr>
              <w:t xml:space="preserve">We agree with the direction of the proposal. However, we have some questions to FL, is the intention to promote a new study on this </w:t>
            </w:r>
            <w:proofErr w:type="gramStart"/>
            <w:r>
              <w:rPr>
                <w:lang w:val="en-GB"/>
              </w:rPr>
              <w:t>regard ?</w:t>
            </w:r>
            <w:proofErr w:type="gramEnd"/>
            <w:r>
              <w:rPr>
                <w:lang w:val="en-GB"/>
              </w:rPr>
              <w:t xml:space="preserve">. </w:t>
            </w:r>
          </w:p>
          <w:p w14:paraId="66D5BE6D" w14:textId="77777777" w:rsidR="00336EDA" w:rsidRDefault="00464857">
            <w:r>
              <w:rPr>
                <w:color w:val="0070C0"/>
                <w:lang w:val="en-US"/>
              </w:rPr>
              <w:t xml:space="preserve">[Moderator] Yes. Since some companies are studying potential </w:t>
            </w:r>
            <w:r>
              <w:rPr>
                <w:color w:val="0070C0"/>
                <w:lang w:val="en-US"/>
              </w:rPr>
              <w:pgNum/>
            </w:r>
            <w:proofErr w:type="spellStart"/>
            <w:r>
              <w:rPr>
                <w:color w:val="0070C0"/>
                <w:lang w:val="en-US"/>
              </w:rPr>
              <w:t>ndication</w:t>
            </w:r>
            <w:proofErr w:type="spellEnd"/>
            <w:r>
              <w:rPr>
                <w:color w:val="0070C0"/>
                <w:lang w:val="en-US"/>
              </w:rPr>
              <w:pgNum/>
            </w:r>
            <w:r>
              <w:rPr>
                <w:color w:val="0070C0"/>
                <w:lang w:val="en-US"/>
              </w:rPr>
              <w:t xml:space="preserve"> on power, this proposal says that DL PRS-RSRPP and UL SRS-RSRPP should be used as starting point. For example, most of the definition of DL PRS-RSRPP and UL SRS-RSRPP can be re-used; only consider enhancements where necessary.</w:t>
            </w:r>
          </w:p>
        </w:tc>
      </w:tr>
      <w:tr w:rsidR="00336EDA" w14:paraId="66D5BE71" w14:textId="77777777">
        <w:tc>
          <w:tcPr>
            <w:tcW w:w="1947" w:type="dxa"/>
          </w:tcPr>
          <w:p w14:paraId="66D5BE6F" w14:textId="77777777" w:rsidR="00336EDA" w:rsidRDefault="00464857">
            <w:r>
              <w:t>OPPO</w:t>
            </w:r>
          </w:p>
        </w:tc>
        <w:tc>
          <w:tcPr>
            <w:tcW w:w="8038" w:type="dxa"/>
          </w:tcPr>
          <w:p w14:paraId="66D5BE70" w14:textId="77777777" w:rsidR="00336EDA" w:rsidRDefault="00464857">
            <w:pPr>
              <w:rPr>
                <w:lang w:val="en-GB"/>
              </w:rPr>
            </w:pPr>
            <w:r>
              <w:t>Support</w:t>
            </w:r>
          </w:p>
        </w:tc>
      </w:tr>
      <w:tr w:rsidR="00336EDA" w14:paraId="66D5BE74" w14:textId="77777777">
        <w:tc>
          <w:tcPr>
            <w:tcW w:w="1947" w:type="dxa"/>
          </w:tcPr>
          <w:p w14:paraId="66D5BE72" w14:textId="77777777" w:rsidR="00336EDA" w:rsidRDefault="00464857">
            <w:r>
              <w:t>Qualcomm</w:t>
            </w:r>
          </w:p>
        </w:tc>
        <w:tc>
          <w:tcPr>
            <w:tcW w:w="8038" w:type="dxa"/>
          </w:tcPr>
          <w:p w14:paraId="66D5BE73" w14:textId="77777777" w:rsidR="00336EDA" w:rsidRDefault="00464857">
            <w:r>
              <w:rPr>
                <w:lang w:val="en-US"/>
              </w:rPr>
              <w:t xml:space="preserve">We think the power information in existing specifications can be reused as a starting point and is sufficient. </w:t>
            </w:r>
            <w:r>
              <w:t>It is not clear what companies have to investigate.</w:t>
            </w:r>
          </w:p>
        </w:tc>
      </w:tr>
      <w:tr w:rsidR="00336EDA" w14:paraId="66D5BE77" w14:textId="77777777">
        <w:tc>
          <w:tcPr>
            <w:tcW w:w="1947" w:type="dxa"/>
          </w:tcPr>
          <w:p w14:paraId="66D5BE75" w14:textId="77777777" w:rsidR="00336EDA" w:rsidRDefault="00464857">
            <w:r>
              <w:t>HW/HiSi</w:t>
            </w:r>
          </w:p>
        </w:tc>
        <w:tc>
          <w:tcPr>
            <w:tcW w:w="8038" w:type="dxa"/>
          </w:tcPr>
          <w:p w14:paraId="66D5BE76" w14:textId="77777777" w:rsidR="00336EDA" w:rsidRDefault="00464857">
            <w:r>
              <w:t>Agree with QC.</w:t>
            </w:r>
          </w:p>
        </w:tc>
      </w:tr>
      <w:tr w:rsidR="00336EDA" w14:paraId="66D5BE7A" w14:textId="77777777">
        <w:tc>
          <w:tcPr>
            <w:tcW w:w="1947" w:type="dxa"/>
          </w:tcPr>
          <w:p w14:paraId="66D5BE78" w14:textId="77777777" w:rsidR="00336EDA" w:rsidRDefault="00464857">
            <w:r>
              <w:t>Fraunhofer</w:t>
            </w:r>
          </w:p>
        </w:tc>
        <w:tc>
          <w:tcPr>
            <w:tcW w:w="8038" w:type="dxa"/>
          </w:tcPr>
          <w:p w14:paraId="66D5BE79" w14:textId="77777777" w:rsidR="00336EDA" w:rsidRDefault="00464857">
            <w:r>
              <w:rPr>
                <w:lang w:val="en-US"/>
              </w:rPr>
              <w:t>Same as for timing, this issue can be discussed once 3.2/3 is resolved</w:t>
            </w:r>
          </w:p>
        </w:tc>
      </w:tr>
      <w:tr w:rsidR="00336EDA" w14:paraId="66D5BE7D" w14:textId="77777777">
        <w:tc>
          <w:tcPr>
            <w:tcW w:w="1947" w:type="dxa"/>
          </w:tcPr>
          <w:p w14:paraId="66D5BE7B" w14:textId="77777777" w:rsidR="00336EDA" w:rsidRDefault="00464857">
            <w:r>
              <w:rPr>
                <w:lang w:val="en-US"/>
              </w:rPr>
              <w:t xml:space="preserve">Ericsson </w:t>
            </w:r>
          </w:p>
        </w:tc>
        <w:tc>
          <w:tcPr>
            <w:tcW w:w="8038" w:type="dxa"/>
          </w:tcPr>
          <w:p w14:paraId="66D5BE7C" w14:textId="77777777" w:rsidR="00336EDA" w:rsidRDefault="00464857">
            <w:r>
              <w:rPr>
                <w:lang w:val="en-US"/>
              </w:rPr>
              <w:t>Ok.</w:t>
            </w:r>
          </w:p>
        </w:tc>
      </w:tr>
      <w:tr w:rsidR="00336EDA" w14:paraId="66D5BE80" w14:textId="77777777">
        <w:tc>
          <w:tcPr>
            <w:tcW w:w="1947" w:type="dxa"/>
          </w:tcPr>
          <w:p w14:paraId="66D5BE7E" w14:textId="77777777" w:rsidR="00336EDA" w:rsidRDefault="00464857">
            <w:r>
              <w:rPr>
                <w:rFonts w:eastAsiaTheme="minorEastAsia" w:hint="eastAsia"/>
                <w:sz w:val="20"/>
                <w:szCs w:val="21"/>
              </w:rPr>
              <w:t>N</w:t>
            </w:r>
            <w:r>
              <w:rPr>
                <w:rFonts w:eastAsiaTheme="minorEastAsia"/>
                <w:sz w:val="20"/>
                <w:szCs w:val="21"/>
              </w:rPr>
              <w:t>TT DOCOMO</w:t>
            </w:r>
          </w:p>
        </w:tc>
        <w:tc>
          <w:tcPr>
            <w:tcW w:w="8038" w:type="dxa"/>
          </w:tcPr>
          <w:p w14:paraId="66D5BE7F" w14:textId="77777777" w:rsidR="00336EDA" w:rsidRDefault="00464857">
            <w:r>
              <w:rPr>
                <w:rFonts w:eastAsiaTheme="minorEastAsia"/>
                <w:lang w:val="en-US"/>
              </w:rPr>
              <w:t xml:space="preserve">The association between power information and corresponding timing information need to be considered. </w:t>
            </w:r>
            <w:r>
              <w:rPr>
                <w:rFonts w:eastAsiaTheme="minorEastAsia" w:hint="eastAsia"/>
                <w:lang w:val="en-US"/>
              </w:rPr>
              <w:t>B</w:t>
            </w:r>
            <w:r>
              <w:rPr>
                <w:rFonts w:eastAsiaTheme="minorEastAsia"/>
                <w:lang w:val="en-US"/>
              </w:rPr>
              <w:t>esides, whether the power measurements of PDP can be equivalent to RSRPP should be further clarified.</w:t>
            </w:r>
          </w:p>
        </w:tc>
      </w:tr>
      <w:tr w:rsidR="00336EDA" w14:paraId="66D5BE83" w14:textId="77777777">
        <w:tc>
          <w:tcPr>
            <w:tcW w:w="1947" w:type="dxa"/>
          </w:tcPr>
          <w:p w14:paraId="66D5BE81" w14:textId="77777777" w:rsidR="00336EDA" w:rsidRDefault="00464857">
            <w:pPr>
              <w:rPr>
                <w:rFonts w:eastAsiaTheme="minorEastAsia"/>
                <w:sz w:val="20"/>
                <w:szCs w:val="21"/>
              </w:rPr>
            </w:pPr>
            <w:r>
              <w:rPr>
                <w:rFonts w:eastAsiaTheme="minorEastAsia"/>
                <w:sz w:val="20"/>
                <w:szCs w:val="21"/>
              </w:rPr>
              <w:t>Lenovo</w:t>
            </w:r>
          </w:p>
        </w:tc>
        <w:tc>
          <w:tcPr>
            <w:tcW w:w="8038" w:type="dxa"/>
          </w:tcPr>
          <w:p w14:paraId="66D5BE82" w14:textId="77777777" w:rsidR="00336EDA" w:rsidRDefault="00464857">
            <w:pPr>
              <w:rPr>
                <w:rFonts w:eastAsiaTheme="minorEastAsia"/>
              </w:rPr>
            </w:pPr>
            <w:r>
              <w:rPr>
                <w:lang w:val="en-US"/>
              </w:rPr>
              <w:t>Ok with MTK’s revised update to keep it general, Is the intention of the proposal to define a common power measurement for CIR/PDP?</w:t>
            </w:r>
          </w:p>
        </w:tc>
      </w:tr>
    </w:tbl>
    <w:p w14:paraId="66D5BE84" w14:textId="77777777" w:rsidR="00336EDA" w:rsidRDefault="00336EDA"/>
    <w:p w14:paraId="66D5BE85" w14:textId="77777777" w:rsidR="00336EDA" w:rsidRDefault="00464857">
      <w:pPr>
        <w:pStyle w:val="Heading2"/>
      </w:pPr>
      <w:r>
        <w:lastRenderedPageBreak/>
        <w:t>Phase measurement for model input</w:t>
      </w:r>
    </w:p>
    <w:p w14:paraId="66D5BE86" w14:textId="77777777" w:rsidR="00336EDA" w:rsidRDefault="00464857">
      <w:pPr>
        <w:pStyle w:val="Heading3"/>
      </w:pPr>
      <w:r>
        <w:t>Companies’ view from contribution</w:t>
      </w:r>
    </w:p>
    <w:p w14:paraId="66D5BE87" w14:textId="77777777" w:rsidR="00336EDA" w:rsidRDefault="00464857">
      <w:r>
        <w:t xml:space="preserve">In the following, selected inputs from companies’ contributions are provided. </w:t>
      </w:r>
    </w:p>
    <w:tbl>
      <w:tblPr>
        <w:tblStyle w:val="TableGrid"/>
        <w:tblW w:w="0" w:type="auto"/>
        <w:tblLook w:val="04A0" w:firstRow="1" w:lastRow="0" w:firstColumn="1" w:lastColumn="0" w:noHBand="0" w:noVBand="1"/>
      </w:tblPr>
      <w:tblGrid>
        <w:gridCol w:w="9962"/>
      </w:tblGrid>
      <w:tr w:rsidR="00336EDA" w14:paraId="66D5BE8C" w14:textId="77777777">
        <w:tc>
          <w:tcPr>
            <w:tcW w:w="9962" w:type="dxa"/>
          </w:tcPr>
          <w:p w14:paraId="66D5BE88" w14:textId="77777777" w:rsidR="00336EDA" w:rsidRDefault="00464857">
            <w:pPr>
              <w:pStyle w:val="Caption"/>
              <w:numPr>
                <w:ilvl w:val="0"/>
                <w:numId w:val="23"/>
              </w:numPr>
              <w:rPr>
                <w:b w:val="0"/>
                <w:lang w:eastAsia="ja-JP"/>
              </w:rPr>
            </w:pPr>
            <w:r>
              <w:rPr>
                <w:b w:val="0"/>
                <w:lang w:eastAsia="ja-JP"/>
              </w:rPr>
              <w:t>Intel (R1-2400377)</w:t>
            </w:r>
          </w:p>
          <w:p w14:paraId="66D5BE89" w14:textId="77777777" w:rsidR="00336EDA" w:rsidRDefault="00464857">
            <w:pPr>
              <w:spacing w:after="240"/>
              <w:rPr>
                <w:i/>
                <w:iCs/>
              </w:rPr>
            </w:pPr>
            <w:r>
              <w:rPr>
                <w:b/>
                <w:bCs/>
                <w:i/>
                <w:iCs/>
              </w:rPr>
              <w:t>Proposal 12:</w:t>
            </w:r>
            <w:r>
              <w:rPr>
                <w:i/>
                <w:iCs/>
              </w:rPr>
              <w:t xml:space="preserve"> </w:t>
            </w:r>
          </w:p>
          <w:p w14:paraId="66D5BE8A" w14:textId="77777777" w:rsidR="00336EDA" w:rsidRDefault="00464857">
            <w:pPr>
              <w:pStyle w:val="ListParagraph"/>
              <w:numPr>
                <w:ilvl w:val="0"/>
                <w:numId w:val="24"/>
              </w:numPr>
              <w:spacing w:after="240"/>
              <w:rPr>
                <w:rFonts w:ascii="Times New Roman" w:eastAsia="Times New Roman" w:hAnsi="Times New Roman"/>
                <w:i/>
                <w:iCs/>
                <w:lang w:val="en-US"/>
              </w:rPr>
            </w:pPr>
            <w:r>
              <w:rPr>
                <w:rFonts w:asciiTheme="majorBidi" w:hAnsiTheme="majorBidi" w:cstheme="majorBidi"/>
                <w:i/>
                <w:iCs/>
                <w:lang w:val="en-US"/>
              </w:rPr>
              <w:t>As a starting point, consider extending the existing definitions of DL RSCP and UL RSCP to represent phase information for CIR as AI/ML model input to include phase information for the additional detected paths in the CIR as model input (if supported).</w:t>
            </w:r>
          </w:p>
          <w:p w14:paraId="66D5BE8B" w14:textId="77777777" w:rsidR="00336EDA" w:rsidRDefault="00464857">
            <w:pPr>
              <w:pStyle w:val="ListParagraph"/>
              <w:numPr>
                <w:ilvl w:val="1"/>
                <w:numId w:val="24"/>
              </w:numPr>
              <w:spacing w:after="240"/>
              <w:rPr>
                <w:rFonts w:ascii="Times New Roman" w:eastAsia="Times New Roman" w:hAnsi="Times New Roman"/>
                <w:i/>
                <w:lang w:val="en-US"/>
              </w:rPr>
            </w:pPr>
            <w:r>
              <w:rPr>
                <w:rFonts w:asciiTheme="majorBidi" w:hAnsiTheme="majorBidi" w:cstheme="majorBidi"/>
                <w:i/>
                <w:iCs/>
                <w:lang w:val="en-US"/>
              </w:rPr>
              <w:t>FFS: Further adaptations to the existing definitions.</w:t>
            </w:r>
          </w:p>
        </w:tc>
      </w:tr>
      <w:tr w:rsidR="00336EDA" w14:paraId="66D5BE90" w14:textId="77777777">
        <w:tc>
          <w:tcPr>
            <w:tcW w:w="9962" w:type="dxa"/>
          </w:tcPr>
          <w:p w14:paraId="66D5BE8D" w14:textId="77777777" w:rsidR="00336EDA" w:rsidRDefault="00464857">
            <w:pPr>
              <w:pStyle w:val="ListParagraph"/>
              <w:numPr>
                <w:ilvl w:val="0"/>
                <w:numId w:val="23"/>
              </w:numPr>
            </w:pPr>
            <w:r>
              <w:rPr>
                <w:rFonts w:cs="Calibri"/>
              </w:rPr>
              <w:t>MediaTek (R1-2401137)</w:t>
            </w:r>
          </w:p>
          <w:p w14:paraId="66D5BE8E" w14:textId="77777777" w:rsidR="00336EDA" w:rsidRDefault="00464857">
            <w:r>
              <w:rPr>
                <w:lang w:val="en-US"/>
              </w:rPr>
              <w:t xml:space="preserve">Proposal 2a-7: Deprioritize to report the phase of the selected samples in the channel response </w:t>
            </w:r>
            <w:proofErr w:type="gramStart"/>
            <w:r>
              <w:rPr>
                <w:lang w:val="en-US"/>
              </w:rPr>
              <w:t>measurement</w:t>
            </w:r>
            <w:proofErr w:type="gramEnd"/>
          </w:p>
          <w:p w14:paraId="66D5BE8F" w14:textId="77777777" w:rsidR="00336EDA" w:rsidRDefault="00464857">
            <w:r>
              <w:rPr>
                <w:lang w:val="en-US"/>
              </w:rPr>
              <w:t>Proposal 2c-1: Further study the impact of geography independent term in the phase part of CIR, for example the initial phase mismatch between TX and RX oscillator</w:t>
            </w:r>
          </w:p>
        </w:tc>
      </w:tr>
      <w:tr w:rsidR="00336EDA" w14:paraId="66D5BE95" w14:textId="77777777">
        <w:tc>
          <w:tcPr>
            <w:tcW w:w="9962" w:type="dxa"/>
          </w:tcPr>
          <w:p w14:paraId="66D5BE91" w14:textId="77777777" w:rsidR="00336EDA" w:rsidRDefault="00464857">
            <w:pPr>
              <w:pStyle w:val="ListParagraph"/>
              <w:numPr>
                <w:ilvl w:val="0"/>
                <w:numId w:val="23"/>
              </w:numPr>
            </w:pPr>
            <w:r>
              <w:rPr>
                <w:rFonts w:cs="Calibri"/>
              </w:rPr>
              <w:t>Qualcomm (R1-2401432)</w:t>
            </w:r>
          </w:p>
          <w:p w14:paraId="66D5BE92" w14:textId="77777777" w:rsidR="00336EDA" w:rsidRDefault="00464857">
            <w:pPr>
              <w:rPr>
                <w:lang w:val="en-GB"/>
              </w:rPr>
            </w:pPr>
            <w:r>
              <w:rPr>
                <w:lang w:val="en-GB"/>
              </w:rPr>
              <w:t>Observation 6: For Case2b/3b, based on observations from Rel-18 Study Item, no clear benefits observed for reporting additional phase information (e.g., CIR) when considering trade-off between accuracy and reporting overhead.</w:t>
            </w:r>
          </w:p>
          <w:p w14:paraId="66D5BE93" w14:textId="77777777" w:rsidR="00336EDA" w:rsidRDefault="00464857">
            <w:pPr>
              <w:rPr>
                <w:lang w:val="en-GB"/>
              </w:rPr>
            </w:pPr>
            <w:r>
              <w:rPr>
                <w:lang w:val="en-GB"/>
              </w:rPr>
              <w:t xml:space="preserve"> Proposal 9: For Case2b/3b, no support for reporting additional phase information (e.g., CIR) for model input running at LMF side.</w:t>
            </w:r>
          </w:p>
          <w:p w14:paraId="66D5BE94" w14:textId="77777777" w:rsidR="00336EDA" w:rsidRDefault="00336EDA"/>
        </w:tc>
      </w:tr>
      <w:tr w:rsidR="00336EDA" w14:paraId="66D5BE99" w14:textId="77777777">
        <w:tc>
          <w:tcPr>
            <w:tcW w:w="9962" w:type="dxa"/>
          </w:tcPr>
          <w:p w14:paraId="66D5BE96" w14:textId="77777777" w:rsidR="00336EDA" w:rsidRDefault="00464857">
            <w:pPr>
              <w:pStyle w:val="ListParagraph"/>
              <w:numPr>
                <w:ilvl w:val="0"/>
                <w:numId w:val="23"/>
              </w:numPr>
            </w:pPr>
            <w:r>
              <w:rPr>
                <w:rFonts w:cs="Calibri"/>
              </w:rPr>
              <w:t>Ericsson (R1-2400101)</w:t>
            </w:r>
          </w:p>
          <w:p w14:paraId="66D5BE97" w14:textId="77777777" w:rsidR="00336EDA" w:rsidRDefault="00464857">
            <w:pPr>
              <w:rPr>
                <w:rFonts w:cs="Calibri"/>
              </w:rPr>
            </w:pPr>
            <w:r>
              <w:rPr>
                <w:rFonts w:cs="Calibri"/>
                <w:lang w:val="en-US"/>
              </w:rPr>
              <w:t>Observation 13</w:t>
            </w:r>
            <w:r>
              <w:rPr>
                <w:rFonts w:cs="Calibri"/>
                <w:lang w:val="en-US"/>
              </w:rPr>
              <w:tab/>
              <w:t>The phase information contained in the measured CIR samples may depend on not just the radio channel environment but also the random state of the node’s frequency generation circuits. In order not to degrade fingerprinting ML models using the CIR sample inputs, further investigation is needed on how to separate the two types of sources affecting the observed CIR phase.</w:t>
            </w:r>
          </w:p>
          <w:p w14:paraId="66D5BE98" w14:textId="77777777" w:rsidR="00336EDA" w:rsidRDefault="00464857">
            <w:pPr>
              <w:rPr>
                <w:rFonts w:cs="Calibri"/>
              </w:rPr>
            </w:pPr>
            <w:r>
              <w:rPr>
                <w:rFonts w:cs="Calibri"/>
                <w:lang w:val="en-US"/>
              </w:rPr>
              <w:t>Proposal 7</w:t>
            </w:r>
            <w:r>
              <w:rPr>
                <w:rFonts w:cs="Calibri"/>
                <w:lang w:val="en-US"/>
              </w:rPr>
              <w:tab/>
              <w:t>Before CIR can be adopted as model input, RAN1 need to investigate whether fingerprinting ML models can handle CIR phase measurements, which vary not only with the radio channel environment but also with the transmitter/receiver circuits.</w:t>
            </w:r>
          </w:p>
        </w:tc>
      </w:tr>
    </w:tbl>
    <w:p w14:paraId="66D5BE9A" w14:textId="77777777" w:rsidR="00336EDA" w:rsidRDefault="00464857">
      <w:pPr>
        <w:pStyle w:val="Heading3"/>
      </w:pPr>
      <w:r>
        <w:t>1</w:t>
      </w:r>
      <w:r>
        <w:rPr>
          <w:vertAlign w:val="superscript"/>
        </w:rPr>
        <w:t>st</w:t>
      </w:r>
      <w:r>
        <w:t xml:space="preserve"> round discussion</w:t>
      </w:r>
    </w:p>
    <w:p w14:paraId="66D5BE9B" w14:textId="77777777" w:rsidR="00336EDA" w:rsidRDefault="00464857">
      <w:r>
        <w:t>Based on the proposals and the evaluation results submitted, the following is proposed to capture the issues listed for phase measurement. Companies are encouraged to study CIR further, taking these issues into consideration.</w:t>
      </w:r>
    </w:p>
    <w:p w14:paraId="66D5BE9C" w14:textId="77777777" w:rsidR="00336EDA" w:rsidRDefault="00336EDA"/>
    <w:p w14:paraId="66D5BE9D" w14:textId="77777777" w:rsidR="00336EDA" w:rsidRDefault="00464857">
      <w:pPr>
        <w:rPr>
          <w:b/>
          <w:u w:val="single"/>
        </w:rPr>
      </w:pPr>
      <w:r>
        <w:rPr>
          <w:b/>
          <w:highlight w:val="yellow"/>
          <w:u w:val="single"/>
        </w:rPr>
        <w:t>Proposal 3.6.2-1</w:t>
      </w:r>
    </w:p>
    <w:p w14:paraId="66D5BE9E" w14:textId="77777777" w:rsidR="00336EDA" w:rsidRDefault="00464857">
      <w:r>
        <w:t>For channel measurement as model input for Case 2b/3b, RAN1 investigate the necessity of reporting phase information, considering the following issues:</w:t>
      </w:r>
    </w:p>
    <w:p w14:paraId="66D5BE9F" w14:textId="77777777" w:rsidR="00336EDA" w:rsidRDefault="00464857">
      <w:pPr>
        <w:pStyle w:val="ListParagraph"/>
        <w:numPr>
          <w:ilvl w:val="0"/>
          <w:numId w:val="56"/>
        </w:numPr>
        <w:rPr>
          <w:rFonts w:cstheme="minorHAnsi"/>
          <w:lang w:val="en-US"/>
        </w:rPr>
      </w:pPr>
      <w:r>
        <w:rPr>
          <w:lang w:val="en-US"/>
        </w:rPr>
        <w:t>tradeoff of positioning accuracy and signaling overhead</w:t>
      </w:r>
    </w:p>
    <w:p w14:paraId="66D5BEA0" w14:textId="77777777" w:rsidR="00336EDA" w:rsidRDefault="00464857">
      <w:pPr>
        <w:pStyle w:val="ListParagraph"/>
        <w:numPr>
          <w:ilvl w:val="0"/>
          <w:numId w:val="56"/>
        </w:numPr>
        <w:rPr>
          <w:rFonts w:asciiTheme="minorHAnsi" w:hAnsiTheme="minorHAnsi" w:cstheme="minorHAnsi"/>
          <w:lang w:val="en-US"/>
        </w:rPr>
      </w:pPr>
      <w:r>
        <w:rPr>
          <w:rFonts w:cs="Calibri"/>
          <w:lang w:val="en-US"/>
        </w:rPr>
        <w:t xml:space="preserve">whether fingerprinting ML models can handle CIR phase measurements, which vary not only with the radio channel environment but also with the transmitter/receiver </w:t>
      </w:r>
      <w:proofErr w:type="gramStart"/>
      <w:r>
        <w:rPr>
          <w:rFonts w:cs="Calibri"/>
          <w:lang w:val="en-US"/>
        </w:rPr>
        <w:t>circuits</w:t>
      </w:r>
      <w:proofErr w:type="gramEnd"/>
    </w:p>
    <w:p w14:paraId="66D5BEA1" w14:textId="77777777" w:rsidR="00336EDA" w:rsidRDefault="00464857">
      <w:pPr>
        <w:pStyle w:val="ListParagraph"/>
        <w:numPr>
          <w:ilvl w:val="0"/>
          <w:numId w:val="56"/>
        </w:numPr>
        <w:rPr>
          <w:rFonts w:cstheme="minorHAnsi"/>
        </w:rPr>
      </w:pPr>
      <w:r>
        <w:t>specification impact</w:t>
      </w:r>
    </w:p>
    <w:p w14:paraId="66D5BEA2" w14:textId="77777777" w:rsidR="00336EDA" w:rsidRDefault="00336EDA"/>
    <w:tbl>
      <w:tblPr>
        <w:tblStyle w:val="TableGrid10"/>
        <w:tblW w:w="9990" w:type="dxa"/>
        <w:tblInd w:w="-5" w:type="dxa"/>
        <w:tblLook w:val="04A0" w:firstRow="1" w:lastRow="0" w:firstColumn="1" w:lastColumn="0" w:noHBand="0" w:noVBand="1"/>
      </w:tblPr>
      <w:tblGrid>
        <w:gridCol w:w="1418"/>
        <w:gridCol w:w="8572"/>
      </w:tblGrid>
      <w:tr w:rsidR="00336EDA" w14:paraId="66D5BEA5" w14:textId="77777777">
        <w:tc>
          <w:tcPr>
            <w:tcW w:w="1418" w:type="dxa"/>
          </w:tcPr>
          <w:p w14:paraId="66D5BEA3" w14:textId="77777777" w:rsidR="00336EDA" w:rsidRDefault="00336EDA">
            <w:pPr>
              <w:rPr>
                <w:b/>
              </w:rPr>
            </w:pPr>
          </w:p>
        </w:tc>
        <w:tc>
          <w:tcPr>
            <w:tcW w:w="8572" w:type="dxa"/>
          </w:tcPr>
          <w:p w14:paraId="66D5BEA4" w14:textId="77777777" w:rsidR="00336EDA" w:rsidRDefault="00464857">
            <w:pPr>
              <w:jc w:val="center"/>
              <w:rPr>
                <w:b/>
              </w:rPr>
            </w:pPr>
            <w:r>
              <w:rPr>
                <w:rFonts w:hint="eastAsia"/>
                <w:b/>
                <w:lang w:val="zh-CN"/>
              </w:rPr>
              <w:t>Company</w:t>
            </w:r>
          </w:p>
        </w:tc>
      </w:tr>
      <w:tr w:rsidR="00336EDA" w14:paraId="66D5BEA8" w14:textId="77777777">
        <w:tc>
          <w:tcPr>
            <w:tcW w:w="1418" w:type="dxa"/>
          </w:tcPr>
          <w:p w14:paraId="66D5BEA6" w14:textId="77777777" w:rsidR="00336EDA" w:rsidRDefault="00464857">
            <w:r>
              <w:rPr>
                <w:rFonts w:hint="eastAsia"/>
                <w:lang w:val="zh-CN"/>
              </w:rPr>
              <w:t>Support</w:t>
            </w:r>
          </w:p>
        </w:tc>
        <w:tc>
          <w:tcPr>
            <w:tcW w:w="8572" w:type="dxa"/>
          </w:tcPr>
          <w:p w14:paraId="66D5BEA7" w14:textId="77777777" w:rsidR="00336EDA" w:rsidRDefault="00464857">
            <w:r>
              <w:rPr>
                <w:rFonts w:hint="eastAsia"/>
              </w:rPr>
              <w:t>F</w:t>
            </w:r>
            <w:r>
              <w:t xml:space="preserve">ujitsu, </w:t>
            </w:r>
            <w:proofErr w:type="spellStart"/>
            <w:r>
              <w:t>mtk</w:t>
            </w:r>
            <w:proofErr w:type="spellEnd"/>
            <w:r>
              <w:rPr>
                <w:rFonts w:hint="eastAsia"/>
              </w:rPr>
              <w:t>, ZTE</w:t>
            </w:r>
            <w:r>
              <w:t>, CMCC, TCL</w:t>
            </w:r>
            <w:r>
              <w:rPr>
                <w:rFonts w:hint="eastAsia"/>
              </w:rPr>
              <w:t xml:space="preserve">, </w:t>
            </w:r>
            <w:proofErr w:type="spellStart"/>
            <w:r>
              <w:t>Pengcheng</w:t>
            </w:r>
            <w:proofErr w:type="spellEnd"/>
            <w:r>
              <w:t xml:space="preserve"> laboratory, Ericsson</w:t>
            </w:r>
          </w:p>
        </w:tc>
      </w:tr>
      <w:tr w:rsidR="00336EDA" w14:paraId="66D5BEAB" w14:textId="77777777">
        <w:tc>
          <w:tcPr>
            <w:tcW w:w="1418" w:type="dxa"/>
          </w:tcPr>
          <w:p w14:paraId="66D5BEA9" w14:textId="77777777" w:rsidR="00336EDA" w:rsidRDefault="00464857">
            <w:r>
              <w:rPr>
                <w:rFonts w:hint="eastAsia"/>
                <w:lang w:val="zh-CN"/>
              </w:rPr>
              <w:t>Not support</w:t>
            </w:r>
          </w:p>
        </w:tc>
        <w:tc>
          <w:tcPr>
            <w:tcW w:w="8572" w:type="dxa"/>
          </w:tcPr>
          <w:p w14:paraId="66D5BEAA" w14:textId="77777777" w:rsidR="00336EDA" w:rsidRDefault="00464857">
            <w:r>
              <w:t>Vivo, Nokia/NSB, Fraunhofer</w:t>
            </w:r>
          </w:p>
        </w:tc>
      </w:tr>
    </w:tbl>
    <w:p w14:paraId="66D5BEAC" w14:textId="77777777" w:rsidR="00336EDA" w:rsidRDefault="00336EDA"/>
    <w:tbl>
      <w:tblPr>
        <w:tblStyle w:val="TableGrid"/>
        <w:tblW w:w="9985" w:type="dxa"/>
        <w:tblLook w:val="04A0" w:firstRow="1" w:lastRow="0" w:firstColumn="1" w:lastColumn="0" w:noHBand="0" w:noVBand="1"/>
      </w:tblPr>
      <w:tblGrid>
        <w:gridCol w:w="1947"/>
        <w:gridCol w:w="8038"/>
      </w:tblGrid>
      <w:tr w:rsidR="00336EDA" w14:paraId="66D5BEAF" w14:textId="77777777">
        <w:tc>
          <w:tcPr>
            <w:tcW w:w="1947" w:type="dxa"/>
          </w:tcPr>
          <w:p w14:paraId="66D5BEAD" w14:textId="77777777" w:rsidR="00336EDA" w:rsidRDefault="00464857">
            <w:pPr>
              <w:rPr>
                <w:b/>
              </w:rPr>
            </w:pPr>
            <w:r>
              <w:rPr>
                <w:b/>
              </w:rPr>
              <w:t>Company</w:t>
            </w:r>
          </w:p>
        </w:tc>
        <w:tc>
          <w:tcPr>
            <w:tcW w:w="8038" w:type="dxa"/>
          </w:tcPr>
          <w:p w14:paraId="66D5BEAE" w14:textId="77777777" w:rsidR="00336EDA" w:rsidRDefault="00464857">
            <w:pPr>
              <w:jc w:val="center"/>
              <w:rPr>
                <w:b/>
              </w:rPr>
            </w:pPr>
            <w:r>
              <w:rPr>
                <w:b/>
              </w:rPr>
              <w:t>Comments</w:t>
            </w:r>
          </w:p>
        </w:tc>
      </w:tr>
      <w:tr w:rsidR="00336EDA" w14:paraId="66D5BEB2" w14:textId="77777777">
        <w:tc>
          <w:tcPr>
            <w:tcW w:w="1947" w:type="dxa"/>
          </w:tcPr>
          <w:p w14:paraId="66D5BEB0" w14:textId="77777777" w:rsidR="00336EDA" w:rsidRDefault="00464857">
            <w:r>
              <w:t>InterDigital</w:t>
            </w:r>
          </w:p>
        </w:tc>
        <w:tc>
          <w:tcPr>
            <w:tcW w:w="8038" w:type="dxa"/>
          </w:tcPr>
          <w:p w14:paraId="66D5BEB1" w14:textId="77777777" w:rsidR="00336EDA" w:rsidRDefault="00464857">
            <w:r>
              <w:rPr>
                <w:lang w:val="en-US"/>
              </w:rPr>
              <w:t>Is the intention to report more phase information? RSCP and RSCPD are already defined in TS 38.215. Carrier phase measurement reporting only for the first path is supported in R18.</w:t>
            </w:r>
          </w:p>
        </w:tc>
      </w:tr>
      <w:tr w:rsidR="00336EDA" w14:paraId="66D5BEBA" w14:textId="77777777">
        <w:tc>
          <w:tcPr>
            <w:tcW w:w="1947" w:type="dxa"/>
          </w:tcPr>
          <w:p w14:paraId="66D5BEB3" w14:textId="77777777" w:rsidR="00336EDA" w:rsidRDefault="00464857">
            <w:pPr>
              <w:rPr>
                <w:rFonts w:eastAsia="SimSun"/>
              </w:rPr>
            </w:pPr>
            <w:r>
              <w:rPr>
                <w:rFonts w:eastAsia="SimSun" w:hint="eastAsia"/>
                <w:lang w:val="en-US"/>
              </w:rPr>
              <w:t>ZTE</w:t>
            </w:r>
          </w:p>
        </w:tc>
        <w:tc>
          <w:tcPr>
            <w:tcW w:w="8038" w:type="dxa"/>
          </w:tcPr>
          <w:p w14:paraId="66D5BEB4" w14:textId="77777777" w:rsidR="00336EDA" w:rsidRDefault="00464857">
            <w:pPr>
              <w:rPr>
                <w:rFonts w:eastAsia="SimSun"/>
              </w:rPr>
            </w:pPr>
            <w:r>
              <w:rPr>
                <w:rFonts w:eastAsia="SimSun" w:hint="eastAsia"/>
                <w:lang w:val="en-US"/>
              </w:rPr>
              <w:t xml:space="preserve">We prefer adding one more </w:t>
            </w:r>
            <w:proofErr w:type="spellStart"/>
            <w:r>
              <w:rPr>
                <w:rFonts w:eastAsia="SimSun" w:hint="eastAsia"/>
                <w:lang w:val="en-US"/>
              </w:rPr>
              <w:t>subbullet</w:t>
            </w:r>
            <w:proofErr w:type="spellEnd"/>
            <w:r>
              <w:rPr>
                <w:rFonts w:eastAsia="SimSun" w:hint="eastAsia"/>
                <w:lang w:val="en-US"/>
              </w:rPr>
              <w:t>:</w:t>
            </w:r>
          </w:p>
          <w:p w14:paraId="66D5BEB5" w14:textId="77777777" w:rsidR="00336EDA" w:rsidRDefault="00464857">
            <w:r>
              <w:rPr>
                <w:lang w:val="en-US"/>
              </w:rPr>
              <w:t>For channel measurement as model input for Case 2b/3b, RAN1 investigate the necessity of reporting phase information, considering the following issues:</w:t>
            </w:r>
          </w:p>
          <w:p w14:paraId="66D5BEB6" w14:textId="77777777" w:rsidR="00336EDA" w:rsidRDefault="00464857">
            <w:pPr>
              <w:pStyle w:val="ListParagraph"/>
              <w:numPr>
                <w:ilvl w:val="0"/>
                <w:numId w:val="56"/>
              </w:numPr>
              <w:rPr>
                <w:rFonts w:cstheme="minorHAnsi"/>
                <w:lang w:val="en-US"/>
              </w:rPr>
            </w:pPr>
            <w:r>
              <w:rPr>
                <w:lang w:val="en-US"/>
              </w:rPr>
              <w:t>tradeoff of positioning accuracy and signaling overhead</w:t>
            </w:r>
          </w:p>
          <w:p w14:paraId="66D5BEB7" w14:textId="77777777" w:rsidR="00336EDA" w:rsidRDefault="00464857">
            <w:pPr>
              <w:pStyle w:val="ListParagraph"/>
              <w:numPr>
                <w:ilvl w:val="0"/>
                <w:numId w:val="56"/>
              </w:numPr>
              <w:rPr>
                <w:rFonts w:asciiTheme="minorHAnsi" w:hAnsiTheme="minorHAnsi" w:cstheme="minorHAnsi"/>
                <w:lang w:val="en-US"/>
              </w:rPr>
            </w:pPr>
            <w:r>
              <w:rPr>
                <w:rFonts w:cs="Calibri"/>
                <w:lang w:val="en-US"/>
              </w:rPr>
              <w:t xml:space="preserve">whether fingerprinting ML models can handle CIR phase measurements, which vary not only with the radio channel environment but also with the transmitter/receiver </w:t>
            </w:r>
            <w:proofErr w:type="gramStart"/>
            <w:r>
              <w:rPr>
                <w:rFonts w:cs="Calibri"/>
                <w:lang w:val="en-US"/>
              </w:rPr>
              <w:t>circuits</w:t>
            </w:r>
            <w:proofErr w:type="gramEnd"/>
          </w:p>
          <w:p w14:paraId="66D5BEB8" w14:textId="77777777" w:rsidR="00336EDA" w:rsidRDefault="00464857">
            <w:pPr>
              <w:pStyle w:val="ListParagraph"/>
              <w:numPr>
                <w:ilvl w:val="0"/>
                <w:numId w:val="56"/>
              </w:numPr>
              <w:rPr>
                <w:rFonts w:eastAsia="SimSun"/>
                <w:lang w:val="en-US"/>
              </w:rPr>
            </w:pPr>
            <w:r>
              <w:t>specification impact</w:t>
            </w:r>
          </w:p>
          <w:p w14:paraId="66D5BEB9" w14:textId="77777777" w:rsidR="00336EDA" w:rsidRDefault="00464857">
            <w:pPr>
              <w:pStyle w:val="ListParagraph"/>
              <w:numPr>
                <w:ilvl w:val="0"/>
                <w:numId w:val="56"/>
              </w:numPr>
              <w:rPr>
                <w:rFonts w:eastAsia="SimSun"/>
                <w:lang w:val="en-US"/>
              </w:rPr>
            </w:pPr>
            <w:r>
              <w:rPr>
                <w:rFonts w:eastAsia="SimSun" w:hint="eastAsia"/>
                <w:color w:val="FF0000"/>
                <w:lang w:val="en-US"/>
              </w:rPr>
              <w:t>Other aspects are not precluded</w:t>
            </w:r>
          </w:p>
        </w:tc>
      </w:tr>
      <w:tr w:rsidR="00336EDA" w14:paraId="66D5BEBF" w14:textId="77777777">
        <w:tc>
          <w:tcPr>
            <w:tcW w:w="1947" w:type="dxa"/>
          </w:tcPr>
          <w:p w14:paraId="66D5BEBB" w14:textId="77777777" w:rsidR="00336EDA" w:rsidRDefault="00464857">
            <w:pPr>
              <w:rPr>
                <w:rFonts w:eastAsia="SimSun"/>
              </w:rPr>
            </w:pPr>
            <w:r>
              <w:t>vivo</w:t>
            </w:r>
          </w:p>
        </w:tc>
        <w:tc>
          <w:tcPr>
            <w:tcW w:w="8038" w:type="dxa"/>
          </w:tcPr>
          <w:p w14:paraId="66D5BEBC" w14:textId="77777777" w:rsidR="00336EDA" w:rsidRDefault="00464857">
            <w:r>
              <w:rPr>
                <w:lang w:val="en-US"/>
              </w:rPr>
              <w:t>1. During the SI, concern of OTA signaling overhead for CIR reporting is only for case 2b. Why now CIR requires further study for case 3b when OTA signaling for model input is not a concern?</w:t>
            </w:r>
          </w:p>
          <w:p w14:paraId="66D5BEBD" w14:textId="77777777" w:rsidR="00336EDA" w:rsidRDefault="00464857">
            <w:r>
              <w:rPr>
                <w:lang w:val="en-US"/>
              </w:rPr>
              <w:t>2. It’s not clear what to be investigated for “</w:t>
            </w:r>
            <w:r>
              <w:rPr>
                <w:rFonts w:cs="Calibri"/>
                <w:lang w:val="en-US"/>
              </w:rPr>
              <w:t>whether fingerprinting ML models can handle CIR phase measurements</w:t>
            </w:r>
            <w:r>
              <w:rPr>
                <w:lang w:val="en-US"/>
              </w:rPr>
              <w:t>” when Rel-18 already support report phase information (DL RSCP and UL RSCP) for the first path.</w:t>
            </w:r>
          </w:p>
          <w:p w14:paraId="66D5BEBE" w14:textId="77777777" w:rsidR="00336EDA" w:rsidRDefault="00464857">
            <w:pPr>
              <w:rPr>
                <w:rFonts w:eastAsia="SimSun"/>
              </w:rPr>
            </w:pPr>
            <w:r>
              <w:rPr>
                <w:color w:val="0070C0"/>
                <w:lang w:val="en-US"/>
              </w:rPr>
              <w:lastRenderedPageBreak/>
              <w:t xml:space="preserve">[Moderator] Rel-18 phase information is different from the phase of CIR. </w:t>
            </w:r>
            <w:proofErr w:type="gramStart"/>
            <w:r>
              <w:rPr>
                <w:color w:val="0070C0"/>
                <w:lang w:val="en-US"/>
              </w:rPr>
              <w:t>Also</w:t>
            </w:r>
            <w:proofErr w:type="gramEnd"/>
            <w:r>
              <w:rPr>
                <w:color w:val="0070C0"/>
                <w:lang w:val="en-US"/>
              </w:rPr>
              <w:t xml:space="preserve"> Rel-18 DL RSCP and UL RSCP require PRU to calibrate, but CIR does not</w:t>
            </w:r>
          </w:p>
        </w:tc>
      </w:tr>
      <w:tr w:rsidR="00336EDA" w14:paraId="66D5BEC2" w14:textId="77777777">
        <w:tc>
          <w:tcPr>
            <w:tcW w:w="1947" w:type="dxa"/>
          </w:tcPr>
          <w:p w14:paraId="66D5BEC0" w14:textId="77777777" w:rsidR="00336EDA" w:rsidRDefault="00464857">
            <w:r>
              <w:rPr>
                <w:rFonts w:eastAsiaTheme="minorEastAsia" w:hint="eastAsia"/>
              </w:rPr>
              <w:lastRenderedPageBreak/>
              <w:t>CATT</w:t>
            </w:r>
          </w:p>
        </w:tc>
        <w:tc>
          <w:tcPr>
            <w:tcW w:w="8038" w:type="dxa"/>
          </w:tcPr>
          <w:p w14:paraId="66D5BEC1" w14:textId="77777777" w:rsidR="00336EDA" w:rsidRDefault="00464857">
            <w:r>
              <w:rPr>
                <w:rFonts w:eastAsiaTheme="minorEastAsia" w:hint="eastAsia"/>
                <w:lang w:val="en-US"/>
              </w:rPr>
              <w:t xml:space="preserve">OK to consider, but some of them seems not important/valid. For example, for case 3b, </w:t>
            </w:r>
            <w:r>
              <w:rPr>
                <w:lang w:val="en-US"/>
              </w:rPr>
              <w:t>signaling overhead</w:t>
            </w:r>
            <w:r>
              <w:rPr>
                <w:rFonts w:eastAsiaTheme="minorEastAsia" w:hint="eastAsia"/>
                <w:lang w:val="en-US"/>
              </w:rPr>
              <w:t xml:space="preserve"> is not an issue since it is not in air interface.</w:t>
            </w:r>
          </w:p>
        </w:tc>
      </w:tr>
      <w:tr w:rsidR="00336EDA" w14:paraId="66D5BEC5" w14:textId="77777777">
        <w:tc>
          <w:tcPr>
            <w:tcW w:w="1947" w:type="dxa"/>
          </w:tcPr>
          <w:p w14:paraId="66D5BEC3" w14:textId="77777777" w:rsidR="00336EDA" w:rsidRDefault="00464857">
            <w:r>
              <w:rPr>
                <w:rFonts w:eastAsiaTheme="minorEastAsia" w:hint="eastAsia"/>
              </w:rPr>
              <w:t>N</w:t>
            </w:r>
            <w:r>
              <w:rPr>
                <w:rFonts w:eastAsiaTheme="minorEastAsia"/>
              </w:rPr>
              <w:t>EC</w:t>
            </w:r>
          </w:p>
        </w:tc>
        <w:tc>
          <w:tcPr>
            <w:tcW w:w="8038" w:type="dxa"/>
          </w:tcPr>
          <w:p w14:paraId="66D5BEC4" w14:textId="77777777" w:rsidR="00336EDA" w:rsidRDefault="00464857">
            <w:r>
              <w:rPr>
                <w:rFonts w:eastAsiaTheme="minorEastAsia" w:hint="eastAsia"/>
                <w:lang w:val="en-US"/>
              </w:rPr>
              <w:t>T</w:t>
            </w:r>
            <w:r>
              <w:rPr>
                <w:rFonts w:eastAsiaTheme="minorEastAsia"/>
                <w:lang w:val="en-US"/>
              </w:rPr>
              <w:t xml:space="preserve">he evaluation in Rel-18 has shown that identify CIR as model input can achieve positioning accuracy enhancement comparing with input PDP/DP. </w:t>
            </w:r>
            <w:proofErr w:type="gramStart"/>
            <w:r>
              <w:rPr>
                <w:rFonts w:eastAsiaTheme="minorEastAsia"/>
                <w:lang w:val="en-US"/>
              </w:rPr>
              <w:t>So</w:t>
            </w:r>
            <w:proofErr w:type="gramEnd"/>
            <w:r>
              <w:rPr>
                <w:rFonts w:eastAsiaTheme="minorEastAsia"/>
                <w:lang w:val="en-US"/>
              </w:rPr>
              <w:t xml:space="preserve"> it may be significant to identify CIR as an optional model input at least for the high accuracy scenario. </w:t>
            </w:r>
            <w:r>
              <w:rPr>
                <w:rFonts w:eastAsiaTheme="minorEastAsia"/>
              </w:rPr>
              <w:t xml:space="preserve">Moreover, can we merge this issue with issue 3.4? </w:t>
            </w:r>
          </w:p>
        </w:tc>
      </w:tr>
      <w:tr w:rsidR="00336EDA" w14:paraId="66D5BEC8" w14:textId="77777777">
        <w:tc>
          <w:tcPr>
            <w:tcW w:w="1947" w:type="dxa"/>
          </w:tcPr>
          <w:p w14:paraId="66D5BEC6" w14:textId="77777777" w:rsidR="00336EDA" w:rsidRDefault="00464857">
            <w:r>
              <w:t>Nokia/NSB</w:t>
            </w:r>
          </w:p>
        </w:tc>
        <w:tc>
          <w:tcPr>
            <w:tcW w:w="8038" w:type="dxa"/>
          </w:tcPr>
          <w:p w14:paraId="66D5BEC7" w14:textId="77777777" w:rsidR="00336EDA" w:rsidRDefault="00464857">
            <w:r>
              <w:rPr>
                <w:lang w:val="en-US"/>
              </w:rPr>
              <w:t xml:space="preserve">As the target related to this proposal is only Case 3b, we agree with vivo that OTA </w:t>
            </w:r>
            <w:r>
              <w:rPr>
                <w:lang w:val="en-US"/>
              </w:rPr>
              <w:pgNum/>
            </w:r>
            <w:proofErr w:type="spellStart"/>
            <w:r>
              <w:rPr>
                <w:lang w:val="en-US"/>
              </w:rPr>
              <w:t>ndicatio</w:t>
            </w:r>
            <w:proofErr w:type="spellEnd"/>
            <w:r>
              <w:rPr>
                <w:lang w:val="en-US"/>
              </w:rPr>
              <w:t xml:space="preserve"> for model input is not a concern for Case 3b. We suggest not to arise this proposal in the first online session and lets discuss in the upcoming offline </w:t>
            </w:r>
            <w:proofErr w:type="gramStart"/>
            <w:r>
              <w:rPr>
                <w:lang w:val="en-US"/>
              </w:rPr>
              <w:t>sessions .</w:t>
            </w:r>
            <w:proofErr w:type="gramEnd"/>
          </w:p>
        </w:tc>
      </w:tr>
      <w:tr w:rsidR="00336EDA" w14:paraId="66D5BECB" w14:textId="77777777">
        <w:tc>
          <w:tcPr>
            <w:tcW w:w="1947" w:type="dxa"/>
          </w:tcPr>
          <w:p w14:paraId="66D5BEC9" w14:textId="77777777" w:rsidR="00336EDA" w:rsidRDefault="00464857">
            <w:r>
              <w:rPr>
                <w:rFonts w:eastAsia="SimSun"/>
              </w:rPr>
              <w:t>OPPO</w:t>
            </w:r>
          </w:p>
        </w:tc>
        <w:tc>
          <w:tcPr>
            <w:tcW w:w="8038" w:type="dxa"/>
          </w:tcPr>
          <w:p w14:paraId="66D5BECA" w14:textId="77777777" w:rsidR="00336EDA" w:rsidRDefault="00464857">
            <w:r>
              <w:rPr>
                <w:rFonts w:eastAsia="SimSun"/>
              </w:rPr>
              <w:t>Support</w:t>
            </w:r>
          </w:p>
        </w:tc>
      </w:tr>
      <w:tr w:rsidR="00336EDA" w14:paraId="66D5BECE" w14:textId="77777777">
        <w:tc>
          <w:tcPr>
            <w:tcW w:w="1947" w:type="dxa"/>
          </w:tcPr>
          <w:p w14:paraId="66D5BECC" w14:textId="77777777" w:rsidR="00336EDA" w:rsidRDefault="00464857">
            <w:pPr>
              <w:rPr>
                <w:rFonts w:eastAsia="SimSun"/>
              </w:rPr>
            </w:pPr>
            <w:r>
              <w:rPr>
                <w:rFonts w:eastAsia="SimSun"/>
              </w:rPr>
              <w:t>Qualcomm</w:t>
            </w:r>
          </w:p>
        </w:tc>
        <w:tc>
          <w:tcPr>
            <w:tcW w:w="8038" w:type="dxa"/>
          </w:tcPr>
          <w:p w14:paraId="66D5BECD" w14:textId="77777777" w:rsidR="00336EDA" w:rsidRDefault="00464857">
            <w:pPr>
              <w:rPr>
                <w:rFonts w:eastAsia="SimSun"/>
              </w:rPr>
            </w:pPr>
            <w:r>
              <w:rPr>
                <w:lang w:val="en-US"/>
              </w:rPr>
              <w:t>We are fine with the general direction of the proposal. Please consider an equivalent proposal for measurement size (e.g., number of measurements N’t) at least for tradeoff of positioning accuracy and reporting overhead.</w:t>
            </w:r>
          </w:p>
        </w:tc>
      </w:tr>
      <w:tr w:rsidR="00336EDA" w14:paraId="66D5BED1" w14:textId="77777777">
        <w:tc>
          <w:tcPr>
            <w:tcW w:w="1947" w:type="dxa"/>
          </w:tcPr>
          <w:p w14:paraId="66D5BECF" w14:textId="77777777" w:rsidR="00336EDA" w:rsidRDefault="00464857">
            <w:pPr>
              <w:rPr>
                <w:rFonts w:eastAsia="SimSun"/>
              </w:rPr>
            </w:pPr>
            <w:r>
              <w:rPr>
                <w:rFonts w:eastAsia="SimSun"/>
              </w:rPr>
              <w:t>HW/HiSI</w:t>
            </w:r>
          </w:p>
        </w:tc>
        <w:tc>
          <w:tcPr>
            <w:tcW w:w="8038" w:type="dxa"/>
          </w:tcPr>
          <w:p w14:paraId="66D5BED0" w14:textId="77777777" w:rsidR="00336EDA" w:rsidRDefault="00464857">
            <w:r>
              <w:rPr>
                <w:lang w:val="en-US"/>
              </w:rPr>
              <w:t xml:space="preserve">If this is not a problem for Case 3b (see vivo comment), maybe the </w:t>
            </w:r>
            <w:r>
              <w:rPr>
                <w:lang w:val="en-US"/>
              </w:rPr>
              <w:pgNum/>
            </w:r>
            <w:proofErr w:type="spellStart"/>
            <w:r>
              <w:rPr>
                <w:lang w:val="en-US"/>
              </w:rPr>
              <w:t>ndication</w:t>
            </w:r>
            <w:proofErr w:type="spellEnd"/>
            <w:r>
              <w:rPr>
                <w:lang w:val="en-US"/>
              </w:rPr>
              <w:t xml:space="preserve"> here can be started again after the use case prioritization has been agreed?</w:t>
            </w:r>
          </w:p>
        </w:tc>
      </w:tr>
      <w:tr w:rsidR="00336EDA" w14:paraId="66D5BED4" w14:textId="77777777">
        <w:tc>
          <w:tcPr>
            <w:tcW w:w="1947" w:type="dxa"/>
          </w:tcPr>
          <w:p w14:paraId="66D5BED2" w14:textId="77777777" w:rsidR="00336EDA" w:rsidRDefault="00464857">
            <w:pPr>
              <w:rPr>
                <w:rFonts w:eastAsia="SimSun"/>
              </w:rPr>
            </w:pPr>
            <w:r>
              <w:t>Fraunhofer</w:t>
            </w:r>
          </w:p>
        </w:tc>
        <w:tc>
          <w:tcPr>
            <w:tcW w:w="8038" w:type="dxa"/>
          </w:tcPr>
          <w:p w14:paraId="66D5BED3" w14:textId="77777777" w:rsidR="00336EDA" w:rsidRDefault="00464857">
            <w:r>
              <w:rPr>
                <w:lang w:val="en-US"/>
              </w:rPr>
              <w:t xml:space="preserve">the second bullet TX/Rx impairments is a general consideration and relevant for timing as well </w:t>
            </w:r>
            <w:proofErr w:type="gramStart"/>
            <w:r>
              <w:rPr>
                <w:lang w:val="en-US"/>
              </w:rPr>
              <w:t>( that’s</w:t>
            </w:r>
            <w:proofErr w:type="gramEnd"/>
            <w:r>
              <w:rPr>
                <w:lang w:val="en-US"/>
              </w:rPr>
              <w:t xml:space="preserve"> why Timing Error Groups (TEG) are introduced in Rel-17). </w:t>
            </w:r>
          </w:p>
        </w:tc>
      </w:tr>
      <w:tr w:rsidR="00336EDA" w14:paraId="66D5BED7" w14:textId="77777777">
        <w:tc>
          <w:tcPr>
            <w:tcW w:w="1947" w:type="dxa"/>
          </w:tcPr>
          <w:p w14:paraId="66D5BED5" w14:textId="77777777" w:rsidR="00336EDA" w:rsidRDefault="00464857">
            <w:r>
              <w:rPr>
                <w:lang w:val="en-US"/>
              </w:rPr>
              <w:t xml:space="preserve">Ericsson </w:t>
            </w:r>
          </w:p>
        </w:tc>
        <w:tc>
          <w:tcPr>
            <w:tcW w:w="8038" w:type="dxa"/>
          </w:tcPr>
          <w:p w14:paraId="66D5BED6" w14:textId="77777777" w:rsidR="00336EDA" w:rsidRDefault="00464857">
            <w:r>
              <w:rPr>
                <w:lang w:val="en-US"/>
              </w:rPr>
              <w:t xml:space="preserve">Support.  To vivo: we think it needs to be clarified whether the CIR can be matched to training data when the channel and antenna response effect on the phase are considered. Does the training data need to capture all phase variations at </w:t>
            </w:r>
            <w:proofErr w:type="spellStart"/>
            <w:r>
              <w:rPr>
                <w:lang w:val="en-US"/>
              </w:rPr>
              <w:t>tx</w:t>
            </w:r>
            <w:proofErr w:type="spellEnd"/>
            <w:r>
              <w:rPr>
                <w:lang w:val="en-US"/>
              </w:rPr>
              <w:t xml:space="preserve"> and </w:t>
            </w:r>
            <w:proofErr w:type="spellStart"/>
            <w:r>
              <w:rPr>
                <w:lang w:val="en-US"/>
              </w:rPr>
              <w:t>rx</w:t>
            </w:r>
            <w:proofErr w:type="spellEnd"/>
            <w:r>
              <w:rPr>
                <w:lang w:val="en-US"/>
              </w:rPr>
              <w:t xml:space="preserve">? </w:t>
            </w:r>
          </w:p>
        </w:tc>
      </w:tr>
    </w:tbl>
    <w:p w14:paraId="66D5BED8" w14:textId="77777777" w:rsidR="00336EDA" w:rsidRDefault="00336EDA"/>
    <w:p w14:paraId="66D5BED9" w14:textId="77777777" w:rsidR="00336EDA" w:rsidRDefault="00464857">
      <w:pPr>
        <w:pStyle w:val="Heading3"/>
      </w:pPr>
      <w:r>
        <w:t>2</w:t>
      </w:r>
      <w:r>
        <w:rPr>
          <w:vertAlign w:val="superscript"/>
        </w:rPr>
        <w:t>nd</w:t>
      </w:r>
      <w:r>
        <w:t xml:space="preserve"> round / offline session</w:t>
      </w:r>
    </w:p>
    <w:p w14:paraId="66D5BEDA" w14:textId="77777777" w:rsidR="00336EDA" w:rsidRDefault="00336EDA"/>
    <w:p w14:paraId="66D5BEDB" w14:textId="77777777" w:rsidR="00336EDA" w:rsidRDefault="00464857">
      <w:pPr>
        <w:rPr>
          <w:b/>
          <w:u w:val="single"/>
        </w:rPr>
      </w:pPr>
      <w:r>
        <w:rPr>
          <w:b/>
          <w:highlight w:val="yellow"/>
          <w:u w:val="single"/>
        </w:rPr>
        <w:t>Proposal 3.6.3-1</w:t>
      </w:r>
    </w:p>
    <w:p w14:paraId="66D5BEDC" w14:textId="77777777" w:rsidR="00336EDA" w:rsidRDefault="00464857">
      <w:r>
        <w:t xml:space="preserve">For channel measurement as </w:t>
      </w:r>
      <w:r>
        <w:rPr>
          <w:color w:val="FF0000"/>
        </w:rPr>
        <w:t>model input for AI/ML positioning</w:t>
      </w:r>
      <w:r>
        <w:t xml:space="preserve">, RAN1 investigate the necessity of reporting phase information </w:t>
      </w:r>
      <w:r>
        <w:rPr>
          <w:color w:val="FF0000"/>
        </w:rPr>
        <w:t>so that CIR can be adopted as model input</w:t>
      </w:r>
      <w:r>
        <w:t>, considering the following issues:</w:t>
      </w:r>
    </w:p>
    <w:p w14:paraId="66D5BEDD" w14:textId="77777777" w:rsidR="00336EDA" w:rsidRDefault="00464857">
      <w:pPr>
        <w:pStyle w:val="ListParagraph"/>
        <w:numPr>
          <w:ilvl w:val="0"/>
          <w:numId w:val="56"/>
        </w:numPr>
        <w:rPr>
          <w:rFonts w:cstheme="minorHAnsi"/>
          <w:lang w:val="en-US"/>
        </w:rPr>
      </w:pPr>
      <w:r>
        <w:rPr>
          <w:lang w:val="en-US"/>
        </w:rPr>
        <w:t>tradeoff of positioning accuracy and signaling overhead</w:t>
      </w:r>
    </w:p>
    <w:p w14:paraId="66D5BEDE" w14:textId="77777777" w:rsidR="00336EDA" w:rsidRDefault="00464857">
      <w:pPr>
        <w:pStyle w:val="ListParagraph"/>
        <w:numPr>
          <w:ilvl w:val="0"/>
          <w:numId w:val="56"/>
        </w:numPr>
        <w:rPr>
          <w:rFonts w:asciiTheme="minorHAnsi" w:hAnsiTheme="minorHAnsi" w:cstheme="minorHAnsi"/>
          <w:lang w:val="en-US"/>
        </w:rPr>
      </w:pPr>
      <w:r>
        <w:rPr>
          <w:rFonts w:cs="Calibri"/>
          <w:lang w:val="en-US"/>
        </w:rPr>
        <w:t xml:space="preserve">whether fingerprinting ML models can handle CIR phase measurements, which vary not only with the radio channel environment but also with the transmitter/receiver </w:t>
      </w:r>
      <w:proofErr w:type="gramStart"/>
      <w:r>
        <w:rPr>
          <w:rFonts w:cs="Calibri"/>
          <w:lang w:val="en-US"/>
        </w:rPr>
        <w:t>circuits</w:t>
      </w:r>
      <w:proofErr w:type="gramEnd"/>
    </w:p>
    <w:p w14:paraId="66D5BEDF" w14:textId="77777777" w:rsidR="00336EDA" w:rsidRDefault="00464857">
      <w:pPr>
        <w:pStyle w:val="ListParagraph"/>
        <w:numPr>
          <w:ilvl w:val="0"/>
          <w:numId w:val="56"/>
        </w:numPr>
        <w:rPr>
          <w:rFonts w:cstheme="minorHAnsi"/>
        </w:rPr>
      </w:pPr>
      <w:r>
        <w:t>specification impact</w:t>
      </w:r>
    </w:p>
    <w:p w14:paraId="66D5BEE0" w14:textId="77777777" w:rsidR="00336EDA" w:rsidRDefault="00464857">
      <w:pPr>
        <w:pStyle w:val="ListParagraph"/>
        <w:numPr>
          <w:ilvl w:val="0"/>
          <w:numId w:val="56"/>
        </w:numPr>
        <w:rPr>
          <w:rFonts w:cstheme="minorHAnsi"/>
        </w:rPr>
      </w:pPr>
      <w:r>
        <w:rPr>
          <w:rFonts w:eastAsia="SimSun" w:hint="eastAsia"/>
          <w:color w:val="FF0000"/>
          <w:lang w:val="en-US"/>
        </w:rPr>
        <w:t xml:space="preserve">Other aspects are not </w:t>
      </w:r>
      <w:proofErr w:type="gramStart"/>
      <w:r>
        <w:rPr>
          <w:rFonts w:eastAsia="SimSun" w:hint="eastAsia"/>
          <w:color w:val="FF0000"/>
          <w:lang w:val="en-US"/>
        </w:rPr>
        <w:t>precluded</w:t>
      </w:r>
      <w:proofErr w:type="gramEnd"/>
    </w:p>
    <w:p w14:paraId="66D5BEE1" w14:textId="77777777" w:rsidR="00336EDA" w:rsidRDefault="00336EDA"/>
    <w:tbl>
      <w:tblPr>
        <w:tblStyle w:val="TableGrid10"/>
        <w:tblW w:w="9990" w:type="dxa"/>
        <w:tblInd w:w="-5" w:type="dxa"/>
        <w:tblLook w:val="04A0" w:firstRow="1" w:lastRow="0" w:firstColumn="1" w:lastColumn="0" w:noHBand="0" w:noVBand="1"/>
      </w:tblPr>
      <w:tblGrid>
        <w:gridCol w:w="1418"/>
        <w:gridCol w:w="8572"/>
      </w:tblGrid>
      <w:tr w:rsidR="00336EDA" w14:paraId="66D5BEE4" w14:textId="77777777">
        <w:tc>
          <w:tcPr>
            <w:tcW w:w="1418" w:type="dxa"/>
          </w:tcPr>
          <w:p w14:paraId="66D5BEE2" w14:textId="77777777" w:rsidR="00336EDA" w:rsidRDefault="00336EDA">
            <w:pPr>
              <w:rPr>
                <w:b/>
              </w:rPr>
            </w:pPr>
          </w:p>
        </w:tc>
        <w:tc>
          <w:tcPr>
            <w:tcW w:w="8572" w:type="dxa"/>
          </w:tcPr>
          <w:p w14:paraId="66D5BEE3" w14:textId="77777777" w:rsidR="00336EDA" w:rsidRDefault="00464857">
            <w:pPr>
              <w:jc w:val="center"/>
              <w:rPr>
                <w:b/>
              </w:rPr>
            </w:pPr>
            <w:r>
              <w:rPr>
                <w:rFonts w:hint="eastAsia"/>
                <w:b/>
                <w:lang w:val="zh-CN"/>
              </w:rPr>
              <w:t>Company</w:t>
            </w:r>
          </w:p>
        </w:tc>
      </w:tr>
      <w:tr w:rsidR="00336EDA" w14:paraId="66D5BEE7" w14:textId="77777777">
        <w:tc>
          <w:tcPr>
            <w:tcW w:w="1418" w:type="dxa"/>
          </w:tcPr>
          <w:p w14:paraId="66D5BEE5" w14:textId="77777777" w:rsidR="00336EDA" w:rsidRDefault="00464857">
            <w:r>
              <w:rPr>
                <w:rFonts w:hint="eastAsia"/>
                <w:lang w:val="zh-CN"/>
              </w:rPr>
              <w:t>Support</w:t>
            </w:r>
          </w:p>
        </w:tc>
        <w:tc>
          <w:tcPr>
            <w:tcW w:w="8572" w:type="dxa"/>
          </w:tcPr>
          <w:p w14:paraId="66D5BEE6" w14:textId="77777777" w:rsidR="00336EDA" w:rsidRDefault="00464857">
            <w:r>
              <w:rPr>
                <w:rFonts w:hint="eastAsia"/>
              </w:rPr>
              <w:t>T</w:t>
            </w:r>
            <w:r>
              <w:t>CL, Fujitsu</w:t>
            </w:r>
          </w:p>
        </w:tc>
      </w:tr>
      <w:tr w:rsidR="00336EDA" w14:paraId="66D5BEEA" w14:textId="77777777">
        <w:tc>
          <w:tcPr>
            <w:tcW w:w="1418" w:type="dxa"/>
          </w:tcPr>
          <w:p w14:paraId="66D5BEE8" w14:textId="77777777" w:rsidR="00336EDA" w:rsidRDefault="00464857">
            <w:r>
              <w:rPr>
                <w:rFonts w:hint="eastAsia"/>
                <w:lang w:val="zh-CN"/>
              </w:rPr>
              <w:t>Not support</w:t>
            </w:r>
          </w:p>
        </w:tc>
        <w:tc>
          <w:tcPr>
            <w:tcW w:w="8572" w:type="dxa"/>
          </w:tcPr>
          <w:p w14:paraId="66D5BEE9" w14:textId="77777777" w:rsidR="00336EDA" w:rsidRDefault="00464857">
            <w:r>
              <w:t>Fraunhofer</w:t>
            </w:r>
          </w:p>
        </w:tc>
      </w:tr>
    </w:tbl>
    <w:p w14:paraId="66D5BEEB" w14:textId="77777777" w:rsidR="00336EDA" w:rsidRDefault="00336EDA"/>
    <w:tbl>
      <w:tblPr>
        <w:tblStyle w:val="TableGrid"/>
        <w:tblW w:w="9985" w:type="dxa"/>
        <w:tblLook w:val="04A0" w:firstRow="1" w:lastRow="0" w:firstColumn="1" w:lastColumn="0" w:noHBand="0" w:noVBand="1"/>
      </w:tblPr>
      <w:tblGrid>
        <w:gridCol w:w="1947"/>
        <w:gridCol w:w="8038"/>
      </w:tblGrid>
      <w:tr w:rsidR="00336EDA" w14:paraId="66D5BEEE" w14:textId="77777777">
        <w:tc>
          <w:tcPr>
            <w:tcW w:w="1947" w:type="dxa"/>
          </w:tcPr>
          <w:p w14:paraId="66D5BEEC" w14:textId="77777777" w:rsidR="00336EDA" w:rsidRDefault="00464857">
            <w:pPr>
              <w:rPr>
                <w:b/>
              </w:rPr>
            </w:pPr>
            <w:r>
              <w:rPr>
                <w:b/>
              </w:rPr>
              <w:t>Company</w:t>
            </w:r>
          </w:p>
        </w:tc>
        <w:tc>
          <w:tcPr>
            <w:tcW w:w="8038" w:type="dxa"/>
          </w:tcPr>
          <w:p w14:paraId="66D5BEED" w14:textId="77777777" w:rsidR="00336EDA" w:rsidRDefault="00464857">
            <w:pPr>
              <w:jc w:val="center"/>
              <w:rPr>
                <w:b/>
              </w:rPr>
            </w:pPr>
            <w:r>
              <w:rPr>
                <w:b/>
              </w:rPr>
              <w:t>Comments</w:t>
            </w:r>
          </w:p>
        </w:tc>
      </w:tr>
      <w:tr w:rsidR="00336EDA" w14:paraId="66D5BEF1" w14:textId="77777777">
        <w:tc>
          <w:tcPr>
            <w:tcW w:w="1947" w:type="dxa"/>
          </w:tcPr>
          <w:p w14:paraId="66D5BEEF" w14:textId="77777777" w:rsidR="00336EDA" w:rsidRDefault="00464857">
            <w:r>
              <w:t>Qualcomm</w:t>
            </w:r>
          </w:p>
        </w:tc>
        <w:tc>
          <w:tcPr>
            <w:tcW w:w="8038" w:type="dxa"/>
          </w:tcPr>
          <w:p w14:paraId="66D5BEF0" w14:textId="77777777" w:rsidR="00336EDA" w:rsidRDefault="00464857">
            <w:r>
              <w:rPr>
                <w:lang w:val="en-US"/>
              </w:rPr>
              <w:t>Generally ok with direction of the proposal. Please add Case2b and Case3b.</w:t>
            </w:r>
          </w:p>
        </w:tc>
      </w:tr>
      <w:tr w:rsidR="00336EDA" w14:paraId="66D5BEF4" w14:textId="77777777">
        <w:tc>
          <w:tcPr>
            <w:tcW w:w="1947" w:type="dxa"/>
          </w:tcPr>
          <w:p w14:paraId="66D5BEF2" w14:textId="77777777" w:rsidR="00336EDA" w:rsidRDefault="00464857">
            <w:r>
              <w:t>Nokia/NSB</w:t>
            </w:r>
          </w:p>
        </w:tc>
        <w:tc>
          <w:tcPr>
            <w:tcW w:w="8038" w:type="dxa"/>
          </w:tcPr>
          <w:p w14:paraId="66D5BEF3" w14:textId="77777777" w:rsidR="00336EDA" w:rsidRDefault="00464857">
            <w:r>
              <w:rPr>
                <w:lang w:val="en-US"/>
              </w:rPr>
              <w:t xml:space="preserve">If the intention is to study, we are ok with the direction. We suggest </w:t>
            </w:r>
            <w:proofErr w:type="gramStart"/>
            <w:r>
              <w:rPr>
                <w:lang w:val="en-US"/>
              </w:rPr>
              <w:t>to avoid</w:t>
            </w:r>
            <w:proofErr w:type="gramEnd"/>
            <w:r>
              <w:rPr>
                <w:lang w:val="en-US"/>
              </w:rPr>
              <w:t xml:space="preserve"> to mention any specific case in the proposal.  </w:t>
            </w:r>
          </w:p>
        </w:tc>
      </w:tr>
      <w:tr w:rsidR="00336EDA" w14:paraId="66D5BEF7" w14:textId="77777777">
        <w:tc>
          <w:tcPr>
            <w:tcW w:w="1947" w:type="dxa"/>
          </w:tcPr>
          <w:p w14:paraId="66D5BEF5" w14:textId="77777777" w:rsidR="00336EDA" w:rsidRDefault="00464857">
            <w:r>
              <w:t>Apple</w:t>
            </w:r>
          </w:p>
        </w:tc>
        <w:tc>
          <w:tcPr>
            <w:tcW w:w="8038" w:type="dxa"/>
          </w:tcPr>
          <w:p w14:paraId="66D5BEF6" w14:textId="77777777" w:rsidR="00336EDA" w:rsidRDefault="00464857">
            <w:r>
              <w:rPr>
                <w:lang w:val="en-US"/>
              </w:rPr>
              <w:t>Was under the impression that the trade-off in accuracy and overhead was addressed in the study item and may depend on the complexity I AI/ML model.</w:t>
            </w:r>
          </w:p>
        </w:tc>
      </w:tr>
      <w:tr w:rsidR="00336EDA" w14:paraId="66D5BEFA" w14:textId="77777777">
        <w:tc>
          <w:tcPr>
            <w:tcW w:w="1947" w:type="dxa"/>
          </w:tcPr>
          <w:p w14:paraId="66D5BEF8" w14:textId="77777777" w:rsidR="00336EDA" w:rsidRDefault="00464857">
            <w:r>
              <w:rPr>
                <w:lang w:val="en-US"/>
              </w:rPr>
              <w:t>Lenovo</w:t>
            </w:r>
          </w:p>
        </w:tc>
        <w:tc>
          <w:tcPr>
            <w:tcW w:w="8038" w:type="dxa"/>
          </w:tcPr>
          <w:p w14:paraId="66D5BEF9" w14:textId="77777777" w:rsidR="00336EDA" w:rsidRDefault="00464857">
            <w:r>
              <w:rPr>
                <w:rFonts w:eastAsia="SimSun"/>
                <w:lang w:val="en-US"/>
              </w:rPr>
              <w:t xml:space="preserve">Support, </w:t>
            </w:r>
            <w:proofErr w:type="gramStart"/>
            <w:r>
              <w:rPr>
                <w:rFonts w:eastAsia="SimSun"/>
                <w:lang w:val="en-US"/>
              </w:rPr>
              <w:t>Also</w:t>
            </w:r>
            <w:proofErr w:type="gramEnd"/>
            <w:r>
              <w:rPr>
                <w:rFonts w:eastAsia="SimSun"/>
                <w:lang w:val="en-US"/>
              </w:rPr>
              <w:t xml:space="preserve"> agree with the intention to focus the proposal AI/ML Direct Pos. cases.</w:t>
            </w:r>
          </w:p>
        </w:tc>
      </w:tr>
      <w:tr w:rsidR="00336EDA" w14:paraId="66D5BEFE" w14:textId="77777777">
        <w:tc>
          <w:tcPr>
            <w:tcW w:w="1947" w:type="dxa"/>
          </w:tcPr>
          <w:p w14:paraId="66D5BEFB" w14:textId="77777777" w:rsidR="00336EDA" w:rsidRDefault="00464857">
            <w:r>
              <w:rPr>
                <w:lang w:val="en-US"/>
              </w:rPr>
              <w:t>Fraunhofer</w:t>
            </w:r>
          </w:p>
        </w:tc>
        <w:tc>
          <w:tcPr>
            <w:tcW w:w="8038" w:type="dxa"/>
          </w:tcPr>
          <w:p w14:paraId="66D5BEFC" w14:textId="77777777" w:rsidR="00336EDA" w:rsidRDefault="00464857">
            <w:r>
              <w:rPr>
                <w:lang w:val="en-US"/>
              </w:rPr>
              <w:t xml:space="preserve">From the moderator’s response to </w:t>
            </w:r>
            <w:proofErr w:type="spellStart"/>
            <w:r>
              <w:rPr>
                <w:lang w:val="en-US"/>
              </w:rPr>
              <w:t>vivo’s</w:t>
            </w:r>
            <w:proofErr w:type="spellEnd"/>
            <w:r>
              <w:rPr>
                <w:lang w:val="en-US"/>
              </w:rPr>
              <w:t xml:space="preserve"> comment, it seems there is some confusion. In Rel-18 phase measurements, a PRU is required to resolve </w:t>
            </w:r>
            <w:proofErr w:type="spellStart"/>
            <w:r>
              <w:rPr>
                <w:lang w:val="en-US"/>
              </w:rPr>
              <w:t>ambiquities</w:t>
            </w:r>
            <w:proofErr w:type="spellEnd"/>
            <w:r>
              <w:rPr>
                <w:lang w:val="en-US"/>
              </w:rPr>
              <w:t xml:space="preserve"> for the first path. However, for AI/ML which involves the CIR model input, a PRU is not needed. </w:t>
            </w:r>
          </w:p>
          <w:p w14:paraId="66D5BEFD" w14:textId="77777777" w:rsidR="00336EDA" w:rsidRDefault="00464857">
            <w:r>
              <w:rPr>
                <w:lang w:val="en-US"/>
              </w:rPr>
              <w:t xml:space="preserve">We suggest </w:t>
            </w:r>
            <w:proofErr w:type="gramStart"/>
            <w:r>
              <w:rPr>
                <w:lang w:val="en-US"/>
              </w:rPr>
              <w:t>to handle</w:t>
            </w:r>
            <w:proofErr w:type="gramEnd"/>
            <w:r>
              <w:rPr>
                <w:lang w:val="en-US"/>
              </w:rPr>
              <w:t xml:space="preserve"> the CIR in 3.3, which is a list of paired timing, power and phase information.</w:t>
            </w:r>
          </w:p>
        </w:tc>
      </w:tr>
    </w:tbl>
    <w:p w14:paraId="66D5BEFF" w14:textId="77777777" w:rsidR="00336EDA" w:rsidRDefault="00336EDA"/>
    <w:p w14:paraId="66D5BF00" w14:textId="77777777" w:rsidR="00336EDA" w:rsidRDefault="00464857">
      <w:pPr>
        <w:pStyle w:val="Heading3"/>
      </w:pPr>
      <w:r>
        <w:t>3</w:t>
      </w:r>
      <w:r>
        <w:rPr>
          <w:vertAlign w:val="superscript"/>
        </w:rPr>
        <w:t>rd</w:t>
      </w:r>
      <w:r>
        <w:t xml:space="preserve"> round discussion</w:t>
      </w:r>
    </w:p>
    <w:p w14:paraId="66D5BF01" w14:textId="77777777" w:rsidR="00336EDA" w:rsidRDefault="00336EDA"/>
    <w:p w14:paraId="66D5BF02" w14:textId="77777777" w:rsidR="00336EDA" w:rsidRDefault="00464857">
      <w:pPr>
        <w:rPr>
          <w:b/>
          <w:u w:val="single"/>
        </w:rPr>
      </w:pPr>
      <w:r>
        <w:rPr>
          <w:b/>
          <w:highlight w:val="yellow"/>
          <w:u w:val="single"/>
        </w:rPr>
        <w:t>Proposal 3.6.3-1</w:t>
      </w:r>
    </w:p>
    <w:p w14:paraId="66D5BF03" w14:textId="77777777" w:rsidR="00336EDA" w:rsidRDefault="00464857">
      <w:r>
        <w:rPr>
          <w:color w:val="FF0000"/>
        </w:rPr>
        <w:t>For AI/ML positioning Case 3a and 3b,</w:t>
      </w:r>
      <w:r>
        <w:t xml:space="preserve"> RAN1 investigate the necessity of reporting phase information </w:t>
      </w:r>
      <w:r>
        <w:rPr>
          <w:color w:val="FF0000"/>
        </w:rPr>
        <w:t>for supporting CIR as channel measurement for model input</w:t>
      </w:r>
      <w:r>
        <w:t>, considering the following issues:</w:t>
      </w:r>
    </w:p>
    <w:p w14:paraId="66D5BF04" w14:textId="77777777" w:rsidR="00336EDA" w:rsidRDefault="00464857">
      <w:pPr>
        <w:pStyle w:val="ListParagraph"/>
        <w:numPr>
          <w:ilvl w:val="0"/>
          <w:numId w:val="56"/>
        </w:numPr>
        <w:rPr>
          <w:rFonts w:cstheme="minorHAnsi"/>
          <w:lang w:val="en-US"/>
        </w:rPr>
      </w:pPr>
      <w:r>
        <w:rPr>
          <w:lang w:val="en-US"/>
        </w:rPr>
        <w:t>tradeoff of positioning accuracy and signaling overhead</w:t>
      </w:r>
    </w:p>
    <w:p w14:paraId="66D5BF05" w14:textId="77777777" w:rsidR="00336EDA" w:rsidRDefault="00464857">
      <w:pPr>
        <w:pStyle w:val="ListParagraph"/>
        <w:numPr>
          <w:ilvl w:val="0"/>
          <w:numId w:val="56"/>
        </w:numPr>
        <w:rPr>
          <w:rFonts w:asciiTheme="minorHAnsi" w:hAnsiTheme="minorHAnsi" w:cstheme="minorHAnsi"/>
          <w:lang w:val="en-US"/>
        </w:rPr>
      </w:pPr>
      <w:r>
        <w:rPr>
          <w:rFonts w:cs="Calibri"/>
          <w:lang w:val="en-US"/>
        </w:rPr>
        <w:t xml:space="preserve">whether fingerprinting ML models can handle CIR phase measurements, which vary not only with the radio channel environment but also with the transmitter/receiver </w:t>
      </w:r>
      <w:proofErr w:type="gramStart"/>
      <w:r>
        <w:rPr>
          <w:rFonts w:cs="Calibri"/>
          <w:lang w:val="en-US"/>
        </w:rPr>
        <w:t>circuits</w:t>
      </w:r>
      <w:proofErr w:type="gramEnd"/>
    </w:p>
    <w:p w14:paraId="66D5BF06" w14:textId="77777777" w:rsidR="00336EDA" w:rsidRDefault="00464857">
      <w:pPr>
        <w:pStyle w:val="ListParagraph"/>
        <w:numPr>
          <w:ilvl w:val="0"/>
          <w:numId w:val="56"/>
        </w:numPr>
        <w:rPr>
          <w:rFonts w:cstheme="minorHAnsi"/>
        </w:rPr>
      </w:pPr>
      <w:r>
        <w:t>specification impact</w:t>
      </w:r>
    </w:p>
    <w:p w14:paraId="66D5BF07" w14:textId="77777777" w:rsidR="00336EDA" w:rsidRDefault="00464857">
      <w:pPr>
        <w:pStyle w:val="ListParagraph"/>
        <w:numPr>
          <w:ilvl w:val="0"/>
          <w:numId w:val="56"/>
        </w:numPr>
        <w:rPr>
          <w:rFonts w:cstheme="minorHAnsi"/>
        </w:rPr>
      </w:pPr>
      <w:r>
        <w:rPr>
          <w:rFonts w:eastAsia="SimSun" w:hint="eastAsia"/>
          <w:color w:val="FF0000"/>
          <w:lang w:val="en-US"/>
        </w:rPr>
        <w:t xml:space="preserve">Other aspects are not </w:t>
      </w:r>
      <w:proofErr w:type="gramStart"/>
      <w:r>
        <w:rPr>
          <w:rFonts w:eastAsia="SimSun" w:hint="eastAsia"/>
          <w:color w:val="FF0000"/>
          <w:lang w:val="en-US"/>
        </w:rPr>
        <w:t>precluded</w:t>
      </w:r>
      <w:proofErr w:type="gramEnd"/>
    </w:p>
    <w:p w14:paraId="66D5BF08" w14:textId="77777777" w:rsidR="00336EDA" w:rsidRDefault="00336EDA"/>
    <w:tbl>
      <w:tblPr>
        <w:tblStyle w:val="TableGrid10"/>
        <w:tblW w:w="9990" w:type="dxa"/>
        <w:tblInd w:w="-5" w:type="dxa"/>
        <w:tblLook w:val="04A0" w:firstRow="1" w:lastRow="0" w:firstColumn="1" w:lastColumn="0" w:noHBand="0" w:noVBand="1"/>
      </w:tblPr>
      <w:tblGrid>
        <w:gridCol w:w="1418"/>
        <w:gridCol w:w="8572"/>
      </w:tblGrid>
      <w:tr w:rsidR="00336EDA" w14:paraId="66D5BF0B" w14:textId="77777777">
        <w:tc>
          <w:tcPr>
            <w:tcW w:w="1418" w:type="dxa"/>
          </w:tcPr>
          <w:p w14:paraId="66D5BF09" w14:textId="77777777" w:rsidR="00336EDA" w:rsidRDefault="00336EDA">
            <w:pPr>
              <w:rPr>
                <w:b/>
              </w:rPr>
            </w:pPr>
          </w:p>
        </w:tc>
        <w:tc>
          <w:tcPr>
            <w:tcW w:w="8572" w:type="dxa"/>
          </w:tcPr>
          <w:p w14:paraId="66D5BF0A" w14:textId="77777777" w:rsidR="00336EDA" w:rsidRDefault="00464857">
            <w:pPr>
              <w:jc w:val="center"/>
              <w:rPr>
                <w:b/>
              </w:rPr>
            </w:pPr>
            <w:r>
              <w:rPr>
                <w:rFonts w:hint="eastAsia"/>
                <w:b/>
                <w:lang w:val="zh-CN"/>
              </w:rPr>
              <w:t>Company</w:t>
            </w:r>
          </w:p>
        </w:tc>
      </w:tr>
      <w:tr w:rsidR="00336EDA" w14:paraId="66D5BF0E" w14:textId="77777777">
        <w:tc>
          <w:tcPr>
            <w:tcW w:w="1418" w:type="dxa"/>
          </w:tcPr>
          <w:p w14:paraId="66D5BF0C" w14:textId="77777777" w:rsidR="00336EDA" w:rsidRDefault="00464857">
            <w:r>
              <w:rPr>
                <w:rFonts w:hint="eastAsia"/>
                <w:lang w:val="zh-CN"/>
              </w:rPr>
              <w:t>Support</w:t>
            </w:r>
          </w:p>
        </w:tc>
        <w:tc>
          <w:tcPr>
            <w:tcW w:w="8572" w:type="dxa"/>
          </w:tcPr>
          <w:p w14:paraId="66D5BF0D" w14:textId="77777777" w:rsidR="00336EDA" w:rsidRDefault="00336EDA"/>
        </w:tc>
      </w:tr>
      <w:tr w:rsidR="00336EDA" w14:paraId="66D5BF11" w14:textId="77777777">
        <w:tc>
          <w:tcPr>
            <w:tcW w:w="1418" w:type="dxa"/>
          </w:tcPr>
          <w:p w14:paraId="66D5BF0F" w14:textId="77777777" w:rsidR="00336EDA" w:rsidRDefault="00464857">
            <w:r>
              <w:rPr>
                <w:rFonts w:hint="eastAsia"/>
                <w:lang w:val="zh-CN"/>
              </w:rPr>
              <w:t>Not support</w:t>
            </w:r>
          </w:p>
        </w:tc>
        <w:tc>
          <w:tcPr>
            <w:tcW w:w="8572" w:type="dxa"/>
          </w:tcPr>
          <w:p w14:paraId="66D5BF10" w14:textId="77777777" w:rsidR="00336EDA" w:rsidRDefault="00336EDA"/>
        </w:tc>
      </w:tr>
    </w:tbl>
    <w:p w14:paraId="66D5BF12" w14:textId="77777777" w:rsidR="00336EDA" w:rsidRDefault="00336EDA"/>
    <w:tbl>
      <w:tblPr>
        <w:tblStyle w:val="TableGrid"/>
        <w:tblW w:w="9985" w:type="dxa"/>
        <w:tblLook w:val="04A0" w:firstRow="1" w:lastRow="0" w:firstColumn="1" w:lastColumn="0" w:noHBand="0" w:noVBand="1"/>
      </w:tblPr>
      <w:tblGrid>
        <w:gridCol w:w="1411"/>
        <w:gridCol w:w="8574"/>
      </w:tblGrid>
      <w:tr w:rsidR="00336EDA" w14:paraId="66D5BF15" w14:textId="77777777">
        <w:tc>
          <w:tcPr>
            <w:tcW w:w="1411" w:type="dxa"/>
          </w:tcPr>
          <w:p w14:paraId="66D5BF13" w14:textId="77777777" w:rsidR="00336EDA" w:rsidRDefault="00464857">
            <w:pPr>
              <w:rPr>
                <w:b/>
                <w:bCs/>
              </w:rPr>
            </w:pPr>
            <w:r>
              <w:rPr>
                <w:b/>
                <w:bCs/>
              </w:rPr>
              <w:t>Company</w:t>
            </w:r>
          </w:p>
        </w:tc>
        <w:tc>
          <w:tcPr>
            <w:tcW w:w="8574" w:type="dxa"/>
          </w:tcPr>
          <w:p w14:paraId="66D5BF14" w14:textId="77777777" w:rsidR="00336EDA" w:rsidRDefault="00464857">
            <w:pPr>
              <w:jc w:val="center"/>
              <w:rPr>
                <w:b/>
                <w:bCs/>
              </w:rPr>
            </w:pPr>
            <w:r>
              <w:rPr>
                <w:b/>
                <w:bCs/>
              </w:rPr>
              <w:t>Comments</w:t>
            </w:r>
          </w:p>
        </w:tc>
      </w:tr>
      <w:tr w:rsidR="00336EDA" w14:paraId="66D5BF18" w14:textId="77777777">
        <w:tc>
          <w:tcPr>
            <w:tcW w:w="1411" w:type="dxa"/>
          </w:tcPr>
          <w:p w14:paraId="66D5BF16" w14:textId="77777777" w:rsidR="00336EDA" w:rsidRDefault="00464857">
            <w:r>
              <w:t>InterDigital</w:t>
            </w:r>
          </w:p>
        </w:tc>
        <w:tc>
          <w:tcPr>
            <w:tcW w:w="8574" w:type="dxa"/>
          </w:tcPr>
          <w:p w14:paraId="66D5BF17" w14:textId="77777777" w:rsidR="00336EDA" w:rsidRDefault="00464857">
            <w:r>
              <w:rPr>
                <w:lang w:val="en-US"/>
              </w:rPr>
              <w:t>Why are we restricting to case 3a and case 3b only? CIR should be applicable to all cases. Even for case 1, we should discuss whether it is feasible for a UE to derive CIR based on current measurements.</w:t>
            </w:r>
          </w:p>
        </w:tc>
      </w:tr>
      <w:tr w:rsidR="00336EDA" w14:paraId="66D5BF1B" w14:textId="77777777">
        <w:tc>
          <w:tcPr>
            <w:tcW w:w="1411" w:type="dxa"/>
          </w:tcPr>
          <w:p w14:paraId="66D5BF19" w14:textId="77777777" w:rsidR="00336EDA" w:rsidRDefault="00464857">
            <w:r>
              <w:t>Sony</w:t>
            </w:r>
          </w:p>
        </w:tc>
        <w:tc>
          <w:tcPr>
            <w:tcW w:w="8574" w:type="dxa"/>
          </w:tcPr>
          <w:p w14:paraId="66D5BF1A" w14:textId="77777777" w:rsidR="00336EDA" w:rsidRDefault="00464857">
            <w:proofErr w:type="gramStart"/>
            <w:r>
              <w:rPr>
                <w:lang w:val="en-US"/>
              </w:rPr>
              <w:t>Generally</w:t>
            </w:r>
            <w:proofErr w:type="gramEnd"/>
            <w:r>
              <w:rPr>
                <w:lang w:val="en-US"/>
              </w:rPr>
              <w:t xml:space="preserve"> support but extend to other cases whenever it is possible. We have similar view as IDG that CIR can be generic and applicable to any other use-cases.</w:t>
            </w:r>
          </w:p>
        </w:tc>
      </w:tr>
      <w:tr w:rsidR="00336EDA" w14:paraId="66D5BF1E" w14:textId="77777777">
        <w:tc>
          <w:tcPr>
            <w:tcW w:w="1411" w:type="dxa"/>
          </w:tcPr>
          <w:p w14:paraId="66D5BF1C" w14:textId="77777777" w:rsidR="00336EDA" w:rsidRDefault="00464857">
            <w:pPr>
              <w:rPr>
                <w:rFonts w:eastAsia="SimSun"/>
              </w:rPr>
            </w:pPr>
            <w:r>
              <w:rPr>
                <w:rFonts w:eastAsia="SimSun" w:hint="eastAsia"/>
                <w:lang w:val="en-US"/>
              </w:rPr>
              <w:t>ZTE</w:t>
            </w:r>
          </w:p>
        </w:tc>
        <w:tc>
          <w:tcPr>
            <w:tcW w:w="8574" w:type="dxa"/>
          </w:tcPr>
          <w:p w14:paraId="66D5BF1D" w14:textId="77777777" w:rsidR="00336EDA" w:rsidRDefault="00464857">
            <w:pPr>
              <w:rPr>
                <w:rFonts w:eastAsia="SimSun"/>
              </w:rPr>
            </w:pPr>
            <w:r>
              <w:rPr>
                <w:rFonts w:eastAsia="SimSun" w:hint="eastAsia"/>
                <w:lang w:val="en-US"/>
              </w:rPr>
              <w:t>We also think CIR should be supported for all cases. OK to investigate the benefit of CIR report.</w:t>
            </w:r>
          </w:p>
        </w:tc>
      </w:tr>
      <w:tr w:rsidR="00336EDA" w14:paraId="66D5BF21" w14:textId="77777777">
        <w:tc>
          <w:tcPr>
            <w:tcW w:w="1411" w:type="dxa"/>
          </w:tcPr>
          <w:p w14:paraId="66D5BF1F" w14:textId="77777777" w:rsidR="00336EDA" w:rsidRDefault="00464857">
            <w:pPr>
              <w:rPr>
                <w:rFonts w:eastAsia="SimSun"/>
              </w:rPr>
            </w:pPr>
            <w:r>
              <w:rPr>
                <w:rFonts w:eastAsia="SimSun" w:hint="eastAsia"/>
              </w:rPr>
              <w:t>X</w:t>
            </w:r>
            <w:r>
              <w:rPr>
                <w:rFonts w:eastAsia="SimSun"/>
              </w:rPr>
              <w:t>iaomi</w:t>
            </w:r>
          </w:p>
        </w:tc>
        <w:tc>
          <w:tcPr>
            <w:tcW w:w="8574" w:type="dxa"/>
          </w:tcPr>
          <w:p w14:paraId="66D5BF20" w14:textId="77777777" w:rsidR="00336EDA" w:rsidRDefault="00464857">
            <w:pPr>
              <w:rPr>
                <w:rFonts w:eastAsia="SimSun"/>
              </w:rPr>
            </w:pPr>
            <w:r>
              <w:rPr>
                <w:rFonts w:eastAsia="SimSun" w:hint="eastAsia"/>
              </w:rPr>
              <w:t>S</w:t>
            </w:r>
            <w:r>
              <w:rPr>
                <w:rFonts w:eastAsia="SimSun"/>
              </w:rPr>
              <w:t>imilar view with IDC</w:t>
            </w:r>
          </w:p>
        </w:tc>
      </w:tr>
      <w:tr w:rsidR="00336EDA" w14:paraId="66D5BF24" w14:textId="77777777">
        <w:tc>
          <w:tcPr>
            <w:tcW w:w="1411" w:type="dxa"/>
          </w:tcPr>
          <w:p w14:paraId="66D5BF22" w14:textId="77777777" w:rsidR="00336EDA" w:rsidRDefault="00464857">
            <w:pPr>
              <w:rPr>
                <w:rFonts w:eastAsia="SimSun"/>
              </w:rPr>
            </w:pPr>
            <w:r>
              <w:rPr>
                <w:rFonts w:eastAsia="SimSun"/>
              </w:rPr>
              <w:t>Nokia/NSB</w:t>
            </w:r>
          </w:p>
        </w:tc>
        <w:tc>
          <w:tcPr>
            <w:tcW w:w="8574" w:type="dxa"/>
          </w:tcPr>
          <w:p w14:paraId="66D5BF23" w14:textId="77777777" w:rsidR="00336EDA" w:rsidRDefault="00464857">
            <w:pPr>
              <w:rPr>
                <w:rFonts w:eastAsia="SimSun"/>
              </w:rPr>
            </w:pPr>
            <w:r>
              <w:rPr>
                <w:rFonts w:eastAsia="SimSun"/>
                <w:lang w:val="en-US"/>
              </w:rPr>
              <w:t xml:space="preserve">Ok to focus on the investigation (without doing any decision yet). However, we do not agree to focus only on specific use cases. At least the priority cases (e.g., Case 1) must be considered. </w:t>
            </w:r>
          </w:p>
        </w:tc>
      </w:tr>
      <w:tr w:rsidR="00336EDA" w14:paraId="66D5BF28" w14:textId="77777777">
        <w:tc>
          <w:tcPr>
            <w:tcW w:w="1411" w:type="dxa"/>
          </w:tcPr>
          <w:p w14:paraId="66D5BF25" w14:textId="77777777" w:rsidR="00336EDA" w:rsidRDefault="00464857">
            <w:pPr>
              <w:rPr>
                <w:rFonts w:eastAsia="SimSun"/>
              </w:rPr>
            </w:pPr>
            <w:r>
              <w:rPr>
                <w:rFonts w:eastAsia="SimSun"/>
              </w:rPr>
              <w:t>Fraunhofer</w:t>
            </w:r>
          </w:p>
        </w:tc>
        <w:tc>
          <w:tcPr>
            <w:tcW w:w="8574" w:type="dxa"/>
          </w:tcPr>
          <w:p w14:paraId="66D5BF26" w14:textId="77777777" w:rsidR="00336EDA" w:rsidRDefault="00464857">
            <w:pPr>
              <w:rPr>
                <w:rFonts w:cs="Calibri"/>
              </w:rPr>
            </w:pPr>
            <w:r>
              <w:rPr>
                <w:rFonts w:cs="Calibri"/>
                <w:lang w:val="en-US"/>
              </w:rPr>
              <w:t xml:space="preserve">The statement regarding the variation of CIR with both the radio channel environment and the transmitter/receiver circuits appears unclear. </w:t>
            </w:r>
          </w:p>
          <w:p w14:paraId="66D5BF27" w14:textId="77777777" w:rsidR="00336EDA" w:rsidRDefault="00464857">
            <w:pPr>
              <w:rPr>
                <w:rFonts w:eastAsia="SimSun"/>
              </w:rPr>
            </w:pPr>
            <w:r>
              <w:rPr>
                <w:rFonts w:cs="Calibri"/>
                <w:lang w:val="en-US"/>
              </w:rPr>
              <w:t>It can be replaced by evaluating the conditions under which CIR can be effectively applied in AI/ML so companies can indicate these specific conditions where CIR proves to be effective or ineffective for AI/ML purposes</w:t>
            </w:r>
            <w:r>
              <w:rPr>
                <w:rFonts w:eastAsia="SimSun"/>
                <w:lang w:val="en-US"/>
              </w:rPr>
              <w:t>.</w:t>
            </w:r>
          </w:p>
        </w:tc>
      </w:tr>
      <w:tr w:rsidR="00336EDA" w14:paraId="66D5BF2B" w14:textId="77777777">
        <w:tc>
          <w:tcPr>
            <w:tcW w:w="1411" w:type="dxa"/>
          </w:tcPr>
          <w:p w14:paraId="66D5BF29" w14:textId="77777777" w:rsidR="00336EDA" w:rsidRDefault="00464857">
            <w:pPr>
              <w:rPr>
                <w:rFonts w:eastAsia="SimSun"/>
              </w:rPr>
            </w:pPr>
            <w:r>
              <w:t>Pengcheng laboratory</w:t>
            </w:r>
          </w:p>
        </w:tc>
        <w:tc>
          <w:tcPr>
            <w:tcW w:w="8574" w:type="dxa"/>
          </w:tcPr>
          <w:p w14:paraId="66D5BF2A" w14:textId="77777777" w:rsidR="00336EDA" w:rsidRDefault="00464857">
            <w:pPr>
              <w:rPr>
                <w:rFonts w:eastAsia="SimSun"/>
              </w:rPr>
            </w:pPr>
            <w:r>
              <w:rPr>
                <w:rFonts w:eastAsia="SimSun" w:hint="eastAsia"/>
                <w:lang w:val="en-US"/>
              </w:rPr>
              <w:t xml:space="preserve">Generally fine with the proposal, but we also think CIR should be supported for all cases since it can achieve a better positioning accuracy according to TR 38.843. </w:t>
            </w:r>
            <w:proofErr w:type="gramStart"/>
            <w:r>
              <w:rPr>
                <w:rFonts w:eastAsia="SimSun" w:hint="eastAsia"/>
                <w:lang w:val="en-US"/>
              </w:rPr>
              <w:t>Of course</w:t>
            </w:r>
            <w:proofErr w:type="gramEnd"/>
            <w:r>
              <w:rPr>
                <w:rFonts w:eastAsia="SimSun" w:hint="eastAsia"/>
                <w:lang w:val="en-US"/>
              </w:rPr>
              <w:t xml:space="preserve"> it</w:t>
            </w:r>
            <w:r>
              <w:rPr>
                <w:rFonts w:eastAsia="SimSun"/>
                <w:lang w:val="en-US"/>
              </w:rPr>
              <w:t>’</w:t>
            </w:r>
            <w:r>
              <w:rPr>
                <w:rFonts w:eastAsia="SimSun" w:hint="eastAsia"/>
                <w:lang w:val="en-US"/>
              </w:rPr>
              <w:t xml:space="preserve">s necessary to consider the trade-off between the positioning accuracy and </w:t>
            </w:r>
            <w:r>
              <w:rPr>
                <w:rFonts w:eastAsia="SimSun"/>
                <w:lang w:val="en-US"/>
              </w:rPr>
              <w:pgNum/>
            </w:r>
            <w:proofErr w:type="spellStart"/>
            <w:r>
              <w:rPr>
                <w:rFonts w:eastAsia="SimSun"/>
                <w:lang w:val="en-US"/>
              </w:rPr>
              <w:t>ndicatio</w:t>
            </w:r>
            <w:proofErr w:type="spellEnd"/>
            <w:r>
              <w:rPr>
                <w:rFonts w:eastAsia="SimSun" w:hint="eastAsia"/>
                <w:lang w:val="en-US"/>
              </w:rPr>
              <w:t xml:space="preserve"> overhead.</w:t>
            </w:r>
          </w:p>
        </w:tc>
      </w:tr>
      <w:tr w:rsidR="00336EDA" w14:paraId="66D5BF30" w14:textId="77777777">
        <w:tc>
          <w:tcPr>
            <w:tcW w:w="1411" w:type="dxa"/>
          </w:tcPr>
          <w:p w14:paraId="66D5BF2C" w14:textId="77777777" w:rsidR="00336EDA" w:rsidRDefault="00464857">
            <w:r>
              <w:rPr>
                <w:rFonts w:eastAsiaTheme="minorEastAsia"/>
              </w:rPr>
              <w:t xml:space="preserve">Samsung </w:t>
            </w:r>
          </w:p>
        </w:tc>
        <w:tc>
          <w:tcPr>
            <w:tcW w:w="8574" w:type="dxa"/>
          </w:tcPr>
          <w:p w14:paraId="66D5BF2D" w14:textId="77777777" w:rsidR="00336EDA" w:rsidRDefault="00464857">
            <w:pPr>
              <w:pStyle w:val="ListParagraph"/>
              <w:numPr>
                <w:ilvl w:val="3"/>
                <w:numId w:val="54"/>
              </w:numPr>
              <w:ind w:left="464"/>
              <w:rPr>
                <w:lang w:val="de-DE"/>
              </w:rPr>
            </w:pPr>
            <w:r>
              <w:rPr>
                <w:color w:val="FF0000"/>
                <w:lang w:val="de-DE"/>
              </w:rPr>
              <w:t xml:space="preserve">For </w:t>
            </w:r>
            <w:r>
              <w:rPr>
                <w:color w:val="0070C0"/>
                <w:lang w:val="de-DE"/>
              </w:rPr>
              <w:t xml:space="preserve">determing </w:t>
            </w:r>
            <w:r>
              <w:rPr>
                <w:color w:val="FF0000"/>
                <w:lang w:val="de-DE"/>
              </w:rPr>
              <w:t>model input</w:t>
            </w:r>
          </w:p>
          <w:p w14:paraId="66D5BF2E" w14:textId="77777777" w:rsidR="00336EDA" w:rsidRDefault="00464857">
            <w:pPr>
              <w:pStyle w:val="ListParagraph"/>
              <w:numPr>
                <w:ilvl w:val="3"/>
                <w:numId w:val="54"/>
              </w:numPr>
              <w:ind w:left="464"/>
              <w:rPr>
                <w:lang w:val="de-DE"/>
              </w:rPr>
            </w:pPr>
            <w:r>
              <w:rPr>
                <w:color w:val="FF0000"/>
                <w:lang w:val="de-DE"/>
              </w:rPr>
              <w:t>„</w:t>
            </w:r>
            <w:r>
              <w:rPr>
                <w:lang w:val="de-DE"/>
              </w:rPr>
              <w:t xml:space="preserve">tradeoff of positioning accuracy and signaling overhead </w:t>
            </w:r>
            <w:r>
              <w:rPr>
                <w:color w:val="0070C0"/>
                <w:lang w:val="de-DE"/>
              </w:rPr>
              <w:t>including means the reduce signaling overhead</w:t>
            </w:r>
            <w:r>
              <w:rPr>
                <w:lang w:val="de-DE"/>
              </w:rPr>
              <w:t>“, the reason is, if there is ways to reduce the overhead, to ease the concern on the overhead, it should be considered.</w:t>
            </w:r>
          </w:p>
          <w:p w14:paraId="66D5BF2F" w14:textId="77777777" w:rsidR="00336EDA" w:rsidRDefault="00336EDA">
            <w:pPr>
              <w:rPr>
                <w:rFonts w:eastAsia="SimSun"/>
              </w:rPr>
            </w:pPr>
          </w:p>
        </w:tc>
      </w:tr>
    </w:tbl>
    <w:p w14:paraId="66D5BF31" w14:textId="77777777" w:rsidR="00336EDA" w:rsidRDefault="00336EDA"/>
    <w:p w14:paraId="66D5BF32" w14:textId="77777777" w:rsidR="00336EDA" w:rsidRDefault="00464857">
      <w:pPr>
        <w:pStyle w:val="Heading3"/>
      </w:pPr>
      <w:r>
        <w:t>Thursday offline discussion</w:t>
      </w:r>
    </w:p>
    <w:p w14:paraId="66D5BF33" w14:textId="77777777" w:rsidR="00336EDA" w:rsidRDefault="00464857">
      <w:pPr>
        <w:rPr>
          <w:b/>
          <w:u w:val="single"/>
        </w:rPr>
      </w:pPr>
      <w:r>
        <w:rPr>
          <w:b/>
          <w:highlight w:val="yellow"/>
          <w:u w:val="single"/>
        </w:rPr>
        <w:t>Proposal 3.6.5-1</w:t>
      </w:r>
    </w:p>
    <w:p w14:paraId="66D5BF34" w14:textId="77777777" w:rsidR="00336EDA" w:rsidRDefault="00464857">
      <w:r>
        <w:rPr>
          <w:color w:val="FF0000"/>
        </w:rPr>
        <w:t xml:space="preserve">For AI/ML </w:t>
      </w:r>
      <w:r>
        <w:rPr>
          <w:color w:val="0070C0"/>
        </w:rPr>
        <w:t xml:space="preserve">based </w:t>
      </w:r>
      <w:r>
        <w:rPr>
          <w:color w:val="FF0000"/>
        </w:rPr>
        <w:t xml:space="preserve">positioning </w:t>
      </w:r>
      <w:r>
        <w:rPr>
          <w:strike/>
          <w:color w:val="FF0000"/>
        </w:rPr>
        <w:t>Case 3a and 3b</w:t>
      </w:r>
      <w:r>
        <w:rPr>
          <w:color w:val="FF0000"/>
        </w:rPr>
        <w:t>,</w:t>
      </w:r>
      <w:r>
        <w:t xml:space="preserve"> RAN1 investigate the necessity of reporting phase information </w:t>
      </w:r>
      <w:r>
        <w:rPr>
          <w:color w:val="FF0000"/>
        </w:rPr>
        <w:t xml:space="preserve">to supporting CIR </w:t>
      </w:r>
      <w:r>
        <w:rPr>
          <w:strike/>
          <w:color w:val="FF0000"/>
        </w:rPr>
        <w:t>as channel measurement</w:t>
      </w:r>
      <w:r>
        <w:rPr>
          <w:color w:val="FF0000"/>
        </w:rPr>
        <w:t xml:space="preserve"> for </w:t>
      </w:r>
      <w:r>
        <w:rPr>
          <w:color w:val="0070C0"/>
        </w:rPr>
        <w:t xml:space="preserve">determining </w:t>
      </w:r>
      <w:r>
        <w:rPr>
          <w:color w:val="FF0000"/>
        </w:rPr>
        <w:t>model input</w:t>
      </w:r>
      <w:r>
        <w:t>, considering the following issues:</w:t>
      </w:r>
    </w:p>
    <w:p w14:paraId="66D5BF35" w14:textId="77777777" w:rsidR="00336EDA" w:rsidRDefault="00464857">
      <w:pPr>
        <w:pStyle w:val="ListParagraph"/>
        <w:numPr>
          <w:ilvl w:val="0"/>
          <w:numId w:val="56"/>
        </w:numPr>
        <w:rPr>
          <w:rFonts w:cstheme="minorHAnsi"/>
          <w:lang w:val="en-US"/>
        </w:rPr>
      </w:pPr>
      <w:r>
        <w:rPr>
          <w:lang w:val="en-US"/>
        </w:rPr>
        <w:t>tradeoff of positioning accuracy and signaling overhead</w:t>
      </w:r>
    </w:p>
    <w:p w14:paraId="66D5BF36" w14:textId="77777777" w:rsidR="00336EDA" w:rsidRDefault="00464857">
      <w:pPr>
        <w:pStyle w:val="ListParagraph"/>
        <w:numPr>
          <w:ilvl w:val="0"/>
          <w:numId w:val="56"/>
        </w:numPr>
        <w:rPr>
          <w:rFonts w:asciiTheme="minorHAnsi" w:hAnsiTheme="minorHAnsi" w:cstheme="minorHAnsi"/>
          <w:lang w:val="en-US"/>
        </w:rPr>
      </w:pPr>
      <w:r>
        <w:rPr>
          <w:rFonts w:cs="Calibri"/>
          <w:lang w:val="en-US"/>
        </w:rPr>
        <w:t xml:space="preserve">whether fingerprinting ML models can handle CIR phase measurements, which vary not only with the radio channel environment but also with the transmitter/receiver </w:t>
      </w:r>
      <w:proofErr w:type="gramStart"/>
      <w:r>
        <w:rPr>
          <w:rFonts w:cs="Calibri"/>
          <w:lang w:val="en-US"/>
        </w:rPr>
        <w:t>circuits</w:t>
      </w:r>
      <w:proofErr w:type="gramEnd"/>
    </w:p>
    <w:p w14:paraId="66D5BF37" w14:textId="77777777" w:rsidR="00336EDA" w:rsidRDefault="00464857">
      <w:pPr>
        <w:pStyle w:val="ListParagraph"/>
        <w:numPr>
          <w:ilvl w:val="0"/>
          <w:numId w:val="56"/>
        </w:numPr>
        <w:rPr>
          <w:rFonts w:cstheme="minorHAnsi"/>
        </w:rPr>
      </w:pPr>
      <w:r>
        <w:lastRenderedPageBreak/>
        <w:t>specification impact</w:t>
      </w:r>
    </w:p>
    <w:p w14:paraId="66D5BF38" w14:textId="77777777" w:rsidR="00336EDA" w:rsidRDefault="00464857">
      <w:pPr>
        <w:pStyle w:val="ListParagraph"/>
        <w:numPr>
          <w:ilvl w:val="0"/>
          <w:numId w:val="56"/>
        </w:numPr>
        <w:rPr>
          <w:rFonts w:cstheme="minorHAnsi"/>
        </w:rPr>
      </w:pPr>
      <w:r>
        <w:rPr>
          <w:rFonts w:eastAsia="SimSun" w:hint="eastAsia"/>
          <w:color w:val="FF0000"/>
          <w:lang w:val="en-US"/>
        </w:rPr>
        <w:t xml:space="preserve">Other aspects are not </w:t>
      </w:r>
      <w:proofErr w:type="gramStart"/>
      <w:r>
        <w:rPr>
          <w:rFonts w:eastAsia="SimSun" w:hint="eastAsia"/>
          <w:color w:val="FF0000"/>
          <w:lang w:val="en-US"/>
        </w:rPr>
        <w:t>precluded</w:t>
      </w:r>
      <w:proofErr w:type="gramEnd"/>
    </w:p>
    <w:p w14:paraId="66D5BF39" w14:textId="77777777" w:rsidR="00336EDA" w:rsidRDefault="00336EDA"/>
    <w:p w14:paraId="66D5BF3A" w14:textId="77777777" w:rsidR="00336EDA" w:rsidRDefault="00464857">
      <w:pPr>
        <w:rPr>
          <w:b/>
          <w:u w:val="single"/>
        </w:rPr>
      </w:pPr>
      <w:r>
        <w:rPr>
          <w:b/>
          <w:highlight w:val="yellow"/>
          <w:u w:val="single"/>
        </w:rPr>
        <w:t>Proposal 3.6.5-1</w:t>
      </w:r>
      <w:r>
        <w:rPr>
          <w:b/>
          <w:u w:val="single"/>
        </w:rPr>
        <w:t>a</w:t>
      </w:r>
    </w:p>
    <w:p w14:paraId="66D5BF3B" w14:textId="77777777" w:rsidR="00336EDA" w:rsidRDefault="00464857">
      <w:r>
        <w:rPr>
          <w:color w:val="FF0000"/>
        </w:rPr>
        <w:t xml:space="preserve">For AI/ML </w:t>
      </w:r>
      <w:r>
        <w:rPr>
          <w:color w:val="0070C0"/>
        </w:rPr>
        <w:t xml:space="preserve">based </w:t>
      </w:r>
      <w:r>
        <w:rPr>
          <w:color w:val="FF0000"/>
        </w:rPr>
        <w:t xml:space="preserve">positioning </w:t>
      </w:r>
      <w:r>
        <w:rPr>
          <w:strike/>
          <w:color w:val="FF0000"/>
        </w:rPr>
        <w:t>Case 3a and 3b</w:t>
      </w:r>
      <w:r>
        <w:rPr>
          <w:color w:val="FF0000"/>
        </w:rPr>
        <w:t>,</w:t>
      </w:r>
      <w:r>
        <w:t xml:space="preserve"> RAN1 investigate the necessity of reporting phase information </w:t>
      </w:r>
      <w:r>
        <w:rPr>
          <w:strike/>
          <w:color w:val="FF0000"/>
        </w:rPr>
        <w:t>to supporting CIR as channel measurement</w:t>
      </w:r>
      <w:r>
        <w:rPr>
          <w:color w:val="FF0000"/>
        </w:rPr>
        <w:t xml:space="preserve"> for </w:t>
      </w:r>
      <w:r>
        <w:rPr>
          <w:color w:val="0070C0"/>
        </w:rPr>
        <w:t xml:space="preserve">determining </w:t>
      </w:r>
      <w:r>
        <w:rPr>
          <w:color w:val="FF0000"/>
        </w:rPr>
        <w:t>model input</w:t>
      </w:r>
      <w:r>
        <w:t>, considering the following issues:</w:t>
      </w:r>
    </w:p>
    <w:p w14:paraId="66D5BF3C" w14:textId="77777777" w:rsidR="00336EDA" w:rsidRDefault="00464857">
      <w:pPr>
        <w:pStyle w:val="ListParagraph"/>
        <w:numPr>
          <w:ilvl w:val="0"/>
          <w:numId w:val="56"/>
        </w:numPr>
        <w:rPr>
          <w:rFonts w:cstheme="minorHAnsi"/>
          <w:lang w:val="en-US"/>
        </w:rPr>
      </w:pPr>
      <w:r>
        <w:rPr>
          <w:lang w:val="en-US"/>
        </w:rPr>
        <w:t xml:space="preserve">tradeoff of positioning accuracy and signaling overhead, </w:t>
      </w:r>
      <w:r>
        <w:rPr>
          <w:rFonts w:cs="Calibri"/>
          <w:color w:val="FF0000"/>
          <w:lang w:val="en-US"/>
        </w:rPr>
        <w:t>the impact of transmitter and receiver implementation</w:t>
      </w:r>
    </w:p>
    <w:p w14:paraId="66D5BF3D" w14:textId="77777777" w:rsidR="00336EDA" w:rsidRDefault="00464857">
      <w:pPr>
        <w:pStyle w:val="ListParagraph"/>
        <w:numPr>
          <w:ilvl w:val="0"/>
          <w:numId w:val="56"/>
        </w:numPr>
        <w:rPr>
          <w:rFonts w:asciiTheme="minorHAnsi" w:hAnsiTheme="minorHAnsi" w:cstheme="minorHAnsi"/>
          <w:strike/>
          <w:lang w:val="en-US"/>
        </w:rPr>
      </w:pPr>
      <w:r>
        <w:rPr>
          <w:rFonts w:cs="Calibri"/>
          <w:strike/>
          <w:lang w:val="en-US"/>
        </w:rPr>
        <w:t xml:space="preserve">whether fingerprinting ML models can handle CIR phase measurements, which vary not only with the radio channel environment but also with the transmitter/receiver </w:t>
      </w:r>
      <w:proofErr w:type="gramStart"/>
      <w:r>
        <w:rPr>
          <w:rFonts w:cs="Calibri"/>
          <w:strike/>
          <w:lang w:val="en-US"/>
        </w:rPr>
        <w:t>circuits</w:t>
      </w:r>
      <w:proofErr w:type="gramEnd"/>
    </w:p>
    <w:p w14:paraId="66D5BF3E" w14:textId="77777777" w:rsidR="00336EDA" w:rsidRDefault="00464857">
      <w:pPr>
        <w:pStyle w:val="ListParagraph"/>
        <w:numPr>
          <w:ilvl w:val="0"/>
          <w:numId w:val="56"/>
        </w:numPr>
        <w:rPr>
          <w:rFonts w:cstheme="minorHAnsi"/>
        </w:rPr>
      </w:pPr>
      <w:r>
        <w:t>specification impact</w:t>
      </w:r>
    </w:p>
    <w:p w14:paraId="66D5BF3F" w14:textId="77777777" w:rsidR="00336EDA" w:rsidRDefault="00464857">
      <w:pPr>
        <w:pStyle w:val="ListParagraph"/>
        <w:numPr>
          <w:ilvl w:val="0"/>
          <w:numId w:val="56"/>
        </w:numPr>
        <w:rPr>
          <w:rFonts w:cstheme="minorHAnsi"/>
        </w:rPr>
      </w:pPr>
      <w:r>
        <w:rPr>
          <w:rFonts w:eastAsia="SimSun" w:hint="eastAsia"/>
          <w:color w:val="FF0000"/>
          <w:lang w:val="en-US"/>
        </w:rPr>
        <w:t xml:space="preserve">Other aspects are not </w:t>
      </w:r>
      <w:proofErr w:type="gramStart"/>
      <w:r>
        <w:rPr>
          <w:rFonts w:eastAsia="SimSun" w:hint="eastAsia"/>
          <w:color w:val="FF0000"/>
          <w:lang w:val="en-US"/>
        </w:rPr>
        <w:t>precluded</w:t>
      </w:r>
      <w:proofErr w:type="gramEnd"/>
    </w:p>
    <w:p w14:paraId="66D5BF40" w14:textId="77777777" w:rsidR="00336EDA" w:rsidRDefault="00464857">
      <w:pPr>
        <w:rPr>
          <w:rFonts w:cstheme="minorHAnsi"/>
        </w:rPr>
      </w:pPr>
      <w:r>
        <w:rPr>
          <w:rFonts w:cstheme="minorHAnsi"/>
        </w:rPr>
        <w:t>Note: the phase information may be used in different ways, e.g., a phase value for the first path; triplet of {timing information, power information, phase information} for CIR</w:t>
      </w:r>
    </w:p>
    <w:p w14:paraId="66D5BF41" w14:textId="77777777" w:rsidR="00336EDA" w:rsidRDefault="00336EDA"/>
    <w:p w14:paraId="66D5BF42" w14:textId="77777777" w:rsidR="00336EDA" w:rsidRDefault="00464857">
      <w:pPr>
        <w:pStyle w:val="Heading2"/>
      </w:pPr>
      <w:r>
        <w:t xml:space="preserve">Assistance information </w:t>
      </w:r>
    </w:p>
    <w:p w14:paraId="66D5BF43" w14:textId="77777777" w:rsidR="00336EDA" w:rsidRDefault="00464857">
      <w:pPr>
        <w:pStyle w:val="Heading3"/>
      </w:pPr>
      <w:r>
        <w:t xml:space="preserve">Companies’ views </w:t>
      </w:r>
    </w:p>
    <w:p w14:paraId="66D5BF44" w14:textId="77777777" w:rsidR="00336EDA" w:rsidRDefault="00464857">
      <w:r>
        <w:t xml:space="preserve">In the following, selected inputs from companies’ contributions are provided. </w:t>
      </w:r>
    </w:p>
    <w:p w14:paraId="66D5BF45" w14:textId="77777777" w:rsidR="00336EDA" w:rsidRDefault="00336EDA"/>
    <w:tbl>
      <w:tblPr>
        <w:tblStyle w:val="TableGrid"/>
        <w:tblW w:w="0" w:type="auto"/>
        <w:tblLook w:val="04A0" w:firstRow="1" w:lastRow="0" w:firstColumn="1" w:lastColumn="0" w:noHBand="0" w:noVBand="1"/>
      </w:tblPr>
      <w:tblGrid>
        <w:gridCol w:w="9962"/>
      </w:tblGrid>
      <w:tr w:rsidR="00336EDA" w14:paraId="66D5BF4C" w14:textId="77777777">
        <w:tc>
          <w:tcPr>
            <w:tcW w:w="9962" w:type="dxa"/>
          </w:tcPr>
          <w:p w14:paraId="66D5BF46" w14:textId="77777777" w:rsidR="00336EDA" w:rsidRDefault="00464857">
            <w:pPr>
              <w:pStyle w:val="Caption"/>
              <w:numPr>
                <w:ilvl w:val="0"/>
                <w:numId w:val="23"/>
              </w:numPr>
              <w:rPr>
                <w:b w:val="0"/>
                <w:lang w:eastAsia="ja-JP"/>
              </w:rPr>
            </w:pPr>
            <w:r>
              <w:rPr>
                <w:b w:val="0"/>
                <w:lang w:eastAsia="ja-JP"/>
              </w:rPr>
              <w:t>MediaTek (R1-2401137)</w:t>
            </w:r>
          </w:p>
          <w:p w14:paraId="66D5BF47" w14:textId="77777777" w:rsidR="00336EDA" w:rsidRDefault="00464857">
            <w:r>
              <w:rPr>
                <w:lang w:val="en-US"/>
              </w:rPr>
              <w:t xml:space="preserve">Proposal 3-2: Support UE to request TRP coordinate under UE based positioning with direct AI/ML method if NW is not provided. In this way, the UE may perform the model monitoring, and calibrate the results between the legacy and the direct AI </w:t>
            </w:r>
            <w:proofErr w:type="gramStart"/>
            <w:r>
              <w:rPr>
                <w:lang w:val="en-US"/>
              </w:rPr>
              <w:t>methods</w:t>
            </w:r>
            <w:proofErr w:type="gramEnd"/>
          </w:p>
          <w:p w14:paraId="66D5BF48" w14:textId="77777777" w:rsidR="00336EDA" w:rsidRDefault="00464857">
            <w:r>
              <w:rPr>
                <w:lang w:val="en-US"/>
              </w:rPr>
              <w:t xml:space="preserve">Proposal 3-3: Support local coordinate, which are “Local 2D point with uncertainty ellipse” and “Local 3D point with uncertainty ellipsoid”, for location information reporting within UE based positioning with AI/ML </w:t>
            </w:r>
            <w:proofErr w:type="gramStart"/>
            <w:r>
              <w:rPr>
                <w:lang w:val="en-US"/>
              </w:rPr>
              <w:t>method</w:t>
            </w:r>
            <w:proofErr w:type="gramEnd"/>
          </w:p>
          <w:p w14:paraId="66D5BF49" w14:textId="77777777" w:rsidR="00336EDA" w:rsidRDefault="00464857">
            <w:r>
              <w:rPr>
                <w:lang w:val="en-US"/>
              </w:rPr>
              <w:t>Proposal 3-4: The location source is to indicate using which positioning method for location estimate by UE to the LMF. The direct AI/ML method leverages the finger-printing concept and therefore we propose to add “dl-aiml-fp-r18”.</w:t>
            </w:r>
          </w:p>
          <w:p w14:paraId="66D5BF4A" w14:textId="77777777" w:rsidR="00336EDA" w:rsidRDefault="00464857">
            <w:r>
              <w:rPr>
                <w:lang w:val="en-US"/>
              </w:rPr>
              <w:t xml:space="preserve">Proposal 3-5: Support UE to request the NW to provide the training data with a requested range of the induced delays to deal with the generalization problem due to sync </w:t>
            </w:r>
            <w:proofErr w:type="gramStart"/>
            <w:r>
              <w:rPr>
                <w:lang w:val="en-US"/>
              </w:rPr>
              <w:t>error</w:t>
            </w:r>
            <w:proofErr w:type="gramEnd"/>
          </w:p>
          <w:p w14:paraId="66D5BF4B" w14:textId="77777777" w:rsidR="00336EDA" w:rsidRDefault="00464857">
            <w:r>
              <w:rPr>
                <w:lang w:val="en-US"/>
              </w:rPr>
              <w:t>Proposal 3-6: Provide RTD-info to UE when UE is under UE based mode with AI/ML method</w:t>
            </w:r>
          </w:p>
        </w:tc>
      </w:tr>
      <w:tr w:rsidR="00336EDA" w14:paraId="66D5BF57" w14:textId="77777777">
        <w:tc>
          <w:tcPr>
            <w:tcW w:w="9962" w:type="dxa"/>
          </w:tcPr>
          <w:p w14:paraId="66D5BF4D" w14:textId="77777777" w:rsidR="00336EDA" w:rsidRDefault="00464857">
            <w:pPr>
              <w:pStyle w:val="Caption"/>
              <w:numPr>
                <w:ilvl w:val="0"/>
                <w:numId w:val="23"/>
              </w:numPr>
              <w:rPr>
                <w:b w:val="0"/>
                <w:lang w:eastAsia="ja-JP"/>
              </w:rPr>
            </w:pPr>
            <w:r>
              <w:rPr>
                <w:b w:val="0"/>
                <w:lang w:eastAsia="ja-JP"/>
              </w:rPr>
              <w:lastRenderedPageBreak/>
              <w:t>Xiaomi (R1-2401544)</w:t>
            </w:r>
          </w:p>
          <w:p w14:paraId="66D5BF4E" w14:textId="77777777" w:rsidR="00336EDA" w:rsidRDefault="00464857">
            <w:pPr>
              <w:rPr>
                <w:rFonts w:ascii="Times New Roman" w:eastAsia="DengXian" w:hAnsi="Times New Roman"/>
              </w:rPr>
            </w:pPr>
            <w:r>
              <w:rPr>
                <w:rFonts w:ascii="Times New Roman" w:eastAsia="DengXian" w:hAnsi="Times New Roman"/>
                <w:lang w:val="en-US"/>
              </w:rPr>
              <w:t xml:space="preserve">Proposal 11: If multiple data formats are specified, LMF configure the detailed data format for collection in Case </w:t>
            </w:r>
            <w:proofErr w:type="gramStart"/>
            <w:r>
              <w:rPr>
                <w:rFonts w:ascii="Times New Roman" w:eastAsia="DengXian" w:hAnsi="Times New Roman"/>
                <w:lang w:val="en-US"/>
              </w:rPr>
              <w:t>3b</w:t>
            </w:r>
            <w:proofErr w:type="gramEnd"/>
          </w:p>
          <w:p w14:paraId="66D5BF4F" w14:textId="77777777" w:rsidR="00336EDA" w:rsidRDefault="00464857">
            <w:pPr>
              <w:rPr>
                <w:rFonts w:ascii="Times New Roman" w:eastAsia="DengXian" w:hAnsi="Times New Roman"/>
              </w:rPr>
            </w:pPr>
            <w:r>
              <w:rPr>
                <w:rFonts w:ascii="Times New Roman" w:eastAsia="DengXian" w:hAnsi="Times New Roman"/>
                <w:lang w:val="en-US"/>
              </w:rPr>
              <w:t xml:space="preserve">Proposal 12: Leave RAN3 to handle the collected data report to LMF for Case </w:t>
            </w:r>
            <w:proofErr w:type="gramStart"/>
            <w:r>
              <w:rPr>
                <w:rFonts w:ascii="Times New Roman" w:eastAsia="DengXian" w:hAnsi="Times New Roman"/>
                <w:lang w:val="en-US"/>
              </w:rPr>
              <w:t>3b</w:t>
            </w:r>
            <w:proofErr w:type="gramEnd"/>
          </w:p>
          <w:p w14:paraId="66D5BF50" w14:textId="77777777" w:rsidR="00336EDA" w:rsidRDefault="00464857">
            <w:pPr>
              <w:rPr>
                <w:rFonts w:ascii="Times New Roman" w:eastAsia="DengXian" w:hAnsi="Times New Roman"/>
              </w:rPr>
            </w:pPr>
            <w:r>
              <w:rPr>
                <w:rFonts w:ascii="Times New Roman" w:eastAsia="DengXian" w:hAnsi="Times New Roman"/>
                <w:lang w:val="en-US"/>
              </w:rPr>
              <w:t xml:space="preserve">Proposal 13: For Case 3b, RAN1 is responsible to identify whether there is any need for assistance information from UE and what kind of assistance information is </w:t>
            </w:r>
            <w:proofErr w:type="gramStart"/>
            <w:r>
              <w:rPr>
                <w:rFonts w:ascii="Times New Roman" w:eastAsia="DengXian" w:hAnsi="Times New Roman"/>
                <w:lang w:val="en-US"/>
              </w:rPr>
              <w:t>needed</w:t>
            </w:r>
            <w:proofErr w:type="gramEnd"/>
          </w:p>
          <w:p w14:paraId="66D5BF51" w14:textId="77777777" w:rsidR="00336EDA" w:rsidRDefault="00464857">
            <w:pPr>
              <w:rPr>
                <w:rFonts w:ascii="Times New Roman" w:eastAsia="DengXian" w:hAnsi="Times New Roman"/>
              </w:rPr>
            </w:pPr>
            <w:r>
              <w:rPr>
                <w:rFonts w:ascii="Times New Roman" w:eastAsia="DengXian" w:hAnsi="Times New Roman"/>
                <w:lang w:val="en-US"/>
              </w:rPr>
              <w:t xml:space="preserve">Proposal 21: In case 1, there is no specification impact on the delivery of input data for inference or the inference output </w:t>
            </w:r>
            <w:proofErr w:type="gramStart"/>
            <w:r>
              <w:rPr>
                <w:rFonts w:ascii="Times New Roman" w:eastAsia="DengXian" w:hAnsi="Times New Roman"/>
                <w:lang w:val="en-US"/>
              </w:rPr>
              <w:t>data</w:t>
            </w:r>
            <w:proofErr w:type="gramEnd"/>
          </w:p>
          <w:p w14:paraId="66D5BF52" w14:textId="77777777" w:rsidR="00336EDA" w:rsidRDefault="00464857">
            <w:pPr>
              <w:rPr>
                <w:rFonts w:ascii="Times New Roman" w:eastAsia="DengXian" w:hAnsi="Times New Roman"/>
              </w:rPr>
            </w:pPr>
            <w:r>
              <w:rPr>
                <w:rFonts w:ascii="Times New Roman" w:eastAsia="DengXian" w:hAnsi="Times New Roman"/>
                <w:lang w:val="en-US"/>
              </w:rPr>
              <w:t>Proposal 22: For inference in Case 3a, leave RAN3 to assess whether is any specification impact on deliver the input from TRP to the associated gNB and deliver the input from one gNB to another gNB in different AI model deployment options.</w:t>
            </w:r>
          </w:p>
          <w:p w14:paraId="66D5BF53" w14:textId="77777777" w:rsidR="00336EDA" w:rsidRDefault="00464857">
            <w:pPr>
              <w:rPr>
                <w:bCs/>
              </w:rPr>
            </w:pPr>
            <w:r>
              <w:rPr>
                <w:bCs/>
                <w:lang w:val="en-US"/>
              </w:rPr>
              <w:t>Proposal 24: For inference in Case 3b</w:t>
            </w:r>
          </w:p>
          <w:p w14:paraId="66D5BF54" w14:textId="77777777" w:rsidR="00336EDA" w:rsidRDefault="00464857">
            <w:pPr>
              <w:rPr>
                <w:bCs/>
              </w:rPr>
            </w:pPr>
            <w:r>
              <w:rPr>
                <w:bCs/>
                <w:lang w:val="en-US"/>
              </w:rPr>
              <w:t>-</w:t>
            </w:r>
            <w:r>
              <w:rPr>
                <w:bCs/>
                <w:lang w:val="en-US"/>
              </w:rPr>
              <w:tab/>
              <w:t xml:space="preserve">Input data format for inference </w:t>
            </w:r>
            <w:proofErr w:type="gramStart"/>
            <w:r>
              <w:rPr>
                <w:bCs/>
                <w:lang w:val="en-US"/>
              </w:rPr>
              <w:t>need</w:t>
            </w:r>
            <w:proofErr w:type="gramEnd"/>
            <w:r>
              <w:rPr>
                <w:bCs/>
                <w:lang w:val="en-US"/>
              </w:rPr>
              <w:t xml:space="preserve"> to be specified and common input data format can be used for both data collection and inference</w:t>
            </w:r>
          </w:p>
          <w:p w14:paraId="66D5BF55" w14:textId="77777777" w:rsidR="00336EDA" w:rsidRDefault="00464857">
            <w:pPr>
              <w:rPr>
                <w:bCs/>
              </w:rPr>
            </w:pPr>
            <w:r>
              <w:rPr>
                <w:bCs/>
                <w:lang w:val="en-US"/>
              </w:rPr>
              <w:t>-</w:t>
            </w:r>
            <w:r>
              <w:rPr>
                <w:bCs/>
                <w:lang w:val="en-US"/>
              </w:rPr>
              <w:tab/>
              <w:t>If multiple input data formats are defined, LMF configure the input data format for inference</w:t>
            </w:r>
          </w:p>
          <w:p w14:paraId="66D5BF56" w14:textId="77777777" w:rsidR="00336EDA" w:rsidRDefault="00464857">
            <w:pPr>
              <w:rPr>
                <w:bCs/>
              </w:rPr>
            </w:pPr>
            <w:r>
              <w:rPr>
                <w:bCs/>
                <w:lang w:val="en-US"/>
              </w:rPr>
              <w:t>-</w:t>
            </w:r>
            <w:r>
              <w:rPr>
                <w:bCs/>
                <w:lang w:val="en-US"/>
              </w:rPr>
              <w:tab/>
              <w:t xml:space="preserve">The </w:t>
            </w:r>
            <w:r>
              <w:rPr>
                <w:bCs/>
                <w:lang w:val="en-US"/>
              </w:rPr>
              <w:pgNum/>
            </w:r>
            <w:proofErr w:type="spellStart"/>
            <w:r>
              <w:rPr>
                <w:bCs/>
                <w:lang w:val="en-US"/>
              </w:rPr>
              <w:t>ndicatio</w:t>
            </w:r>
            <w:proofErr w:type="spellEnd"/>
            <w:r>
              <w:rPr>
                <w:bCs/>
                <w:lang w:val="en-US"/>
              </w:rPr>
              <w:t xml:space="preserve"> exchange between </w:t>
            </w:r>
            <w:proofErr w:type="spellStart"/>
            <w:r>
              <w:rPr>
                <w:bCs/>
                <w:lang w:val="en-US"/>
              </w:rPr>
              <w:t>gNB</w:t>
            </w:r>
            <w:proofErr w:type="spellEnd"/>
            <w:r>
              <w:rPr>
                <w:bCs/>
                <w:lang w:val="en-US"/>
              </w:rPr>
              <w:t xml:space="preserve"> and LMF is left to RAN3</w:t>
            </w:r>
          </w:p>
        </w:tc>
      </w:tr>
      <w:tr w:rsidR="00336EDA" w14:paraId="66D5BF5A" w14:textId="77777777">
        <w:tc>
          <w:tcPr>
            <w:tcW w:w="9962" w:type="dxa"/>
          </w:tcPr>
          <w:p w14:paraId="66D5BF58" w14:textId="77777777" w:rsidR="00336EDA" w:rsidRDefault="00464857">
            <w:pPr>
              <w:pStyle w:val="ListParagraph"/>
              <w:numPr>
                <w:ilvl w:val="0"/>
                <w:numId w:val="24"/>
              </w:numPr>
              <w:rPr>
                <w:rFonts w:cs="Calibri"/>
              </w:rPr>
            </w:pPr>
            <w:r>
              <w:rPr>
                <w:rFonts w:cs="Calibri"/>
              </w:rPr>
              <w:t>NEC  (R1-2400469)</w:t>
            </w:r>
          </w:p>
          <w:p w14:paraId="66D5BF59" w14:textId="77777777" w:rsidR="00336EDA" w:rsidRDefault="00464857">
            <w:pPr>
              <w:rPr>
                <w:rFonts w:cs="Calibri"/>
              </w:rPr>
            </w:pPr>
            <w:r>
              <w:rPr>
                <w:rFonts w:cs="Calibri"/>
                <w:lang w:val="en-US"/>
              </w:rPr>
              <w:t>Proposal 9:</w:t>
            </w:r>
            <w:r>
              <w:rPr>
                <w:rFonts w:cs="Calibri"/>
                <w:lang w:val="en-US"/>
              </w:rPr>
              <w:tab/>
              <w:t>Specific the period of validity of measurement corresponding to the model input to overcome the overhead of measurement in Rel-19.</w:t>
            </w:r>
          </w:p>
        </w:tc>
      </w:tr>
    </w:tbl>
    <w:p w14:paraId="66D5BF5B" w14:textId="77777777" w:rsidR="00336EDA" w:rsidRDefault="00336EDA"/>
    <w:p w14:paraId="66D5BF5C" w14:textId="77777777" w:rsidR="00336EDA" w:rsidRDefault="00336EDA"/>
    <w:p w14:paraId="66D5BF5D" w14:textId="77777777" w:rsidR="00336EDA" w:rsidRDefault="00464857">
      <w:pPr>
        <w:pStyle w:val="Heading1"/>
      </w:pPr>
      <w:r>
        <w:t>Model output for assisted AI/ML positioning</w:t>
      </w:r>
    </w:p>
    <w:p w14:paraId="66D5BF5E" w14:textId="77777777" w:rsidR="00336EDA" w:rsidRDefault="00464857">
      <w:r>
        <w:t>This section discusses model output for assisted AI/ML positioning and potential measurement enhancements.</w:t>
      </w:r>
    </w:p>
    <w:p w14:paraId="66D5BF5F" w14:textId="77777777" w:rsidR="00336EDA" w:rsidRDefault="00464857">
      <w:pPr>
        <w:pStyle w:val="Heading2"/>
      </w:pPr>
      <w:r>
        <w:t xml:space="preserve">Type of information for model output </w:t>
      </w:r>
    </w:p>
    <w:p w14:paraId="66D5BF60" w14:textId="77777777" w:rsidR="00336EDA" w:rsidRDefault="00464857">
      <w:r>
        <w:t>Regarding the type of information to generate for model output, the following types are proposed by companies:</w:t>
      </w:r>
    </w:p>
    <w:p w14:paraId="66D5BF61" w14:textId="77777777" w:rsidR="00336EDA" w:rsidRDefault="00464857">
      <w:pPr>
        <w:pStyle w:val="ListParagraph"/>
        <w:numPr>
          <w:ilvl w:val="0"/>
          <w:numId w:val="56"/>
        </w:numPr>
      </w:pPr>
      <w:r>
        <w:rPr>
          <w:lang w:val="en-US"/>
        </w:rPr>
        <w:t xml:space="preserve">LOS/NLOS </w:t>
      </w:r>
      <w:proofErr w:type="gramStart"/>
      <w:r>
        <w:rPr>
          <w:lang w:val="en-US"/>
        </w:rPr>
        <w:t>indicator;</w:t>
      </w:r>
      <w:proofErr w:type="gramEnd"/>
    </w:p>
    <w:p w14:paraId="66D5BF62" w14:textId="77777777" w:rsidR="00336EDA" w:rsidRDefault="00464857">
      <w:pPr>
        <w:pStyle w:val="ListParagraph"/>
        <w:numPr>
          <w:ilvl w:val="0"/>
          <w:numId w:val="56"/>
        </w:numPr>
        <w:rPr>
          <w:lang w:val="en-US"/>
        </w:rPr>
      </w:pPr>
      <w:r>
        <w:rPr>
          <w:lang w:val="en-US"/>
        </w:rPr>
        <w:t>Timing information (e.g., TOA, RSTD)</w:t>
      </w:r>
    </w:p>
    <w:p w14:paraId="66D5BF63" w14:textId="77777777" w:rsidR="00336EDA" w:rsidRDefault="00464857">
      <w:pPr>
        <w:pStyle w:val="ListParagraph"/>
        <w:numPr>
          <w:ilvl w:val="0"/>
          <w:numId w:val="56"/>
        </w:numPr>
      </w:pPr>
      <w:r>
        <w:rPr>
          <w:lang w:val="en-US"/>
        </w:rPr>
        <w:t>Angle information</w:t>
      </w:r>
    </w:p>
    <w:p w14:paraId="66D5BF64" w14:textId="77777777" w:rsidR="00336EDA" w:rsidRDefault="00464857">
      <w:pPr>
        <w:pStyle w:val="ListParagraph"/>
        <w:numPr>
          <w:ilvl w:val="0"/>
          <w:numId w:val="56"/>
        </w:numPr>
      </w:pPr>
      <w:r>
        <w:rPr>
          <w:lang w:val="en-US"/>
        </w:rPr>
        <w:t>RSRPP</w:t>
      </w:r>
    </w:p>
    <w:p w14:paraId="66D5BF65" w14:textId="77777777" w:rsidR="00336EDA" w:rsidRDefault="00464857">
      <w:r>
        <w:t>It is also proposed to attach the following information to the measurement report for model output of AI/ML assisted positioning.</w:t>
      </w:r>
    </w:p>
    <w:p w14:paraId="66D5BF66" w14:textId="77777777" w:rsidR="00336EDA" w:rsidRDefault="00464857">
      <w:pPr>
        <w:pStyle w:val="ListParagraph"/>
        <w:numPr>
          <w:ilvl w:val="0"/>
          <w:numId w:val="56"/>
        </w:numPr>
        <w:rPr>
          <w:lang w:val="en-US"/>
        </w:rPr>
      </w:pPr>
      <w:r>
        <w:rPr>
          <w:lang w:val="en-US"/>
        </w:rPr>
        <w:lastRenderedPageBreak/>
        <w:t>“</w:t>
      </w:r>
      <w:proofErr w:type="gramStart"/>
      <w:r>
        <w:rPr>
          <w:lang w:val="en-US"/>
        </w:rPr>
        <w:t>made</w:t>
      </w:r>
      <w:proofErr w:type="gramEnd"/>
      <w:r>
        <w:rPr>
          <w:lang w:val="en-US"/>
        </w:rPr>
        <w:t xml:space="preserve"> with AI” indicator</w:t>
      </w:r>
    </w:p>
    <w:p w14:paraId="66D5BF67" w14:textId="77777777" w:rsidR="00336EDA" w:rsidRDefault="00464857">
      <w:pPr>
        <w:pStyle w:val="ListParagraph"/>
        <w:numPr>
          <w:ilvl w:val="0"/>
          <w:numId w:val="56"/>
        </w:numPr>
      </w:pPr>
      <w:r>
        <w:rPr>
          <w:lang w:val="en-US"/>
        </w:rPr>
        <w:t>Time stamp</w:t>
      </w:r>
    </w:p>
    <w:p w14:paraId="66D5BF68" w14:textId="77777777" w:rsidR="00336EDA" w:rsidRDefault="00336EDA"/>
    <w:p w14:paraId="66D5BF69" w14:textId="77777777" w:rsidR="00336EDA" w:rsidRDefault="00464857">
      <w:pPr>
        <w:pStyle w:val="Heading3"/>
      </w:pPr>
      <w:r>
        <w:t xml:space="preserve">Companies’ views </w:t>
      </w:r>
    </w:p>
    <w:p w14:paraId="66D5BF6A" w14:textId="77777777" w:rsidR="00336EDA" w:rsidRDefault="00464857">
      <w:r>
        <w:t xml:space="preserve">In the following, selected inputs from companies’ contributions are provided. </w:t>
      </w:r>
    </w:p>
    <w:p w14:paraId="66D5BF6B" w14:textId="77777777" w:rsidR="00336EDA" w:rsidRDefault="00336EDA"/>
    <w:tbl>
      <w:tblPr>
        <w:tblStyle w:val="TableGrid"/>
        <w:tblW w:w="0" w:type="auto"/>
        <w:tblLook w:val="04A0" w:firstRow="1" w:lastRow="0" w:firstColumn="1" w:lastColumn="0" w:noHBand="0" w:noVBand="1"/>
      </w:tblPr>
      <w:tblGrid>
        <w:gridCol w:w="9962"/>
      </w:tblGrid>
      <w:tr w:rsidR="00336EDA" w14:paraId="66D5BF6F" w14:textId="77777777">
        <w:tc>
          <w:tcPr>
            <w:tcW w:w="9962" w:type="dxa"/>
          </w:tcPr>
          <w:p w14:paraId="66D5BF6C" w14:textId="77777777" w:rsidR="00336EDA" w:rsidRDefault="00464857">
            <w:pPr>
              <w:pStyle w:val="Caption"/>
              <w:numPr>
                <w:ilvl w:val="0"/>
                <w:numId w:val="23"/>
              </w:numPr>
              <w:rPr>
                <w:b w:val="0"/>
                <w:lang w:eastAsia="ja-JP"/>
              </w:rPr>
            </w:pPr>
            <w:r>
              <w:rPr>
                <w:b w:val="0"/>
                <w:lang w:eastAsia="ja-JP"/>
              </w:rPr>
              <w:t>Nokia (R1-2400794)</w:t>
            </w:r>
          </w:p>
          <w:p w14:paraId="66D5BF6D" w14:textId="77777777" w:rsidR="00336EDA" w:rsidRDefault="00464857">
            <w:r>
              <w:rPr>
                <w:lang w:val="en-US"/>
              </w:rPr>
              <w:t xml:space="preserve">Proposal 63: For Case 3a, the model inference output may consist of at least ToA estimation and LOS/NLOS indication. </w:t>
            </w:r>
          </w:p>
          <w:p w14:paraId="66D5BF6E" w14:textId="77777777" w:rsidR="00336EDA" w:rsidRDefault="00464857">
            <w:r>
              <w:rPr>
                <w:lang w:val="en-US"/>
              </w:rPr>
              <w:t>Proposal 64: In Case 3a, gNB reports its inference output to LMF, using NRPPa signaling.</w:t>
            </w:r>
          </w:p>
        </w:tc>
      </w:tr>
      <w:tr w:rsidR="00336EDA" w14:paraId="66D5BF72" w14:textId="77777777">
        <w:tc>
          <w:tcPr>
            <w:tcW w:w="9962" w:type="dxa"/>
            <w:vAlign w:val="bottom"/>
          </w:tcPr>
          <w:p w14:paraId="66D5BF70" w14:textId="77777777" w:rsidR="00336EDA" w:rsidRDefault="00464857">
            <w:pPr>
              <w:pStyle w:val="Caption"/>
              <w:numPr>
                <w:ilvl w:val="0"/>
                <w:numId w:val="23"/>
              </w:numPr>
              <w:rPr>
                <w:b w:val="0"/>
                <w:lang w:eastAsia="ja-JP"/>
              </w:rPr>
            </w:pPr>
            <w:r>
              <w:rPr>
                <w:b w:val="0"/>
                <w:lang w:eastAsia="ja-JP"/>
              </w:rPr>
              <w:t>Sony (R1-2400845)</w:t>
            </w:r>
          </w:p>
          <w:p w14:paraId="66D5BF71" w14:textId="77777777" w:rsidR="00336EDA" w:rsidRDefault="00464857">
            <w:pPr>
              <w:rPr>
                <w:b/>
              </w:rPr>
            </w:pPr>
            <w:bookmarkStart w:id="9" w:name="_Toc159065582"/>
            <w:r>
              <w:rPr>
                <w:b/>
                <w:lang w:val="en-GB"/>
              </w:rPr>
              <w:t xml:space="preserve">Proposal </w:t>
            </w:r>
            <w:r>
              <w:rPr>
                <w:b/>
                <w:lang w:val="en-GB"/>
              </w:rPr>
              <w:fldChar w:fldCharType="begin"/>
            </w:r>
            <w:r>
              <w:rPr>
                <w:b/>
                <w:lang w:val="en-GB"/>
              </w:rPr>
              <w:instrText xml:space="preserve"> SEQ Proposal \* ARABIC </w:instrText>
            </w:r>
            <w:r>
              <w:rPr>
                <w:b/>
                <w:lang w:val="en-GB"/>
              </w:rPr>
              <w:fldChar w:fldCharType="separate"/>
            </w:r>
            <w:r>
              <w:rPr>
                <w:b/>
                <w:lang w:val="en-GB"/>
              </w:rPr>
              <w:t>9</w:t>
            </w:r>
            <w:r>
              <w:fldChar w:fldCharType="end"/>
            </w:r>
            <w:r>
              <w:rPr>
                <w:b/>
                <w:lang w:val="en-GB"/>
              </w:rPr>
              <w:t>: Support LOS/NLOS indication as one of the outputs of AI/ML assisted positioning.</w:t>
            </w:r>
            <w:bookmarkEnd w:id="9"/>
          </w:p>
        </w:tc>
      </w:tr>
      <w:tr w:rsidR="00336EDA" w14:paraId="66D5BF75" w14:textId="77777777">
        <w:tc>
          <w:tcPr>
            <w:tcW w:w="9962" w:type="dxa"/>
          </w:tcPr>
          <w:p w14:paraId="66D5BF73" w14:textId="77777777" w:rsidR="00336EDA" w:rsidRDefault="00464857">
            <w:pPr>
              <w:pStyle w:val="Caption"/>
              <w:numPr>
                <w:ilvl w:val="0"/>
                <w:numId w:val="23"/>
              </w:numPr>
              <w:rPr>
                <w:rFonts w:cs="Calibri"/>
                <w:b w:val="0"/>
              </w:rPr>
            </w:pPr>
            <w:r>
              <w:rPr>
                <w:b w:val="0"/>
                <w:lang w:eastAsia="ja-JP"/>
              </w:rPr>
              <w:t>Lenovo</w:t>
            </w:r>
            <w:r>
              <w:rPr>
                <w:rFonts w:cs="Calibri"/>
                <w:b w:val="0"/>
              </w:rPr>
              <w:t xml:space="preserve"> (R1-2400923)</w:t>
            </w:r>
          </w:p>
          <w:p w14:paraId="66D5BF74" w14:textId="77777777" w:rsidR="00336EDA" w:rsidRDefault="00464857">
            <w:pPr>
              <w:rPr>
                <w:b/>
                <w:bCs/>
                <w:i/>
                <w:iCs/>
              </w:rPr>
            </w:pPr>
            <w:r>
              <w:rPr>
                <w:b/>
                <w:bCs/>
                <w:i/>
                <w:iCs/>
                <w:lang w:val="en-US"/>
              </w:rPr>
              <w:t>Proposal 11: For Cases 2a and 3a, at least support an enhanced LOS/NLOS indicator for model inference output.</w:t>
            </w:r>
          </w:p>
        </w:tc>
      </w:tr>
      <w:tr w:rsidR="00336EDA" w14:paraId="66D5BF7B" w14:textId="77777777">
        <w:tc>
          <w:tcPr>
            <w:tcW w:w="9962" w:type="dxa"/>
          </w:tcPr>
          <w:p w14:paraId="66D5BF76" w14:textId="77777777" w:rsidR="00336EDA" w:rsidRDefault="00464857">
            <w:pPr>
              <w:pStyle w:val="ListParagraph"/>
              <w:numPr>
                <w:ilvl w:val="0"/>
                <w:numId w:val="22"/>
              </w:numPr>
              <w:rPr>
                <w:rFonts w:ascii="Times New Roman" w:hAnsi="Times New Roman"/>
              </w:rPr>
            </w:pPr>
            <w:r>
              <w:t>Huawei, HiSilicon (R1-2400145)</w:t>
            </w:r>
          </w:p>
          <w:p w14:paraId="66D5BF77" w14:textId="77777777" w:rsidR="00336EDA" w:rsidRDefault="00464857">
            <w:pPr>
              <w:rPr>
                <w:rFonts w:ascii="Times New Roman" w:hAnsi="Times New Roman" w:cs="Times New Roman"/>
                <w:sz w:val="20"/>
                <w:szCs w:val="20"/>
              </w:rPr>
            </w:pPr>
            <w:r>
              <w:rPr>
                <w:rFonts w:ascii="Times New Roman" w:hAnsi="Times New Roman" w:cs="Times New Roman"/>
                <w:b/>
                <w:bCs/>
                <w:sz w:val="20"/>
                <w:szCs w:val="20"/>
                <w:lang w:val="en-US"/>
              </w:rPr>
              <w:t>Proposal 8</w:t>
            </w:r>
            <w:r>
              <w:rPr>
                <w:rFonts w:ascii="Times New Roman" w:hAnsi="Times New Roman" w:cs="Times New Roman"/>
                <w:sz w:val="20"/>
                <w:szCs w:val="20"/>
                <w:lang w:val="en-US"/>
              </w:rPr>
              <w:t xml:space="preserve"> For the model inference of Case 3a, the legacy reporting for LOS/NLOS indication and/or timing information can be re-used to carry the AI/ML model output(s). </w:t>
            </w:r>
          </w:p>
          <w:p w14:paraId="66D5BF78" w14:textId="77777777" w:rsidR="00336EDA" w:rsidRDefault="00464857">
            <w:pPr>
              <w:ind w:left="567"/>
              <w:rPr>
                <w:rFonts w:ascii="Times New Roman" w:hAnsi="Times New Roman" w:cs="Times New Roman"/>
                <w:sz w:val="20"/>
                <w:szCs w:val="20"/>
              </w:rPr>
            </w:pPr>
            <w:r>
              <w:rPr>
                <w:rFonts w:ascii="Times New Roman" w:hAnsi="Times New Roman" w:cs="Times New Roman"/>
                <w:sz w:val="20"/>
                <w:szCs w:val="20"/>
                <w:lang w:val="en-US"/>
              </w:rPr>
              <w:t>•</w:t>
            </w:r>
            <w:r>
              <w:rPr>
                <w:rFonts w:ascii="Times New Roman" w:hAnsi="Times New Roman" w:cs="Times New Roman"/>
                <w:sz w:val="20"/>
                <w:szCs w:val="20"/>
                <w:lang w:val="en-US"/>
              </w:rPr>
              <w:tab/>
              <w:t>Discuss if there is a need to make the LMF aware of that the report has been generated with AI/ML and specify if necessary.</w:t>
            </w:r>
          </w:p>
          <w:p w14:paraId="66D5BF79" w14:textId="77777777" w:rsidR="00336EDA" w:rsidRDefault="00464857">
            <w:pPr>
              <w:ind w:left="567"/>
              <w:rPr>
                <w:rFonts w:ascii="Times New Roman" w:hAnsi="Times New Roman" w:cs="Times New Roman"/>
                <w:sz w:val="20"/>
                <w:szCs w:val="18"/>
              </w:rPr>
            </w:pPr>
            <w:r>
              <w:rPr>
                <w:rFonts w:ascii="Times New Roman" w:hAnsi="Times New Roman" w:cs="Times New Roman"/>
                <w:sz w:val="20"/>
                <w:szCs w:val="20"/>
                <w:lang w:val="en-US"/>
              </w:rPr>
              <w:t>•</w:t>
            </w:r>
            <w:r>
              <w:rPr>
                <w:rFonts w:ascii="Times New Roman" w:hAnsi="Times New Roman" w:cs="Times New Roman"/>
                <w:sz w:val="20"/>
                <w:szCs w:val="20"/>
                <w:lang w:val="en-US"/>
              </w:rPr>
              <w:tab/>
              <w:t>Other potential enhancements for the measurement reporting would need further justification.</w:t>
            </w:r>
            <w:r>
              <w:rPr>
                <w:b/>
                <w:bCs/>
                <w:szCs w:val="18"/>
                <w:lang w:val="en-US"/>
              </w:rPr>
              <w:t xml:space="preserve"> </w:t>
            </w:r>
            <w:r>
              <w:rPr>
                <w:rFonts w:ascii="Times New Roman" w:hAnsi="Times New Roman" w:cs="Times New Roman"/>
                <w:sz w:val="20"/>
                <w:szCs w:val="18"/>
                <w:lang w:val="en-US"/>
              </w:rPr>
              <w:t xml:space="preserve"> </w:t>
            </w:r>
          </w:p>
          <w:p w14:paraId="66D5BF7A" w14:textId="77777777" w:rsidR="00336EDA" w:rsidRDefault="00464857">
            <w:pPr>
              <w:rPr>
                <w:rFonts w:ascii="Times New Roman" w:hAnsi="Times New Roman" w:cs="Times New Roman"/>
              </w:rPr>
            </w:pPr>
            <w:r>
              <w:rPr>
                <w:rFonts w:ascii="Times New Roman" w:hAnsi="Times New Roman" w:cs="Times New Roman"/>
                <w:b/>
                <w:bCs/>
                <w:sz w:val="20"/>
                <w:szCs w:val="20"/>
                <w:lang w:val="en-US"/>
              </w:rPr>
              <w:t>Observation 6:</w:t>
            </w:r>
            <w:r>
              <w:rPr>
                <w:rFonts w:ascii="Times New Roman" w:hAnsi="Times New Roman" w:cs="Times New Roman"/>
                <w:sz w:val="20"/>
                <w:szCs w:val="20"/>
                <w:lang w:val="en-US"/>
              </w:rPr>
              <w:t xml:space="preserve"> The model inference for Case 2a can be done in a similar manner as for Case 3a with measurements based on PRS and reports from the UE to the LMF.</w:t>
            </w:r>
          </w:p>
        </w:tc>
      </w:tr>
      <w:tr w:rsidR="00336EDA" w14:paraId="66D5BF82" w14:textId="77777777">
        <w:tc>
          <w:tcPr>
            <w:tcW w:w="9962" w:type="dxa"/>
          </w:tcPr>
          <w:p w14:paraId="66D5BF7C" w14:textId="77777777" w:rsidR="00336EDA" w:rsidRDefault="00464857">
            <w:pPr>
              <w:pStyle w:val="ListParagraph"/>
              <w:numPr>
                <w:ilvl w:val="0"/>
                <w:numId w:val="22"/>
              </w:numPr>
              <w:spacing w:before="120"/>
              <w:rPr>
                <w:rFonts w:ascii="Times New Roman" w:hAnsi="Times New Roman"/>
              </w:rPr>
            </w:pPr>
            <w:r>
              <w:t>ZTE (R1-2400169)</w:t>
            </w:r>
          </w:p>
          <w:p w14:paraId="66D5BF7D" w14:textId="77777777" w:rsidR="00336EDA" w:rsidRDefault="00464857">
            <w:pPr>
              <w:rPr>
                <w:rFonts w:ascii="Times New Roman" w:hAnsi="Times New Roman" w:cs="Times New Roman"/>
                <w:sz w:val="20"/>
                <w:szCs w:val="20"/>
              </w:rPr>
            </w:pPr>
            <w:r>
              <w:rPr>
                <w:rFonts w:ascii="Times New Roman" w:hAnsi="Times New Roman" w:cs="Times New Roman"/>
                <w:b/>
                <w:bCs/>
                <w:sz w:val="20"/>
                <w:szCs w:val="20"/>
                <w:lang w:val="en-US"/>
              </w:rPr>
              <w:t>Proposal 7</w:t>
            </w:r>
            <w:r>
              <w:rPr>
                <w:rFonts w:ascii="Times New Roman" w:hAnsi="Times New Roman" w:cs="Times New Roman"/>
                <w:sz w:val="20"/>
                <w:szCs w:val="20"/>
                <w:lang w:val="en-US"/>
              </w:rPr>
              <w:t>: For case 1, case 2b and case 3b (direct AI/ML positioning), no more extra types of model output is required in addition to the output listed in TR 38.843.</w:t>
            </w:r>
          </w:p>
          <w:p w14:paraId="66D5BF7E" w14:textId="77777777" w:rsidR="00336EDA" w:rsidRDefault="00464857">
            <w:pPr>
              <w:rPr>
                <w:rFonts w:ascii="Times New Roman" w:hAnsi="Times New Roman" w:cs="Times New Roman"/>
                <w:sz w:val="20"/>
                <w:szCs w:val="20"/>
              </w:rPr>
            </w:pPr>
            <w:r>
              <w:rPr>
                <w:rFonts w:ascii="Times New Roman" w:hAnsi="Times New Roman" w:cs="Times New Roman"/>
                <w:b/>
                <w:bCs/>
                <w:sz w:val="20"/>
                <w:szCs w:val="20"/>
                <w:lang w:val="en-US"/>
              </w:rPr>
              <w:t>Proposal 8:</w:t>
            </w:r>
            <w:r>
              <w:rPr>
                <w:rFonts w:ascii="Times New Roman" w:hAnsi="Times New Roman" w:cs="Times New Roman"/>
                <w:sz w:val="20"/>
                <w:szCs w:val="20"/>
                <w:lang w:val="en-US"/>
              </w:rPr>
              <w:t xml:space="preserve"> For case 3a, one or more types of model output can be supported for AI/ML assisted positioning, e.g., LOS/NLOS identification, timing and/or angle of </w:t>
            </w:r>
            <w:proofErr w:type="gramStart"/>
            <w:r>
              <w:rPr>
                <w:rFonts w:ascii="Times New Roman" w:hAnsi="Times New Roman" w:cs="Times New Roman"/>
                <w:sz w:val="20"/>
                <w:szCs w:val="20"/>
                <w:lang w:val="en-US"/>
              </w:rPr>
              <w:t>measurement</w:t>
            </w:r>
            <w:proofErr w:type="gramEnd"/>
          </w:p>
          <w:p w14:paraId="66D5BF7F" w14:textId="77777777" w:rsidR="00336EDA" w:rsidRDefault="00464857">
            <w:pPr>
              <w:rPr>
                <w:rFonts w:ascii="Times New Roman" w:hAnsi="Times New Roman" w:cs="Times New Roman"/>
                <w:sz w:val="20"/>
                <w:szCs w:val="20"/>
              </w:rPr>
            </w:pPr>
            <w:r>
              <w:rPr>
                <w:rFonts w:ascii="Times New Roman" w:hAnsi="Times New Roman" w:cs="Times New Roman"/>
                <w:b/>
                <w:bCs/>
                <w:sz w:val="20"/>
                <w:szCs w:val="20"/>
                <w:lang w:val="en-US"/>
              </w:rPr>
              <w:t>Proposal 9</w:t>
            </w:r>
            <w:r>
              <w:rPr>
                <w:rFonts w:ascii="Times New Roman" w:hAnsi="Times New Roman" w:cs="Times New Roman"/>
                <w:sz w:val="20"/>
                <w:szCs w:val="20"/>
                <w:lang w:val="en-US"/>
              </w:rPr>
              <w:t>: For case 2a, the model output based on RSTD is prioritized over TOA for timing estimation.</w:t>
            </w:r>
          </w:p>
          <w:p w14:paraId="66D5BF80" w14:textId="77777777" w:rsidR="00336EDA" w:rsidRDefault="00464857">
            <w:pPr>
              <w:pStyle w:val="ListParagraph"/>
              <w:numPr>
                <w:ilvl w:val="0"/>
                <w:numId w:val="21"/>
              </w:numPr>
              <w:rPr>
                <w:rFonts w:ascii="Times New Roman" w:hAnsi="Times New Roman" w:cs="Times New Roman"/>
                <w:sz w:val="20"/>
                <w:szCs w:val="20"/>
                <w:lang w:val="en-US"/>
              </w:rPr>
            </w:pPr>
            <w:r>
              <w:rPr>
                <w:rFonts w:ascii="Times New Roman" w:hAnsi="Times New Roman" w:cs="Times New Roman"/>
                <w:sz w:val="20"/>
                <w:szCs w:val="20"/>
                <w:lang w:val="en-US"/>
              </w:rPr>
              <w:t>Other intermediate features in addition to the output listed in TR 38.843 are not precluded.</w:t>
            </w:r>
          </w:p>
          <w:p w14:paraId="66D5BF81" w14:textId="77777777" w:rsidR="00336EDA" w:rsidRDefault="00464857">
            <w:pPr>
              <w:rPr>
                <w:rFonts w:ascii="Times New Roman" w:hAnsi="Times New Roman" w:cs="Times New Roman"/>
                <w:sz w:val="20"/>
                <w:szCs w:val="20"/>
              </w:rPr>
            </w:pPr>
            <w:r>
              <w:rPr>
                <w:rFonts w:ascii="Times New Roman" w:hAnsi="Times New Roman" w:cs="Times New Roman"/>
                <w:b/>
                <w:bCs/>
                <w:sz w:val="20"/>
                <w:szCs w:val="20"/>
                <w:lang w:val="en-US"/>
              </w:rPr>
              <w:t xml:space="preserve">Proposal 10: </w:t>
            </w:r>
            <w:r>
              <w:rPr>
                <w:rFonts w:ascii="Times New Roman" w:hAnsi="Times New Roman" w:cs="Times New Roman"/>
                <w:sz w:val="20"/>
                <w:szCs w:val="20"/>
                <w:lang w:val="en-US"/>
              </w:rPr>
              <w:t>For case 2a, support PRS-RSRPP value(s) at least for the first path as model output.</w:t>
            </w:r>
          </w:p>
        </w:tc>
      </w:tr>
      <w:tr w:rsidR="00336EDA" w14:paraId="66D5BF85" w14:textId="77777777">
        <w:tc>
          <w:tcPr>
            <w:tcW w:w="9962" w:type="dxa"/>
          </w:tcPr>
          <w:p w14:paraId="66D5BF83" w14:textId="77777777" w:rsidR="00336EDA" w:rsidRDefault="00464857">
            <w:pPr>
              <w:pStyle w:val="ListParagraph"/>
              <w:numPr>
                <w:ilvl w:val="0"/>
                <w:numId w:val="22"/>
              </w:numPr>
              <w:overflowPunct w:val="0"/>
              <w:adjustRightInd w:val="0"/>
              <w:spacing w:before="120"/>
              <w:textAlignment w:val="baseline"/>
              <w:rPr>
                <w:b/>
              </w:rPr>
            </w:pPr>
            <w:r>
              <w:lastRenderedPageBreak/>
              <w:t xml:space="preserve">CMCC  (R1-2400317) </w:t>
            </w:r>
            <w:r>
              <w:rPr>
                <w:b/>
                <w:bCs/>
              </w:rPr>
              <w:t xml:space="preserve"> </w:t>
            </w:r>
          </w:p>
          <w:p w14:paraId="66D5BF84" w14:textId="77777777" w:rsidR="00336EDA" w:rsidRDefault="00464857">
            <w:pPr>
              <w:pStyle w:val="proposal"/>
              <w:numPr>
                <w:ilvl w:val="0"/>
                <w:numId w:val="0"/>
              </w:numPr>
              <w:overflowPunct w:val="0"/>
              <w:adjustRightInd w:val="0"/>
              <w:spacing w:before="120" w:after="120"/>
              <w:ind w:left="1134" w:hanging="1134"/>
              <w:textAlignment w:val="baseline"/>
              <w:rPr>
                <w:b w:val="0"/>
              </w:rPr>
            </w:pPr>
            <w:r>
              <w:rPr>
                <w:lang w:val="en-US"/>
              </w:rPr>
              <w:t>Proposal 6:</w:t>
            </w:r>
            <w:r>
              <w:rPr>
                <w:b w:val="0"/>
                <w:lang w:val="en-US"/>
              </w:rPr>
              <w:t xml:space="preserve"> For AI/ML based positioning, whether the reported measurement is AI based could have </w:t>
            </w:r>
            <w:proofErr w:type="spellStart"/>
            <w:proofErr w:type="gramStart"/>
            <w:r>
              <w:rPr>
                <w:b w:val="0"/>
                <w:lang w:val="en-US"/>
              </w:rPr>
              <w:t>a</w:t>
            </w:r>
            <w:proofErr w:type="spellEnd"/>
            <w:proofErr w:type="gramEnd"/>
            <w:r>
              <w:rPr>
                <w:b w:val="0"/>
                <w:lang w:val="en-US"/>
              </w:rPr>
              <w:t xml:space="preserve"> indication. </w:t>
            </w:r>
          </w:p>
        </w:tc>
      </w:tr>
      <w:tr w:rsidR="00336EDA" w14:paraId="66D5BF88" w14:textId="77777777">
        <w:tc>
          <w:tcPr>
            <w:tcW w:w="9962" w:type="dxa"/>
          </w:tcPr>
          <w:p w14:paraId="66D5BF86" w14:textId="77777777" w:rsidR="00336EDA" w:rsidRDefault="00464857">
            <w:pPr>
              <w:pStyle w:val="ListParagraph"/>
              <w:numPr>
                <w:ilvl w:val="0"/>
                <w:numId w:val="24"/>
              </w:numPr>
              <w:rPr>
                <w:rFonts w:cs="Calibri"/>
              </w:rPr>
            </w:pPr>
            <w:r>
              <w:rPr>
                <w:rFonts w:cs="Calibri"/>
              </w:rPr>
              <w:t>CATT (R1-2400419)</w:t>
            </w:r>
          </w:p>
          <w:p w14:paraId="66D5BF87" w14:textId="77777777" w:rsidR="00336EDA" w:rsidRDefault="00464857">
            <w:r>
              <w:rPr>
                <w:lang w:val="en-US"/>
              </w:rPr>
              <w:t>Proposal 17: For case 2a, reuse legacy positioning measurement (</w:t>
            </w:r>
            <w:proofErr w:type="gramStart"/>
            <w:r>
              <w:rPr>
                <w:lang w:val="en-US"/>
              </w:rPr>
              <w:t>e.g.</w:t>
            </w:r>
            <w:proofErr w:type="gramEnd"/>
            <w:r>
              <w:rPr>
                <w:lang w:val="en-US"/>
              </w:rPr>
              <w:t xml:space="preserve"> RSTD) for reporting UE model output to LMF. </w:t>
            </w:r>
          </w:p>
        </w:tc>
      </w:tr>
      <w:tr w:rsidR="00336EDA" w14:paraId="66D5BF8E" w14:textId="77777777">
        <w:tc>
          <w:tcPr>
            <w:tcW w:w="9962" w:type="dxa"/>
          </w:tcPr>
          <w:p w14:paraId="66D5BF89" w14:textId="77777777" w:rsidR="00336EDA" w:rsidRDefault="00464857">
            <w:pPr>
              <w:pStyle w:val="ListParagraph"/>
              <w:numPr>
                <w:ilvl w:val="0"/>
                <w:numId w:val="24"/>
              </w:numPr>
            </w:pPr>
            <w:r>
              <w:rPr>
                <w:rFonts w:cs="Calibri"/>
              </w:rPr>
              <w:t>Xiaomi (R1-2400544)</w:t>
            </w:r>
            <w:r>
              <w:t xml:space="preserve">   </w:t>
            </w:r>
          </w:p>
          <w:p w14:paraId="66D5BF8A" w14:textId="77777777" w:rsidR="00336EDA" w:rsidRDefault="00464857">
            <w:pPr>
              <w:rPr>
                <w:rFonts w:ascii="Times New Roman" w:eastAsia="DengXian" w:hAnsi="Times New Roman"/>
                <w:b/>
              </w:rPr>
            </w:pPr>
            <w:r>
              <w:rPr>
                <w:rFonts w:ascii="Times New Roman" w:eastAsia="DengXian" w:hAnsi="Times New Roman"/>
                <w:b/>
                <w:lang w:val="en-US"/>
              </w:rPr>
              <w:t xml:space="preserve">Proposal 23: For the inference output type in Case 3a </w:t>
            </w:r>
          </w:p>
          <w:p w14:paraId="66D5BF8B" w14:textId="77777777" w:rsidR="00336EDA" w:rsidRDefault="00464857">
            <w:pPr>
              <w:numPr>
                <w:ilvl w:val="0"/>
                <w:numId w:val="21"/>
              </w:numPr>
              <w:rPr>
                <w:rFonts w:ascii="Times New Roman" w:eastAsia="DengXian" w:hAnsi="Times New Roman"/>
                <w:b/>
              </w:rPr>
            </w:pPr>
            <w:r>
              <w:rPr>
                <w:rFonts w:ascii="Times New Roman" w:eastAsia="DengXian" w:hAnsi="Times New Roman"/>
                <w:b/>
                <w:lang w:val="en-US"/>
              </w:rPr>
              <w:t xml:space="preserve">Prioritize the specification discussion on TOA and LOS/NLOS </w:t>
            </w:r>
            <w:proofErr w:type="gramStart"/>
            <w:r>
              <w:rPr>
                <w:rFonts w:ascii="Times New Roman" w:eastAsia="DengXian" w:hAnsi="Times New Roman"/>
                <w:b/>
                <w:lang w:val="en-US"/>
              </w:rPr>
              <w:t>indicator</w:t>
            </w:r>
            <w:proofErr w:type="gramEnd"/>
          </w:p>
          <w:p w14:paraId="66D5BF8C" w14:textId="77777777" w:rsidR="00336EDA" w:rsidRDefault="00464857">
            <w:pPr>
              <w:numPr>
                <w:ilvl w:val="0"/>
                <w:numId w:val="21"/>
              </w:numPr>
              <w:rPr>
                <w:rFonts w:ascii="Times New Roman" w:eastAsia="DengXian" w:hAnsi="Times New Roman"/>
                <w:b/>
              </w:rPr>
            </w:pPr>
            <w:r>
              <w:rPr>
                <w:rFonts w:ascii="Times New Roman" w:eastAsia="DengXian" w:hAnsi="Times New Roman"/>
                <w:b/>
                <w:lang w:val="en-US"/>
              </w:rPr>
              <w:t xml:space="preserve">Further discuss whether existing </w:t>
            </w:r>
            <w:r>
              <w:rPr>
                <w:rFonts w:ascii="Times New Roman" w:eastAsia="DengXian" w:hAnsi="Times New Roman"/>
                <w:b/>
                <w:lang w:val="en-US"/>
              </w:rPr>
              <w:pgNum/>
            </w:r>
            <w:proofErr w:type="spellStart"/>
            <w:r>
              <w:rPr>
                <w:rFonts w:ascii="Times New Roman" w:eastAsia="DengXian" w:hAnsi="Times New Roman"/>
                <w:b/>
                <w:lang w:val="en-US"/>
              </w:rPr>
              <w:t>ndicatio</w:t>
            </w:r>
            <w:proofErr w:type="spellEnd"/>
            <w:r>
              <w:rPr>
                <w:rFonts w:ascii="Times New Roman" w:eastAsia="DengXian" w:hAnsi="Times New Roman"/>
                <w:b/>
                <w:lang w:val="en-US"/>
              </w:rPr>
              <w:t xml:space="preserve"> or new </w:t>
            </w:r>
            <w:r>
              <w:rPr>
                <w:rFonts w:ascii="Times New Roman" w:eastAsia="DengXian" w:hAnsi="Times New Roman"/>
                <w:b/>
                <w:lang w:val="en-US"/>
              </w:rPr>
              <w:pgNum/>
            </w:r>
            <w:proofErr w:type="spellStart"/>
            <w:r>
              <w:rPr>
                <w:rFonts w:ascii="Times New Roman" w:eastAsia="DengXian" w:hAnsi="Times New Roman"/>
                <w:b/>
                <w:lang w:val="en-US"/>
              </w:rPr>
              <w:t>ndicatio</w:t>
            </w:r>
            <w:proofErr w:type="spellEnd"/>
            <w:r>
              <w:rPr>
                <w:rFonts w:ascii="Times New Roman" w:eastAsia="DengXian" w:hAnsi="Times New Roman"/>
                <w:b/>
                <w:lang w:val="en-US"/>
              </w:rPr>
              <w:t xml:space="preserve"> can be utilized to deliver the output to </w:t>
            </w:r>
            <w:proofErr w:type="gramStart"/>
            <w:r>
              <w:rPr>
                <w:rFonts w:ascii="Times New Roman" w:eastAsia="DengXian" w:hAnsi="Times New Roman"/>
                <w:b/>
                <w:lang w:val="en-US"/>
              </w:rPr>
              <w:t>LMF</w:t>
            </w:r>
            <w:proofErr w:type="gramEnd"/>
          </w:p>
          <w:p w14:paraId="66D5BF8D" w14:textId="77777777" w:rsidR="00336EDA" w:rsidRDefault="00336EDA">
            <w:pPr>
              <w:rPr>
                <w:rFonts w:cs="Calibri"/>
              </w:rPr>
            </w:pPr>
          </w:p>
        </w:tc>
      </w:tr>
      <w:tr w:rsidR="00336EDA" w14:paraId="66D5BF94" w14:textId="77777777">
        <w:tc>
          <w:tcPr>
            <w:tcW w:w="9962" w:type="dxa"/>
          </w:tcPr>
          <w:p w14:paraId="66D5BF8F" w14:textId="77777777" w:rsidR="00336EDA" w:rsidRDefault="00464857">
            <w:pPr>
              <w:pStyle w:val="ListParagraph"/>
              <w:numPr>
                <w:ilvl w:val="0"/>
                <w:numId w:val="24"/>
              </w:numPr>
              <w:rPr>
                <w:rFonts w:cs="Calibri"/>
              </w:rPr>
            </w:pPr>
            <w:r>
              <w:rPr>
                <w:rFonts w:cs="Calibri"/>
              </w:rPr>
              <w:t>Ericsson (R1-2400101)</w:t>
            </w:r>
          </w:p>
          <w:p w14:paraId="66D5BF90" w14:textId="77777777" w:rsidR="00336EDA" w:rsidRDefault="00464857">
            <w:pPr>
              <w:rPr>
                <w:rFonts w:cs="Calibri"/>
              </w:rPr>
            </w:pPr>
            <w:r>
              <w:rPr>
                <w:rFonts w:cs="Calibri"/>
                <w:lang w:val="en-US"/>
              </w:rPr>
              <w:t>Proposal 17</w:t>
            </w:r>
            <w:r>
              <w:rPr>
                <w:rFonts w:cs="Calibri"/>
                <w:lang w:val="en-US"/>
              </w:rPr>
              <w:tab/>
              <w:t>For AI/ML assisted positioning in Rel-19, focus on positioning accuracy enhancements of time-based methods up to Rel-17.</w:t>
            </w:r>
          </w:p>
          <w:p w14:paraId="66D5BF91" w14:textId="77777777" w:rsidR="00336EDA" w:rsidRDefault="00464857">
            <w:pPr>
              <w:rPr>
                <w:rFonts w:cs="Calibri"/>
              </w:rPr>
            </w:pPr>
            <w:r>
              <w:rPr>
                <w:rFonts w:cs="Calibri"/>
                <w:lang w:val="en-US"/>
              </w:rPr>
              <w:t>Proposal 18</w:t>
            </w:r>
            <w:r>
              <w:rPr>
                <w:rFonts w:cs="Calibri"/>
                <w:lang w:val="en-US"/>
              </w:rPr>
              <w:tab/>
              <w:t xml:space="preserve">Support LOS/NLOS indicator as model output for AI/ML assisted positioning in Rel-19. </w:t>
            </w:r>
          </w:p>
          <w:p w14:paraId="66D5BF92" w14:textId="77777777" w:rsidR="00336EDA" w:rsidRDefault="00464857">
            <w:pPr>
              <w:rPr>
                <w:rFonts w:cs="Calibri"/>
              </w:rPr>
            </w:pPr>
            <w:r>
              <w:rPr>
                <w:rFonts w:cs="Calibri"/>
                <w:lang w:val="en-US"/>
              </w:rPr>
              <w:t>Proposal 19</w:t>
            </w:r>
            <w:r>
              <w:rPr>
                <w:rFonts w:cs="Calibri"/>
                <w:lang w:val="en-US"/>
              </w:rPr>
              <w:tab/>
              <w:t>Support timing information as model output for AI/ML assisted positioning in Rel-19.</w:t>
            </w:r>
          </w:p>
          <w:p w14:paraId="66D5BF93" w14:textId="77777777" w:rsidR="00336EDA" w:rsidRDefault="00336EDA">
            <w:pPr>
              <w:rPr>
                <w:rFonts w:cs="Calibri"/>
              </w:rPr>
            </w:pPr>
          </w:p>
        </w:tc>
      </w:tr>
      <w:tr w:rsidR="00336EDA" w14:paraId="66D5BFB4" w14:textId="77777777">
        <w:tc>
          <w:tcPr>
            <w:tcW w:w="9962" w:type="dxa"/>
          </w:tcPr>
          <w:p w14:paraId="66D5BF95" w14:textId="77777777" w:rsidR="00336EDA" w:rsidRDefault="00464857">
            <w:pPr>
              <w:pStyle w:val="ListParagraph"/>
              <w:numPr>
                <w:ilvl w:val="0"/>
                <w:numId w:val="24"/>
              </w:numPr>
              <w:rPr>
                <w:rFonts w:cs="Calibri"/>
              </w:rPr>
            </w:pPr>
            <w:r>
              <w:rPr>
                <w:rFonts w:cs="Calibri"/>
              </w:rPr>
              <w:t>O</w:t>
            </w:r>
            <w:r>
              <w:rPr>
                <w:rFonts w:cs="Calibri"/>
                <w:lang w:val="en-US"/>
              </w:rPr>
              <w:t>PPO</w:t>
            </w:r>
            <w:r>
              <w:rPr>
                <w:rFonts w:cs="Calibri"/>
              </w:rPr>
              <w:t xml:space="preserve"> (R1-2400619</w:t>
            </w:r>
            <w:r>
              <w:rPr>
                <w:rFonts w:cs="Calibri"/>
                <w:lang w:val="en-US"/>
              </w:rPr>
              <w:t>)</w:t>
            </w:r>
          </w:p>
          <w:p w14:paraId="66D5BF96" w14:textId="77777777" w:rsidR="00336EDA" w:rsidRDefault="00464857">
            <w:pPr>
              <w:pStyle w:val="00Text"/>
              <w:ind w:left="993" w:hanging="993"/>
              <w:rPr>
                <w:b/>
                <w:i/>
              </w:rPr>
            </w:pPr>
            <w:r>
              <w:rPr>
                <w:b/>
                <w:i/>
                <w:lang w:val="en-US"/>
              </w:rPr>
              <w:t xml:space="preserve">Proposal 2: For UE-assisted/LMF based positioning with LMF-side model (Case 2b) and NG-RAN node assisted positioning with LMF-side model (Case 3b), reuse the existing measurements of NR positioning as the </w:t>
            </w:r>
            <w:proofErr w:type="gramStart"/>
            <w:r>
              <w:rPr>
                <w:b/>
                <w:i/>
                <w:lang w:val="en-US"/>
              </w:rPr>
              <w:t>baseline</w:t>
            </w:r>
            <w:proofErr w:type="gramEnd"/>
          </w:p>
          <w:p w14:paraId="66D5BF97" w14:textId="77777777" w:rsidR="00336EDA" w:rsidRDefault="00464857">
            <w:pPr>
              <w:pStyle w:val="00Text"/>
              <w:numPr>
                <w:ilvl w:val="0"/>
                <w:numId w:val="43"/>
              </w:numPr>
              <w:spacing w:after="120"/>
              <w:ind w:left="1418"/>
              <w:rPr>
                <w:b/>
                <w:i/>
              </w:rPr>
            </w:pPr>
            <w:r>
              <w:rPr>
                <w:b/>
                <w:i/>
                <w:lang w:val="en-US"/>
              </w:rPr>
              <w:t xml:space="preserve">FFS: </w:t>
            </w:r>
            <w:proofErr w:type="gramStart"/>
            <w:r>
              <w:rPr>
                <w:b/>
                <w:i/>
                <w:lang w:val="en-US"/>
              </w:rPr>
              <w:t>whether or not</w:t>
            </w:r>
            <w:proofErr w:type="gramEnd"/>
            <w:r>
              <w:rPr>
                <w:b/>
                <w:i/>
                <w:lang w:val="en-US"/>
              </w:rPr>
              <w:t xml:space="preserve"> to introduce new values (N) for the maximal number of additional paths (e.g., N &gt; 8).</w:t>
            </w:r>
          </w:p>
          <w:p w14:paraId="66D5BF98" w14:textId="77777777" w:rsidR="00336EDA" w:rsidRDefault="00464857">
            <w:pPr>
              <w:pStyle w:val="00Text"/>
              <w:ind w:left="993" w:hanging="993"/>
              <w:rPr>
                <w:b/>
                <w:i/>
              </w:rPr>
            </w:pPr>
            <w:r>
              <w:rPr>
                <w:b/>
                <w:i/>
                <w:lang w:val="en-US"/>
              </w:rPr>
              <w:t xml:space="preserve">Proposal 3: For UE-assisted/LMF based positioning with UE-side model (Case 2a) and NG-RAN node assisted positioning with gNB-side model (Case 3a), reuse the existing measurements of NR positioning as the </w:t>
            </w:r>
            <w:proofErr w:type="gramStart"/>
            <w:r>
              <w:rPr>
                <w:b/>
                <w:i/>
                <w:lang w:val="en-US"/>
              </w:rPr>
              <w:t>baseline</w:t>
            </w:r>
            <w:proofErr w:type="gramEnd"/>
            <w:r>
              <w:rPr>
                <w:b/>
                <w:i/>
                <w:lang w:val="en-US"/>
              </w:rPr>
              <w:t xml:space="preserve"> </w:t>
            </w:r>
          </w:p>
          <w:p w14:paraId="66D5BF99" w14:textId="77777777" w:rsidR="00336EDA" w:rsidRDefault="00464857">
            <w:pPr>
              <w:pStyle w:val="00Text"/>
              <w:numPr>
                <w:ilvl w:val="0"/>
                <w:numId w:val="43"/>
              </w:numPr>
              <w:spacing w:after="120"/>
              <w:ind w:left="1418"/>
              <w:rPr>
                <w:b/>
                <w:i/>
              </w:rPr>
            </w:pPr>
            <w:r>
              <w:rPr>
                <w:b/>
                <w:i/>
                <w:lang w:val="en-US"/>
              </w:rPr>
              <w:t xml:space="preserve">Introduce new information in the reporting to indicate the reported results are generated by legacy method or AI-based </w:t>
            </w:r>
            <w:proofErr w:type="gramStart"/>
            <w:r>
              <w:rPr>
                <w:b/>
                <w:i/>
                <w:lang w:val="en-US"/>
              </w:rPr>
              <w:t>method</w:t>
            </w:r>
            <w:proofErr w:type="gramEnd"/>
          </w:p>
          <w:p w14:paraId="66D5BF9A" w14:textId="77777777" w:rsidR="00336EDA" w:rsidRDefault="00464857">
            <w:pPr>
              <w:pStyle w:val="00Text"/>
              <w:numPr>
                <w:ilvl w:val="0"/>
                <w:numId w:val="43"/>
              </w:numPr>
              <w:spacing w:after="120"/>
              <w:ind w:left="1418"/>
              <w:rPr>
                <w:b/>
                <w:i/>
              </w:rPr>
            </w:pPr>
            <w:r>
              <w:rPr>
                <w:b/>
                <w:i/>
                <w:lang w:val="en-US"/>
              </w:rPr>
              <w:t>FFS: whether to reuse the existing quality (e.g., NR-</w:t>
            </w:r>
            <w:proofErr w:type="spellStart"/>
            <w:r>
              <w:rPr>
                <w:b/>
                <w:i/>
                <w:lang w:val="en-US"/>
              </w:rPr>
              <w:t>TimingQuality</w:t>
            </w:r>
            <w:proofErr w:type="spellEnd"/>
            <w:r>
              <w:rPr>
                <w:b/>
                <w:i/>
                <w:lang w:val="en-US"/>
              </w:rPr>
              <w:t xml:space="preserve">) or new field/IE to reflect the quality/confidence/probability of reported results based on AI model output </w:t>
            </w:r>
          </w:p>
          <w:p w14:paraId="66D5BF9B" w14:textId="77777777" w:rsidR="00336EDA" w:rsidRDefault="00464857">
            <w:pPr>
              <w:pStyle w:val="00Text"/>
              <w:ind w:left="993" w:hanging="993"/>
              <w:rPr>
                <w:b/>
                <w:i/>
              </w:rPr>
            </w:pPr>
            <w:r>
              <w:rPr>
                <w:b/>
                <w:i/>
                <w:lang w:val="en-US"/>
              </w:rPr>
              <w:t>Proposal 12: For the model inference for NG-RAN node assisted positioning with gNB-side model (Case 3a),</w:t>
            </w:r>
          </w:p>
          <w:p w14:paraId="66D5BF9C" w14:textId="77777777" w:rsidR="00336EDA" w:rsidRDefault="00464857">
            <w:pPr>
              <w:pStyle w:val="00Text"/>
              <w:numPr>
                <w:ilvl w:val="0"/>
                <w:numId w:val="37"/>
              </w:numPr>
              <w:spacing w:after="120"/>
              <w:ind w:left="1560" w:hanging="426"/>
              <w:rPr>
                <w:b/>
                <w:i/>
              </w:rPr>
            </w:pPr>
            <w:r>
              <w:rPr>
                <w:b/>
                <w:i/>
                <w:lang w:val="en-US"/>
              </w:rPr>
              <w:lastRenderedPageBreak/>
              <w:t xml:space="preserve">No need to specify the format/contents of AI model inputs since they are up to gNB/TRP implementation and transparent from the perspective of air </w:t>
            </w:r>
            <w:proofErr w:type="gramStart"/>
            <w:r>
              <w:rPr>
                <w:b/>
                <w:i/>
                <w:lang w:val="en-US"/>
              </w:rPr>
              <w:t>interface</w:t>
            </w:r>
            <w:proofErr w:type="gramEnd"/>
          </w:p>
          <w:p w14:paraId="66D5BF9D" w14:textId="77777777" w:rsidR="00336EDA" w:rsidRDefault="00464857">
            <w:pPr>
              <w:pStyle w:val="00Text"/>
              <w:numPr>
                <w:ilvl w:val="0"/>
                <w:numId w:val="37"/>
              </w:numPr>
              <w:spacing w:after="120"/>
              <w:ind w:left="1560" w:hanging="426"/>
              <w:rPr>
                <w:b/>
                <w:i/>
              </w:rPr>
            </w:pPr>
            <w:r>
              <w:rPr>
                <w:b/>
                <w:i/>
                <w:lang w:val="en-US"/>
              </w:rPr>
              <w:t xml:space="preserve">gNB can report the measurement results that are based on AI model output via existing NRPPa </w:t>
            </w:r>
            <w:proofErr w:type="gramStart"/>
            <w:r>
              <w:rPr>
                <w:b/>
                <w:i/>
                <w:lang w:val="en-US"/>
              </w:rPr>
              <w:t>signaling</w:t>
            </w:r>
            <w:proofErr w:type="gramEnd"/>
          </w:p>
          <w:p w14:paraId="66D5BF9E" w14:textId="77777777" w:rsidR="00336EDA" w:rsidRDefault="00464857">
            <w:pPr>
              <w:pStyle w:val="00Text"/>
              <w:numPr>
                <w:ilvl w:val="1"/>
                <w:numId w:val="37"/>
              </w:numPr>
              <w:spacing w:after="120"/>
              <w:ind w:left="1843" w:hanging="283"/>
              <w:rPr>
                <w:b/>
                <w:i/>
              </w:rPr>
            </w:pPr>
            <w:r>
              <w:rPr>
                <w:b/>
                <w:i/>
                <w:lang w:val="en-US"/>
              </w:rPr>
              <w:t xml:space="preserve">The existing measurement types are </w:t>
            </w:r>
            <w:proofErr w:type="gramStart"/>
            <w:r>
              <w:rPr>
                <w:b/>
                <w:i/>
                <w:lang w:val="en-US"/>
              </w:rPr>
              <w:t>reused</w:t>
            </w:r>
            <w:proofErr w:type="gramEnd"/>
          </w:p>
          <w:p w14:paraId="66D5BF9F" w14:textId="77777777" w:rsidR="00336EDA" w:rsidRDefault="00464857">
            <w:pPr>
              <w:pStyle w:val="00Text"/>
              <w:numPr>
                <w:ilvl w:val="1"/>
                <w:numId w:val="37"/>
              </w:numPr>
              <w:spacing w:after="120"/>
              <w:ind w:left="1843" w:hanging="283"/>
              <w:rPr>
                <w:b/>
                <w:i/>
              </w:rPr>
            </w:pPr>
            <w:r>
              <w:rPr>
                <w:b/>
                <w:i/>
                <w:lang w:val="en-US"/>
              </w:rPr>
              <w:t xml:space="preserve">Introduce new information to indicate the reported results are generated by legacy method or AI-based </w:t>
            </w:r>
            <w:proofErr w:type="gramStart"/>
            <w:r>
              <w:rPr>
                <w:b/>
                <w:i/>
                <w:lang w:val="en-US"/>
              </w:rPr>
              <w:t>method</w:t>
            </w:r>
            <w:proofErr w:type="gramEnd"/>
          </w:p>
          <w:p w14:paraId="66D5BFA0" w14:textId="77777777" w:rsidR="00336EDA" w:rsidRDefault="00464857">
            <w:pPr>
              <w:rPr>
                <w:b/>
                <w:i/>
              </w:rPr>
            </w:pPr>
            <w:r>
              <w:rPr>
                <w:b/>
                <w:i/>
                <w:lang w:val="en-US"/>
              </w:rPr>
              <w:t>FFS: whether to reuse the existing quality (e.g., Measurement Quality) or introduce a new field/IE to reflect the quality/confidence/probability of reported measurement results that are based on AI model output</w:t>
            </w:r>
          </w:p>
          <w:p w14:paraId="66D5BFA1" w14:textId="77777777" w:rsidR="00336EDA" w:rsidRDefault="00336EDA">
            <w:pPr>
              <w:rPr>
                <w:b/>
                <w:i/>
              </w:rPr>
            </w:pPr>
          </w:p>
          <w:p w14:paraId="66D5BFA2" w14:textId="77777777" w:rsidR="00336EDA" w:rsidRDefault="00464857">
            <w:pPr>
              <w:pStyle w:val="00Text"/>
              <w:ind w:left="993" w:hanging="993"/>
              <w:rPr>
                <w:b/>
                <w:i/>
              </w:rPr>
            </w:pPr>
            <w:r>
              <w:rPr>
                <w:b/>
                <w:i/>
                <w:lang w:val="en-US"/>
              </w:rPr>
              <w:t>Proposal 11: For the model inference for UE-assisted/LMF based positioning with LMF-side model (Case 2b),</w:t>
            </w:r>
          </w:p>
          <w:p w14:paraId="66D5BFA3" w14:textId="77777777" w:rsidR="00336EDA" w:rsidRDefault="00464857">
            <w:pPr>
              <w:pStyle w:val="00Text"/>
              <w:numPr>
                <w:ilvl w:val="0"/>
                <w:numId w:val="37"/>
              </w:numPr>
              <w:spacing w:after="120"/>
              <w:ind w:left="1560" w:hanging="426"/>
              <w:rPr>
                <w:b/>
                <w:i/>
              </w:rPr>
            </w:pPr>
            <w:r>
              <w:rPr>
                <w:b/>
                <w:i/>
                <w:lang w:val="en-US"/>
              </w:rPr>
              <w:t xml:space="preserve">UE can do the measurement and report the results via existing LPP </w:t>
            </w:r>
            <w:proofErr w:type="gramStart"/>
            <w:r>
              <w:rPr>
                <w:b/>
                <w:i/>
                <w:lang w:val="en-US"/>
              </w:rPr>
              <w:t>signaling</w:t>
            </w:r>
            <w:proofErr w:type="gramEnd"/>
          </w:p>
          <w:p w14:paraId="66D5BFA4" w14:textId="77777777" w:rsidR="00336EDA" w:rsidRDefault="00464857">
            <w:pPr>
              <w:pStyle w:val="00Text"/>
              <w:numPr>
                <w:ilvl w:val="1"/>
                <w:numId w:val="37"/>
              </w:numPr>
              <w:spacing w:after="120"/>
              <w:ind w:left="1843" w:hanging="283"/>
            </w:pPr>
            <w:r>
              <w:rPr>
                <w:b/>
                <w:i/>
                <w:lang w:val="en-US"/>
              </w:rPr>
              <w:t xml:space="preserve">The existing measurement types are </w:t>
            </w:r>
            <w:proofErr w:type="gramStart"/>
            <w:r>
              <w:rPr>
                <w:b/>
                <w:i/>
                <w:lang w:val="en-US"/>
              </w:rPr>
              <w:t>reused</w:t>
            </w:r>
            <w:proofErr w:type="gramEnd"/>
          </w:p>
          <w:p w14:paraId="66D5BFA5" w14:textId="77777777" w:rsidR="00336EDA" w:rsidRDefault="00464857">
            <w:pPr>
              <w:pStyle w:val="ListParagraph"/>
              <w:numPr>
                <w:ilvl w:val="0"/>
                <w:numId w:val="37"/>
              </w:numPr>
              <w:spacing w:after="120" w:line="264" w:lineRule="auto"/>
              <w:contextualSpacing/>
              <w:rPr>
                <w:rFonts w:eastAsia="SimSun"/>
                <w:b/>
                <w:i/>
                <w:lang w:val="en-US"/>
              </w:rPr>
            </w:pPr>
            <w:r>
              <w:rPr>
                <w:rFonts w:eastAsia="SimSun"/>
                <w:b/>
                <w:i/>
                <w:lang w:val="en-US"/>
              </w:rPr>
              <w:t xml:space="preserve">FFS: </w:t>
            </w:r>
            <w:proofErr w:type="gramStart"/>
            <w:r>
              <w:rPr>
                <w:rFonts w:eastAsia="SimSun"/>
                <w:b/>
                <w:i/>
                <w:lang w:val="en-US"/>
              </w:rPr>
              <w:t>whether or not</w:t>
            </w:r>
            <w:proofErr w:type="gramEnd"/>
            <w:r>
              <w:rPr>
                <w:rFonts w:eastAsia="SimSun"/>
                <w:b/>
                <w:i/>
                <w:lang w:val="en-US"/>
              </w:rPr>
              <w:t xml:space="preserve"> to introduce new values (N) for the maximal number of additional paths (e.g., N &gt; 8).</w:t>
            </w:r>
          </w:p>
          <w:p w14:paraId="66D5BFA6" w14:textId="77777777" w:rsidR="00336EDA" w:rsidRDefault="00464857">
            <w:pPr>
              <w:pStyle w:val="00Text"/>
              <w:ind w:left="993" w:hanging="993"/>
              <w:rPr>
                <w:b/>
                <w:i/>
              </w:rPr>
            </w:pPr>
            <w:r>
              <w:rPr>
                <w:b/>
                <w:i/>
                <w:lang w:val="en-US"/>
              </w:rPr>
              <w:t>Proposal 10: For the model inference for UE-assisted/LMF based positioning with UE-side model (Case 2a),</w:t>
            </w:r>
          </w:p>
          <w:p w14:paraId="66D5BFA7" w14:textId="77777777" w:rsidR="00336EDA" w:rsidRDefault="00464857">
            <w:pPr>
              <w:pStyle w:val="00Text"/>
              <w:numPr>
                <w:ilvl w:val="0"/>
                <w:numId w:val="37"/>
              </w:numPr>
              <w:spacing w:after="120"/>
              <w:ind w:left="1560" w:hanging="426"/>
              <w:rPr>
                <w:b/>
                <w:i/>
              </w:rPr>
            </w:pPr>
            <w:r>
              <w:rPr>
                <w:b/>
                <w:i/>
                <w:lang w:val="en-US"/>
              </w:rPr>
              <w:t xml:space="preserve">Some indication (e.g., in form of configuration ID or model ID) is signaled from network to ensure the consistency of AI model training and AI model </w:t>
            </w:r>
            <w:proofErr w:type="gramStart"/>
            <w:r>
              <w:rPr>
                <w:b/>
                <w:i/>
                <w:lang w:val="en-US"/>
              </w:rPr>
              <w:t>inference</w:t>
            </w:r>
            <w:proofErr w:type="gramEnd"/>
            <w:r>
              <w:rPr>
                <w:b/>
                <w:i/>
                <w:lang w:val="en-US"/>
              </w:rPr>
              <w:t xml:space="preserve"> </w:t>
            </w:r>
          </w:p>
          <w:p w14:paraId="66D5BFA8" w14:textId="77777777" w:rsidR="00336EDA" w:rsidRDefault="00464857">
            <w:pPr>
              <w:pStyle w:val="00Text"/>
              <w:numPr>
                <w:ilvl w:val="0"/>
                <w:numId w:val="37"/>
              </w:numPr>
              <w:spacing w:after="120"/>
              <w:ind w:left="1560" w:hanging="426"/>
              <w:rPr>
                <w:b/>
                <w:i/>
              </w:rPr>
            </w:pPr>
            <w:r>
              <w:rPr>
                <w:b/>
                <w:i/>
                <w:lang w:val="en-US"/>
              </w:rPr>
              <w:t xml:space="preserve">No need to specify the format/contents of AI model inputs since they are up to UE implementation and transparent from the perspective of air </w:t>
            </w:r>
            <w:proofErr w:type="gramStart"/>
            <w:r>
              <w:rPr>
                <w:b/>
                <w:i/>
                <w:lang w:val="en-US"/>
              </w:rPr>
              <w:t>interface</w:t>
            </w:r>
            <w:proofErr w:type="gramEnd"/>
          </w:p>
          <w:p w14:paraId="66D5BFA9" w14:textId="77777777" w:rsidR="00336EDA" w:rsidRDefault="00464857">
            <w:pPr>
              <w:pStyle w:val="00Text"/>
              <w:numPr>
                <w:ilvl w:val="0"/>
                <w:numId w:val="37"/>
              </w:numPr>
              <w:spacing w:after="120"/>
              <w:ind w:left="1560" w:hanging="426"/>
              <w:rPr>
                <w:b/>
                <w:i/>
              </w:rPr>
            </w:pPr>
            <w:r>
              <w:rPr>
                <w:b/>
                <w:i/>
                <w:lang w:val="en-US"/>
              </w:rPr>
              <w:t xml:space="preserve">UE can report the measurement results via existing LPP </w:t>
            </w:r>
            <w:proofErr w:type="gramStart"/>
            <w:r>
              <w:rPr>
                <w:b/>
                <w:i/>
                <w:lang w:val="en-US"/>
              </w:rPr>
              <w:t>signaling</w:t>
            </w:r>
            <w:proofErr w:type="gramEnd"/>
          </w:p>
          <w:p w14:paraId="66D5BFAA" w14:textId="77777777" w:rsidR="00336EDA" w:rsidRDefault="00464857">
            <w:pPr>
              <w:pStyle w:val="00Text"/>
              <w:numPr>
                <w:ilvl w:val="1"/>
                <w:numId w:val="37"/>
              </w:numPr>
              <w:spacing w:after="120"/>
              <w:ind w:left="1843" w:hanging="283"/>
              <w:rPr>
                <w:b/>
                <w:i/>
              </w:rPr>
            </w:pPr>
            <w:r>
              <w:rPr>
                <w:b/>
                <w:i/>
                <w:lang w:val="en-US"/>
              </w:rPr>
              <w:t xml:space="preserve">The existing measurement types are </w:t>
            </w:r>
            <w:proofErr w:type="gramStart"/>
            <w:r>
              <w:rPr>
                <w:b/>
                <w:i/>
                <w:lang w:val="en-US"/>
              </w:rPr>
              <w:t>reused</w:t>
            </w:r>
            <w:proofErr w:type="gramEnd"/>
          </w:p>
          <w:p w14:paraId="66D5BFAB" w14:textId="77777777" w:rsidR="00336EDA" w:rsidRDefault="00464857">
            <w:pPr>
              <w:pStyle w:val="00Text"/>
              <w:numPr>
                <w:ilvl w:val="1"/>
                <w:numId w:val="37"/>
              </w:numPr>
              <w:spacing w:after="120"/>
              <w:ind w:left="1843" w:hanging="283"/>
              <w:rPr>
                <w:b/>
                <w:i/>
              </w:rPr>
            </w:pPr>
            <w:r>
              <w:rPr>
                <w:b/>
                <w:i/>
                <w:lang w:val="en-US"/>
              </w:rPr>
              <w:t xml:space="preserve">Introduce new information to indicate the reported results are generated by legacy method or AI-based </w:t>
            </w:r>
            <w:proofErr w:type="gramStart"/>
            <w:r>
              <w:rPr>
                <w:b/>
                <w:i/>
                <w:lang w:val="en-US"/>
              </w:rPr>
              <w:t>method</w:t>
            </w:r>
            <w:proofErr w:type="gramEnd"/>
          </w:p>
          <w:p w14:paraId="66D5BFAC" w14:textId="77777777" w:rsidR="00336EDA" w:rsidRDefault="00464857">
            <w:pPr>
              <w:pStyle w:val="00Text"/>
              <w:numPr>
                <w:ilvl w:val="0"/>
                <w:numId w:val="37"/>
              </w:numPr>
              <w:spacing w:after="120"/>
              <w:ind w:left="1560" w:hanging="426"/>
              <w:rPr>
                <w:b/>
                <w:i/>
              </w:rPr>
            </w:pPr>
            <w:r>
              <w:rPr>
                <w:b/>
                <w:i/>
                <w:lang w:val="en-US"/>
              </w:rPr>
              <w:t>FFS: whether to reuse the existing quality (e.g., NR-</w:t>
            </w:r>
            <w:proofErr w:type="spellStart"/>
            <w:r>
              <w:rPr>
                <w:b/>
                <w:i/>
                <w:lang w:val="en-US"/>
              </w:rPr>
              <w:t>TimingQuality</w:t>
            </w:r>
            <w:proofErr w:type="spellEnd"/>
            <w:r>
              <w:rPr>
                <w:b/>
                <w:i/>
                <w:lang w:val="en-US"/>
              </w:rPr>
              <w:t>) or introduce a new field/IE to reflect the quality/confidence/probability of reported measurement results that are based on AI model output</w:t>
            </w:r>
          </w:p>
          <w:p w14:paraId="66D5BFAD" w14:textId="77777777" w:rsidR="00336EDA" w:rsidRDefault="00464857">
            <w:pPr>
              <w:pStyle w:val="00Text"/>
              <w:ind w:left="993" w:hanging="993"/>
              <w:rPr>
                <w:b/>
                <w:i/>
              </w:rPr>
            </w:pPr>
            <w:r>
              <w:rPr>
                <w:b/>
                <w:i/>
                <w:lang w:val="en-US"/>
              </w:rPr>
              <w:t>Proposal 9: For the model inference for UE-based positioning with UE-side model (Case 1),</w:t>
            </w:r>
          </w:p>
          <w:p w14:paraId="66D5BFAE" w14:textId="77777777" w:rsidR="00336EDA" w:rsidRDefault="00464857">
            <w:pPr>
              <w:pStyle w:val="00Text"/>
              <w:numPr>
                <w:ilvl w:val="0"/>
                <w:numId w:val="37"/>
              </w:numPr>
              <w:spacing w:after="120"/>
              <w:ind w:left="1418" w:hanging="425"/>
              <w:rPr>
                <w:b/>
                <w:i/>
              </w:rPr>
            </w:pPr>
            <w:r>
              <w:rPr>
                <w:b/>
                <w:i/>
                <w:lang w:val="en-US"/>
              </w:rPr>
              <w:t xml:space="preserve">Some indication (e.g., in form of configuration ID or model ID) is signaled from network to ensure the consistency of AI model training and AI model </w:t>
            </w:r>
            <w:proofErr w:type="gramStart"/>
            <w:r>
              <w:rPr>
                <w:b/>
                <w:i/>
                <w:lang w:val="en-US"/>
              </w:rPr>
              <w:t>inference</w:t>
            </w:r>
            <w:proofErr w:type="gramEnd"/>
            <w:r>
              <w:rPr>
                <w:b/>
                <w:i/>
                <w:lang w:val="en-US"/>
              </w:rPr>
              <w:t xml:space="preserve"> </w:t>
            </w:r>
          </w:p>
          <w:p w14:paraId="66D5BFAF" w14:textId="77777777" w:rsidR="00336EDA" w:rsidRDefault="00464857">
            <w:pPr>
              <w:pStyle w:val="00Text"/>
              <w:numPr>
                <w:ilvl w:val="0"/>
                <w:numId w:val="37"/>
              </w:numPr>
              <w:spacing w:after="120"/>
              <w:ind w:left="1418" w:hanging="425"/>
              <w:rPr>
                <w:b/>
                <w:i/>
              </w:rPr>
            </w:pPr>
            <w:r>
              <w:rPr>
                <w:b/>
                <w:i/>
                <w:lang w:val="en-US"/>
              </w:rPr>
              <w:t xml:space="preserve">No need to specify the format/contents of AI model input since they are up to UE implementation and transparent from the perspective of air </w:t>
            </w:r>
            <w:proofErr w:type="gramStart"/>
            <w:r>
              <w:rPr>
                <w:b/>
                <w:i/>
                <w:lang w:val="en-US"/>
              </w:rPr>
              <w:t>interface</w:t>
            </w:r>
            <w:proofErr w:type="gramEnd"/>
          </w:p>
          <w:p w14:paraId="66D5BFB0" w14:textId="77777777" w:rsidR="00336EDA" w:rsidRDefault="00464857">
            <w:pPr>
              <w:pStyle w:val="00Text"/>
              <w:numPr>
                <w:ilvl w:val="0"/>
                <w:numId w:val="37"/>
              </w:numPr>
              <w:spacing w:after="120"/>
              <w:ind w:left="1418" w:hanging="425"/>
              <w:rPr>
                <w:b/>
                <w:i/>
              </w:rPr>
            </w:pPr>
            <w:r>
              <w:rPr>
                <w:b/>
                <w:i/>
                <w:lang w:val="en-US"/>
              </w:rPr>
              <w:t xml:space="preserve">UE can report the estimated location information via existing LPP </w:t>
            </w:r>
            <w:proofErr w:type="gramStart"/>
            <w:r>
              <w:rPr>
                <w:b/>
                <w:i/>
                <w:lang w:val="en-US"/>
              </w:rPr>
              <w:t>signaling</w:t>
            </w:r>
            <w:proofErr w:type="gramEnd"/>
          </w:p>
          <w:p w14:paraId="66D5BFB1" w14:textId="77777777" w:rsidR="00336EDA" w:rsidRDefault="00464857">
            <w:pPr>
              <w:pStyle w:val="00Text"/>
              <w:numPr>
                <w:ilvl w:val="1"/>
                <w:numId w:val="37"/>
              </w:numPr>
              <w:spacing w:after="120"/>
              <w:ind w:left="1843" w:hanging="283"/>
              <w:rPr>
                <w:b/>
                <w:i/>
              </w:rPr>
            </w:pPr>
            <w:r>
              <w:rPr>
                <w:b/>
                <w:i/>
                <w:lang w:val="en-US"/>
              </w:rPr>
              <w:lastRenderedPageBreak/>
              <w:t xml:space="preserve">Introduce new information to indicate the reported results are generated by legacy method or AI-based </w:t>
            </w:r>
            <w:proofErr w:type="gramStart"/>
            <w:r>
              <w:rPr>
                <w:b/>
                <w:i/>
                <w:lang w:val="en-US"/>
              </w:rPr>
              <w:t>method</w:t>
            </w:r>
            <w:proofErr w:type="gramEnd"/>
          </w:p>
          <w:p w14:paraId="66D5BFB2" w14:textId="77777777" w:rsidR="00336EDA" w:rsidRDefault="00464857">
            <w:pPr>
              <w:pStyle w:val="00Text"/>
              <w:numPr>
                <w:ilvl w:val="0"/>
                <w:numId w:val="37"/>
              </w:numPr>
              <w:spacing w:after="120"/>
              <w:ind w:left="1418" w:hanging="425"/>
              <w:rPr>
                <w:b/>
                <w:i/>
              </w:rPr>
            </w:pPr>
            <w:r>
              <w:rPr>
                <w:b/>
                <w:i/>
                <w:lang w:val="en-US"/>
              </w:rPr>
              <w:t>FFS: whether the current field about the uncertainty can be reused or some new field/IE should be introduced to report the associated quality/probability/confidence of AI model estimated location</w:t>
            </w:r>
          </w:p>
          <w:p w14:paraId="66D5BFB3" w14:textId="77777777" w:rsidR="00336EDA" w:rsidRDefault="00336EDA">
            <w:pPr>
              <w:rPr>
                <w:rFonts w:cs="Calibri"/>
              </w:rPr>
            </w:pPr>
          </w:p>
        </w:tc>
      </w:tr>
      <w:tr w:rsidR="00336EDA" w14:paraId="66D5BFB8" w14:textId="77777777">
        <w:tc>
          <w:tcPr>
            <w:tcW w:w="9962" w:type="dxa"/>
          </w:tcPr>
          <w:p w14:paraId="66D5BFB5" w14:textId="77777777" w:rsidR="00336EDA" w:rsidRDefault="00464857">
            <w:pPr>
              <w:pStyle w:val="ListParagraph"/>
              <w:numPr>
                <w:ilvl w:val="0"/>
                <w:numId w:val="22"/>
              </w:numPr>
              <w:ind w:firstLine="200"/>
              <w:rPr>
                <w:rFonts w:ascii="Times New Roman" w:hAnsi="Times New Roman"/>
              </w:rPr>
            </w:pPr>
            <w:r>
              <w:lastRenderedPageBreak/>
              <w:t>Samsung (R1-2400721)</w:t>
            </w:r>
          </w:p>
          <w:p w14:paraId="66D5BFB6" w14:textId="77777777" w:rsidR="00336EDA" w:rsidRDefault="00464857">
            <w:pPr>
              <w:ind w:firstLineChars="200" w:firstLine="440"/>
              <w:rPr>
                <w:rFonts w:eastAsia="DengXian"/>
                <w:b/>
                <w:bCs/>
                <w:i/>
                <w:iCs/>
                <w:lang w:val="en-GB"/>
              </w:rPr>
            </w:pPr>
            <w:r>
              <w:rPr>
                <w:rFonts w:eastAsia="DengXian"/>
                <w:b/>
                <w:bCs/>
                <w:i/>
                <w:iCs/>
                <w:lang w:val="en-GB"/>
              </w:rPr>
              <w:t>Proposal 11: in attached to the model output, the time stamp and quality information is supported.</w:t>
            </w:r>
          </w:p>
          <w:p w14:paraId="66D5BFB7" w14:textId="77777777" w:rsidR="00336EDA" w:rsidRDefault="00464857">
            <w:pPr>
              <w:ind w:firstLineChars="200" w:firstLine="440"/>
              <w:rPr>
                <w:rFonts w:eastAsia="DengXian"/>
                <w:b/>
                <w:bCs/>
                <w:i/>
                <w:iCs/>
                <w:lang w:val="en-GB"/>
              </w:rPr>
            </w:pPr>
            <w:r>
              <w:rPr>
                <w:rFonts w:eastAsia="DengXian"/>
                <w:b/>
                <w:bCs/>
                <w:i/>
                <w:iCs/>
                <w:lang w:val="en-GB"/>
              </w:rPr>
              <w:t>Proposal 12: RAN1 supports TRP to signal the model output to LMF in case 3a.</w:t>
            </w:r>
          </w:p>
        </w:tc>
      </w:tr>
      <w:tr w:rsidR="00336EDA" w14:paraId="66D5BFBD" w14:textId="77777777">
        <w:tc>
          <w:tcPr>
            <w:tcW w:w="9962" w:type="dxa"/>
          </w:tcPr>
          <w:p w14:paraId="66D5BFB9" w14:textId="77777777" w:rsidR="00336EDA" w:rsidRDefault="00464857">
            <w:pPr>
              <w:pStyle w:val="ListParagraph"/>
              <w:numPr>
                <w:ilvl w:val="0"/>
                <w:numId w:val="24"/>
              </w:numPr>
              <w:rPr>
                <w:rFonts w:cs="Calibri"/>
              </w:rPr>
            </w:pPr>
            <w:r>
              <w:rPr>
                <w:rFonts w:cs="Calibri"/>
              </w:rPr>
              <w:t>CICTCI (R1-2400757)</w:t>
            </w:r>
          </w:p>
          <w:p w14:paraId="66D5BFBA" w14:textId="77777777" w:rsidR="00336EDA" w:rsidRDefault="00336EDA">
            <w:pPr>
              <w:rPr>
                <w:rFonts w:cs="Calibri"/>
              </w:rPr>
            </w:pPr>
          </w:p>
          <w:p w14:paraId="66D5BFBB" w14:textId="77777777" w:rsidR="00336EDA" w:rsidRDefault="00464857">
            <w:pPr>
              <w:rPr>
                <w:rFonts w:cs="Calibri"/>
                <w:b/>
                <w:bCs/>
                <w:i/>
                <w:iCs/>
              </w:rPr>
            </w:pPr>
            <w:r>
              <w:rPr>
                <w:rFonts w:cs="Calibri"/>
                <w:b/>
                <w:bCs/>
                <w:i/>
                <w:iCs/>
                <w:lang w:val="en-US"/>
              </w:rPr>
              <w:t xml:space="preserve">Proposal 7: For model inference of case 3a, at least legacy timing estimation information such as </w:t>
            </w:r>
            <w:proofErr w:type="spellStart"/>
            <w:r>
              <w:rPr>
                <w:rFonts w:cs="Calibri"/>
                <w:b/>
                <w:bCs/>
                <w:i/>
                <w:iCs/>
                <w:lang w:val="en-US"/>
              </w:rPr>
              <w:t>RtoA</w:t>
            </w:r>
            <w:proofErr w:type="spellEnd"/>
            <w:r>
              <w:rPr>
                <w:rFonts w:cs="Calibri"/>
                <w:b/>
                <w:bCs/>
                <w:i/>
                <w:iCs/>
                <w:lang w:val="en-US"/>
              </w:rPr>
              <w:t xml:space="preserve"> and LOS/NLOS indicator can be reused.</w:t>
            </w:r>
          </w:p>
          <w:p w14:paraId="66D5BFBC" w14:textId="77777777" w:rsidR="00336EDA" w:rsidRDefault="00336EDA">
            <w:pPr>
              <w:rPr>
                <w:rFonts w:cs="Calibri"/>
              </w:rPr>
            </w:pPr>
          </w:p>
        </w:tc>
      </w:tr>
      <w:tr w:rsidR="00336EDA" w14:paraId="66D5BFC0" w14:textId="77777777">
        <w:tc>
          <w:tcPr>
            <w:tcW w:w="9962" w:type="dxa"/>
          </w:tcPr>
          <w:p w14:paraId="66D5BFBE" w14:textId="77777777" w:rsidR="00336EDA" w:rsidRDefault="00464857">
            <w:pPr>
              <w:pStyle w:val="ListParagraph"/>
              <w:numPr>
                <w:ilvl w:val="0"/>
                <w:numId w:val="24"/>
              </w:numPr>
            </w:pPr>
            <w:r>
              <w:rPr>
                <w:rFonts w:cs="Calibri"/>
              </w:rPr>
              <w:t>Sharp (R1-2401172)</w:t>
            </w:r>
          </w:p>
          <w:p w14:paraId="66D5BFBF" w14:textId="77777777" w:rsidR="00336EDA" w:rsidRDefault="00464857">
            <w:pPr>
              <w:rPr>
                <w:lang w:val="en-GB"/>
              </w:rPr>
            </w:pPr>
            <w:r>
              <w:rPr>
                <w:b/>
                <w:u w:val="single"/>
                <w:lang w:val="en-US"/>
              </w:rPr>
              <w:t xml:space="preserve">Proposal 3: </w:t>
            </w:r>
            <w:r>
              <w:rPr>
                <w:lang w:val="en-GB"/>
              </w:rPr>
              <w:t xml:space="preserve">For AI/ML assisted positioning (case 2a and 3a), introduce </w:t>
            </w:r>
            <w:r>
              <w:rPr>
                <w:bCs/>
                <w:lang w:val="en-US"/>
              </w:rPr>
              <w:t xml:space="preserve">new </w:t>
            </w:r>
            <w:proofErr w:type="spellStart"/>
            <w:r>
              <w:rPr>
                <w:bCs/>
                <w:lang w:val="en-US"/>
              </w:rPr>
              <w:t>Ies</w:t>
            </w:r>
            <w:proofErr w:type="spellEnd"/>
            <w:r>
              <w:rPr>
                <w:bCs/>
                <w:lang w:val="en-US"/>
              </w:rPr>
              <w:t xml:space="preserve"> in LPP or NRPPa signaling to report the new measurement such as ToA.</w:t>
            </w:r>
          </w:p>
        </w:tc>
      </w:tr>
    </w:tbl>
    <w:p w14:paraId="66D5BFC1" w14:textId="77777777" w:rsidR="00336EDA" w:rsidRDefault="00336EDA"/>
    <w:p w14:paraId="66D5BFC2" w14:textId="77777777" w:rsidR="00336EDA" w:rsidRDefault="00464857">
      <w:pPr>
        <w:pStyle w:val="Heading3"/>
      </w:pPr>
      <w:r>
        <w:t>1</w:t>
      </w:r>
      <w:r>
        <w:rPr>
          <w:vertAlign w:val="superscript"/>
        </w:rPr>
        <w:t>st</w:t>
      </w:r>
      <w:r>
        <w:t xml:space="preserve"> round discussion</w:t>
      </w:r>
    </w:p>
    <w:p w14:paraId="66D5BFC3" w14:textId="77777777" w:rsidR="00336EDA" w:rsidRDefault="00464857">
      <w:r>
        <w:t xml:space="preserve">Based on companies’ contribution, majority companies suggest </w:t>
      </w:r>
      <w:proofErr w:type="gramStart"/>
      <w:r>
        <w:t>to support</w:t>
      </w:r>
      <w:proofErr w:type="gramEnd"/>
      <w:r>
        <w:t xml:space="preserve"> LOS/NLOS indicator and timing information as model output of assisted positioning, which were extensively evaluated in Rel-18 study item phase. In terms of timing information, the exact format needs more discussion, since companies have different views on how to report, e.g., TOA, RSTD, differential timing. Angle information and power information lack evaluations from Rel-18 study item and can be studied further. </w:t>
      </w:r>
    </w:p>
    <w:p w14:paraId="66D5BFC4" w14:textId="77777777" w:rsidR="00336EDA" w:rsidRDefault="00336EDA"/>
    <w:p w14:paraId="66D5BFC5" w14:textId="77777777" w:rsidR="00336EDA" w:rsidRDefault="00464857">
      <w:pPr>
        <w:rPr>
          <w:b/>
          <w:u w:val="single"/>
        </w:rPr>
      </w:pPr>
      <w:r>
        <w:rPr>
          <w:b/>
          <w:highlight w:val="yellow"/>
          <w:u w:val="single"/>
        </w:rPr>
        <w:t>Proposal 4.1.2-1</w:t>
      </w:r>
    </w:p>
    <w:p w14:paraId="66D5BFC6" w14:textId="77777777" w:rsidR="00336EDA" w:rsidRDefault="00464857">
      <w:r>
        <w:t xml:space="preserve">For AI/ML assisted positioning (i.e., Case 2a and 3a), at least LOS/NLOS indicator and timing information are supported as potential model output. </w:t>
      </w:r>
    </w:p>
    <w:p w14:paraId="66D5BFC7" w14:textId="77777777" w:rsidR="00336EDA" w:rsidRDefault="00464857">
      <w:pPr>
        <w:pStyle w:val="ListParagraph"/>
        <w:numPr>
          <w:ilvl w:val="0"/>
          <w:numId w:val="24"/>
        </w:numPr>
        <w:rPr>
          <w:lang w:val="en-US"/>
        </w:rPr>
      </w:pPr>
      <w:r>
        <w:rPr>
          <w:lang w:val="en-US"/>
        </w:rPr>
        <w:t>FFS: The exact format of timing information for DL and UL measurements, respectively.</w:t>
      </w:r>
    </w:p>
    <w:p w14:paraId="66D5BFC8" w14:textId="77777777" w:rsidR="00336EDA" w:rsidRDefault="00464857">
      <w:pPr>
        <w:pStyle w:val="ListParagraph"/>
        <w:numPr>
          <w:ilvl w:val="0"/>
          <w:numId w:val="24"/>
        </w:numPr>
        <w:rPr>
          <w:lang w:val="en-US"/>
        </w:rPr>
      </w:pPr>
      <w:r>
        <w:rPr>
          <w:lang w:val="en-US"/>
        </w:rPr>
        <w:t>FFS: whether angle information and power information are also supported as potential model output.</w:t>
      </w:r>
    </w:p>
    <w:p w14:paraId="66D5BFC9" w14:textId="77777777" w:rsidR="00336EDA" w:rsidRDefault="00336EDA"/>
    <w:tbl>
      <w:tblPr>
        <w:tblStyle w:val="TableGrid10"/>
        <w:tblW w:w="9990" w:type="dxa"/>
        <w:tblInd w:w="-5" w:type="dxa"/>
        <w:tblLook w:val="04A0" w:firstRow="1" w:lastRow="0" w:firstColumn="1" w:lastColumn="0" w:noHBand="0" w:noVBand="1"/>
      </w:tblPr>
      <w:tblGrid>
        <w:gridCol w:w="1418"/>
        <w:gridCol w:w="8572"/>
      </w:tblGrid>
      <w:tr w:rsidR="00336EDA" w14:paraId="66D5BFCC" w14:textId="77777777">
        <w:tc>
          <w:tcPr>
            <w:tcW w:w="1418" w:type="dxa"/>
          </w:tcPr>
          <w:p w14:paraId="66D5BFCA" w14:textId="77777777" w:rsidR="00336EDA" w:rsidRDefault="00336EDA">
            <w:pPr>
              <w:rPr>
                <w:b/>
              </w:rPr>
            </w:pPr>
          </w:p>
        </w:tc>
        <w:tc>
          <w:tcPr>
            <w:tcW w:w="8572" w:type="dxa"/>
          </w:tcPr>
          <w:p w14:paraId="66D5BFCB" w14:textId="77777777" w:rsidR="00336EDA" w:rsidRDefault="00464857">
            <w:pPr>
              <w:jc w:val="center"/>
              <w:rPr>
                <w:b/>
              </w:rPr>
            </w:pPr>
            <w:r>
              <w:rPr>
                <w:rFonts w:hint="eastAsia"/>
                <w:b/>
                <w:lang w:val="zh-CN"/>
              </w:rPr>
              <w:t>Company</w:t>
            </w:r>
          </w:p>
        </w:tc>
      </w:tr>
      <w:tr w:rsidR="00336EDA" w14:paraId="66D5BFCF" w14:textId="77777777">
        <w:tc>
          <w:tcPr>
            <w:tcW w:w="1418" w:type="dxa"/>
          </w:tcPr>
          <w:p w14:paraId="66D5BFCD" w14:textId="77777777" w:rsidR="00336EDA" w:rsidRDefault="00464857">
            <w:r>
              <w:rPr>
                <w:rFonts w:hint="eastAsia"/>
                <w:lang w:val="zh-CN"/>
              </w:rPr>
              <w:lastRenderedPageBreak/>
              <w:t>Support</w:t>
            </w:r>
          </w:p>
        </w:tc>
        <w:tc>
          <w:tcPr>
            <w:tcW w:w="8572" w:type="dxa"/>
          </w:tcPr>
          <w:p w14:paraId="66D5BFCE" w14:textId="77777777" w:rsidR="00336EDA" w:rsidRDefault="00464857">
            <w:r>
              <w:rPr>
                <w:rFonts w:hint="eastAsia"/>
              </w:rPr>
              <w:t>F</w:t>
            </w:r>
            <w:r>
              <w:t xml:space="preserve">ujitsu, </w:t>
            </w:r>
            <w:proofErr w:type="spellStart"/>
            <w:r>
              <w:t>mtk</w:t>
            </w:r>
            <w:proofErr w:type="spellEnd"/>
            <w:r>
              <w:rPr>
                <w:rFonts w:hint="eastAsia"/>
              </w:rPr>
              <w:t>, ZTE</w:t>
            </w:r>
            <w:r>
              <w:t>, CMCC, TCL</w:t>
            </w:r>
            <w:r>
              <w:rPr>
                <w:rFonts w:hint="eastAsia"/>
              </w:rPr>
              <w:t>,</w:t>
            </w:r>
            <w:r>
              <w:rPr>
                <w:rFonts w:eastAsiaTheme="minorEastAsia" w:hint="eastAsia"/>
              </w:rPr>
              <w:t xml:space="preserve"> CATT</w:t>
            </w:r>
            <w:r>
              <w:rPr>
                <w:rFonts w:eastAsiaTheme="minorEastAsia"/>
              </w:rPr>
              <w:t xml:space="preserve">, </w:t>
            </w:r>
            <w:proofErr w:type="spellStart"/>
            <w:proofErr w:type="gramStart"/>
            <w:r>
              <w:rPr>
                <w:rFonts w:eastAsiaTheme="minorEastAsia"/>
              </w:rPr>
              <w:t>NEC,Xiaomi</w:t>
            </w:r>
            <w:proofErr w:type="spellEnd"/>
            <w:proofErr w:type="gramEnd"/>
            <w:r>
              <w:rPr>
                <w:rFonts w:eastAsiaTheme="minorEastAsia"/>
              </w:rPr>
              <w:t xml:space="preserve">, </w:t>
            </w:r>
            <w:r>
              <w:t>Nokia/NSB (Partially), [</w:t>
            </w:r>
            <w:proofErr w:type="spellStart"/>
            <w:r>
              <w:t>HwHiSi</w:t>
            </w:r>
            <w:proofErr w:type="spellEnd"/>
            <w:r>
              <w:t>],Ericsson</w:t>
            </w:r>
          </w:p>
        </w:tc>
      </w:tr>
      <w:tr w:rsidR="00336EDA" w14:paraId="66D5BFD2" w14:textId="77777777">
        <w:tc>
          <w:tcPr>
            <w:tcW w:w="1418" w:type="dxa"/>
          </w:tcPr>
          <w:p w14:paraId="66D5BFD0" w14:textId="77777777" w:rsidR="00336EDA" w:rsidRDefault="00464857">
            <w:r>
              <w:rPr>
                <w:rFonts w:hint="eastAsia"/>
                <w:lang w:val="zh-CN"/>
              </w:rPr>
              <w:t>Not support</w:t>
            </w:r>
          </w:p>
        </w:tc>
        <w:tc>
          <w:tcPr>
            <w:tcW w:w="8572" w:type="dxa"/>
          </w:tcPr>
          <w:p w14:paraId="66D5BFD1" w14:textId="77777777" w:rsidR="00336EDA" w:rsidRDefault="00336EDA"/>
        </w:tc>
      </w:tr>
    </w:tbl>
    <w:p w14:paraId="66D5BFD3" w14:textId="77777777" w:rsidR="00336EDA" w:rsidRDefault="00336EDA"/>
    <w:tbl>
      <w:tblPr>
        <w:tblStyle w:val="TableGrid"/>
        <w:tblW w:w="9985" w:type="dxa"/>
        <w:tblLook w:val="04A0" w:firstRow="1" w:lastRow="0" w:firstColumn="1" w:lastColumn="0" w:noHBand="0" w:noVBand="1"/>
      </w:tblPr>
      <w:tblGrid>
        <w:gridCol w:w="1411"/>
        <w:gridCol w:w="8574"/>
      </w:tblGrid>
      <w:tr w:rsidR="00336EDA" w14:paraId="66D5BFD6" w14:textId="77777777">
        <w:tc>
          <w:tcPr>
            <w:tcW w:w="1411" w:type="dxa"/>
          </w:tcPr>
          <w:p w14:paraId="66D5BFD4" w14:textId="77777777" w:rsidR="00336EDA" w:rsidRDefault="00464857">
            <w:pPr>
              <w:rPr>
                <w:b/>
              </w:rPr>
            </w:pPr>
            <w:r>
              <w:rPr>
                <w:b/>
              </w:rPr>
              <w:t>Company</w:t>
            </w:r>
          </w:p>
        </w:tc>
        <w:tc>
          <w:tcPr>
            <w:tcW w:w="8574" w:type="dxa"/>
          </w:tcPr>
          <w:p w14:paraId="66D5BFD5" w14:textId="77777777" w:rsidR="00336EDA" w:rsidRDefault="00464857">
            <w:pPr>
              <w:jc w:val="center"/>
              <w:rPr>
                <w:b/>
              </w:rPr>
            </w:pPr>
            <w:r>
              <w:rPr>
                <w:b/>
              </w:rPr>
              <w:t>Comments</w:t>
            </w:r>
          </w:p>
        </w:tc>
      </w:tr>
      <w:tr w:rsidR="00336EDA" w14:paraId="66D5BFD9" w14:textId="77777777">
        <w:tc>
          <w:tcPr>
            <w:tcW w:w="1411" w:type="dxa"/>
          </w:tcPr>
          <w:p w14:paraId="66D5BFD7" w14:textId="77777777" w:rsidR="00336EDA" w:rsidRDefault="00464857">
            <w:r>
              <w:t>InterDigital</w:t>
            </w:r>
          </w:p>
        </w:tc>
        <w:tc>
          <w:tcPr>
            <w:tcW w:w="8574" w:type="dxa"/>
          </w:tcPr>
          <w:p w14:paraId="66D5BFD8" w14:textId="77777777" w:rsidR="00336EDA" w:rsidRDefault="00464857">
            <w:r>
              <w:rPr>
                <w:lang w:val="en-US"/>
              </w:rPr>
              <w:t>Partial support. Ok with LOS/NLOS indicator. We don’t support timing information part in the proposal. Without having a list of potential candidates for timing information for AIML assisted positioning, the proposal is not clear.</w:t>
            </w:r>
          </w:p>
        </w:tc>
      </w:tr>
      <w:tr w:rsidR="00336EDA" w14:paraId="66D5BFDC" w14:textId="77777777">
        <w:tc>
          <w:tcPr>
            <w:tcW w:w="1411" w:type="dxa"/>
          </w:tcPr>
          <w:p w14:paraId="66D5BFDA" w14:textId="77777777" w:rsidR="00336EDA" w:rsidRDefault="00464857">
            <w:pPr>
              <w:rPr>
                <w:rFonts w:eastAsia="SimSun"/>
              </w:rPr>
            </w:pPr>
            <w:r>
              <w:rPr>
                <w:rFonts w:eastAsia="SimSun" w:hint="eastAsia"/>
                <w:lang w:val="en-US"/>
              </w:rPr>
              <w:t>ZTE</w:t>
            </w:r>
          </w:p>
        </w:tc>
        <w:tc>
          <w:tcPr>
            <w:tcW w:w="8574" w:type="dxa"/>
          </w:tcPr>
          <w:p w14:paraId="66D5BFDB" w14:textId="77777777" w:rsidR="00336EDA" w:rsidRDefault="00464857">
            <w:pPr>
              <w:rPr>
                <w:rFonts w:eastAsia="SimSun"/>
              </w:rPr>
            </w:pPr>
            <w:r>
              <w:rPr>
                <w:rFonts w:eastAsia="SimSun" w:hint="eastAsia"/>
                <w:lang w:val="en-US"/>
              </w:rPr>
              <w:t xml:space="preserve">We can </w:t>
            </w:r>
            <w:proofErr w:type="gramStart"/>
            <w:r>
              <w:rPr>
                <w:rFonts w:eastAsia="SimSun" w:hint="eastAsia"/>
                <w:lang w:val="en-US"/>
              </w:rPr>
              <w:t>following</w:t>
            </w:r>
            <w:proofErr w:type="gramEnd"/>
            <w:r>
              <w:rPr>
                <w:rFonts w:eastAsia="SimSun" w:hint="eastAsia"/>
                <w:lang w:val="en-US"/>
              </w:rPr>
              <w:t xml:space="preserve"> majority companies</w:t>
            </w:r>
            <w:r>
              <w:rPr>
                <w:rFonts w:eastAsia="SimSun"/>
                <w:lang w:val="en-US"/>
              </w:rPr>
              <w:t>’</w:t>
            </w:r>
            <w:r>
              <w:rPr>
                <w:rFonts w:eastAsia="SimSun" w:hint="eastAsia"/>
                <w:lang w:val="en-US"/>
              </w:rPr>
              <w:t xml:space="preserve"> view to start with LOS/NLOS indicator and timing information.</w:t>
            </w:r>
          </w:p>
        </w:tc>
      </w:tr>
      <w:tr w:rsidR="00336EDA" w14:paraId="66D5BFDF" w14:textId="77777777">
        <w:tc>
          <w:tcPr>
            <w:tcW w:w="1411" w:type="dxa"/>
          </w:tcPr>
          <w:p w14:paraId="66D5BFDD" w14:textId="77777777" w:rsidR="00336EDA" w:rsidRDefault="00464857">
            <w:r>
              <w:rPr>
                <w:rFonts w:eastAsiaTheme="minorEastAsia" w:hint="eastAsia"/>
              </w:rPr>
              <w:t>N</w:t>
            </w:r>
            <w:r>
              <w:rPr>
                <w:rFonts w:eastAsiaTheme="minorEastAsia"/>
              </w:rPr>
              <w:t>EC</w:t>
            </w:r>
          </w:p>
        </w:tc>
        <w:tc>
          <w:tcPr>
            <w:tcW w:w="8574" w:type="dxa"/>
          </w:tcPr>
          <w:p w14:paraId="66D5BFDE" w14:textId="77777777" w:rsidR="00336EDA" w:rsidRDefault="00464857">
            <w:r>
              <w:rPr>
                <w:rFonts w:eastAsiaTheme="minorEastAsia"/>
                <w:lang w:val="en-US"/>
              </w:rPr>
              <w:t xml:space="preserve">For LOS/NLOS indicator, does it defaulted that reuse all legacy two ways? i.e., both hard value and soft value? </w:t>
            </w:r>
          </w:p>
        </w:tc>
      </w:tr>
      <w:tr w:rsidR="00336EDA" w14:paraId="66D5BFE6" w14:textId="77777777">
        <w:tc>
          <w:tcPr>
            <w:tcW w:w="1411" w:type="dxa"/>
          </w:tcPr>
          <w:p w14:paraId="66D5BFE0" w14:textId="77777777" w:rsidR="00336EDA" w:rsidRDefault="00464857">
            <w:r>
              <w:rPr>
                <w:rFonts w:eastAsia="SimSun"/>
              </w:rPr>
              <w:t>Nokia/NSB</w:t>
            </w:r>
          </w:p>
        </w:tc>
        <w:tc>
          <w:tcPr>
            <w:tcW w:w="8574" w:type="dxa"/>
          </w:tcPr>
          <w:p w14:paraId="66D5BFE1" w14:textId="77777777" w:rsidR="00336EDA" w:rsidRDefault="00464857">
            <w:pPr>
              <w:rPr>
                <w:b/>
                <w:u w:val="single"/>
                <w:lang w:val="en-GB"/>
              </w:rPr>
            </w:pPr>
            <w:r>
              <w:rPr>
                <w:lang w:val="en-GB"/>
              </w:rPr>
              <w:t>We agree partially with the proposal. However, we propose the following rewording:</w:t>
            </w:r>
            <w:r>
              <w:rPr>
                <w:lang w:val="en-GB"/>
              </w:rPr>
              <w:br/>
            </w:r>
            <w:r>
              <w:rPr>
                <w:lang w:val="en-GB"/>
              </w:rPr>
              <w:br/>
            </w:r>
            <w:r>
              <w:rPr>
                <w:b/>
                <w:highlight w:val="yellow"/>
                <w:u w:val="single"/>
                <w:lang w:val="en-GB"/>
              </w:rPr>
              <w:t>Proposal 4.1.2-1</w:t>
            </w:r>
            <w:r>
              <w:rPr>
                <w:b/>
                <w:color w:val="FF0000"/>
                <w:u w:val="single"/>
                <w:lang w:val="en-GB"/>
              </w:rPr>
              <w:t>(Updated)</w:t>
            </w:r>
          </w:p>
          <w:p w14:paraId="66D5BFE2" w14:textId="77777777" w:rsidR="00336EDA" w:rsidRDefault="00464857">
            <w:pPr>
              <w:rPr>
                <w:lang w:val="en-GB"/>
              </w:rPr>
            </w:pPr>
            <w:r>
              <w:rPr>
                <w:lang w:val="en-GB"/>
              </w:rPr>
              <w:t xml:space="preserve">For AI/ML assisted positioning (i.e., </w:t>
            </w:r>
            <w:r>
              <w:rPr>
                <w:strike/>
                <w:color w:val="FF0000"/>
                <w:lang w:val="en-GB"/>
              </w:rPr>
              <w:t>Case 2a and</w:t>
            </w:r>
            <w:r>
              <w:rPr>
                <w:color w:val="FF0000"/>
                <w:lang w:val="en-GB"/>
              </w:rPr>
              <w:t xml:space="preserve"> </w:t>
            </w:r>
            <w:r>
              <w:rPr>
                <w:lang w:val="en-GB"/>
              </w:rPr>
              <w:t xml:space="preserve">3a), at least LOS/NLOS indicator and timing information are supported as potential model output. </w:t>
            </w:r>
          </w:p>
          <w:p w14:paraId="66D5BFE3" w14:textId="77777777" w:rsidR="00336EDA" w:rsidRDefault="00464857">
            <w:pPr>
              <w:pStyle w:val="ListParagraph"/>
              <w:numPr>
                <w:ilvl w:val="0"/>
                <w:numId w:val="24"/>
              </w:numPr>
              <w:rPr>
                <w:lang w:val="en-GB"/>
              </w:rPr>
            </w:pPr>
            <w:r>
              <w:rPr>
                <w:lang w:val="en-GB"/>
              </w:rPr>
              <w:t>FFS: The exact format of timing information for DL and UL measurements, respectively.</w:t>
            </w:r>
          </w:p>
          <w:p w14:paraId="66D5BFE4" w14:textId="77777777" w:rsidR="00336EDA" w:rsidRDefault="00464857">
            <w:pPr>
              <w:pStyle w:val="ListParagraph"/>
              <w:numPr>
                <w:ilvl w:val="0"/>
                <w:numId w:val="24"/>
              </w:numPr>
              <w:rPr>
                <w:strike/>
                <w:color w:val="FF0000"/>
                <w:lang w:val="en-GB"/>
              </w:rPr>
            </w:pPr>
            <w:r>
              <w:rPr>
                <w:strike/>
                <w:color w:val="FF0000"/>
                <w:lang w:val="en-GB"/>
              </w:rPr>
              <w:t>FFS: whether angle information and power information are also supported as potential model output.</w:t>
            </w:r>
          </w:p>
          <w:p w14:paraId="66D5BFE5" w14:textId="77777777" w:rsidR="00336EDA" w:rsidRDefault="00336EDA"/>
        </w:tc>
      </w:tr>
      <w:tr w:rsidR="00336EDA" w14:paraId="66D5BFE9" w14:textId="77777777">
        <w:tc>
          <w:tcPr>
            <w:tcW w:w="1411" w:type="dxa"/>
          </w:tcPr>
          <w:p w14:paraId="66D5BFE7" w14:textId="77777777" w:rsidR="00336EDA" w:rsidRDefault="00464857">
            <w:pPr>
              <w:rPr>
                <w:rFonts w:eastAsia="SimSun"/>
              </w:rPr>
            </w:pPr>
            <w:r>
              <w:rPr>
                <w:rFonts w:eastAsia="SimSun"/>
              </w:rPr>
              <w:t>OPPO</w:t>
            </w:r>
          </w:p>
        </w:tc>
        <w:tc>
          <w:tcPr>
            <w:tcW w:w="8574" w:type="dxa"/>
          </w:tcPr>
          <w:p w14:paraId="66D5BFE8" w14:textId="77777777" w:rsidR="00336EDA" w:rsidRDefault="00464857">
            <w:pPr>
              <w:rPr>
                <w:lang w:val="en-GB"/>
              </w:rPr>
            </w:pPr>
            <w:r>
              <w:rPr>
                <w:rFonts w:eastAsia="SimSun"/>
                <w:lang w:val="en-US"/>
              </w:rPr>
              <w:t xml:space="preserve">We think the existing measurement type (e.g., RSTD) should be supported.  The </w:t>
            </w:r>
            <w:r>
              <w:rPr>
                <w:rFonts w:eastAsia="SimSun"/>
                <w:lang w:val="en-US"/>
              </w:rPr>
              <w:pgNum/>
            </w:r>
            <w:proofErr w:type="spellStart"/>
            <w:r>
              <w:rPr>
                <w:rFonts w:eastAsia="SimSun"/>
                <w:lang w:val="en-US"/>
              </w:rPr>
              <w:t>ndication</w:t>
            </w:r>
            <w:proofErr w:type="spellEnd"/>
            <w:r>
              <w:rPr>
                <w:rFonts w:eastAsia="SimSun"/>
                <w:lang w:val="en-US"/>
              </w:rPr>
              <w:pgNum/>
            </w:r>
            <w:r>
              <w:rPr>
                <w:rFonts w:eastAsia="SimSun"/>
                <w:lang w:val="en-US"/>
              </w:rPr>
              <w:t>al part is whether some new type of timing information is supported (e.g., TOA)</w:t>
            </w:r>
          </w:p>
        </w:tc>
      </w:tr>
      <w:tr w:rsidR="00336EDA" w14:paraId="66D5BFF2" w14:textId="77777777">
        <w:tc>
          <w:tcPr>
            <w:tcW w:w="1411" w:type="dxa"/>
          </w:tcPr>
          <w:p w14:paraId="66D5BFEA" w14:textId="77777777" w:rsidR="00336EDA" w:rsidRDefault="00464857">
            <w:pPr>
              <w:rPr>
                <w:rFonts w:eastAsia="SimSun"/>
              </w:rPr>
            </w:pPr>
            <w:r>
              <w:rPr>
                <w:rFonts w:eastAsia="SimSun"/>
              </w:rPr>
              <w:t>Qualcomm</w:t>
            </w:r>
          </w:p>
        </w:tc>
        <w:tc>
          <w:tcPr>
            <w:tcW w:w="8574" w:type="dxa"/>
          </w:tcPr>
          <w:p w14:paraId="66D5BFEB" w14:textId="77777777" w:rsidR="00336EDA" w:rsidRDefault="00464857">
            <w:pPr>
              <w:pStyle w:val="ListParagraph"/>
              <w:numPr>
                <w:ilvl w:val="0"/>
                <w:numId w:val="57"/>
              </w:numPr>
              <w:rPr>
                <w:lang w:val="en-US"/>
              </w:rPr>
            </w:pPr>
            <w:r>
              <w:rPr>
                <w:lang w:val="en-US"/>
              </w:rPr>
              <w:t>First, would you please include our proposals on model output in the summary?</w:t>
            </w:r>
          </w:p>
          <w:p w14:paraId="66D5BFEC" w14:textId="77777777" w:rsidR="00336EDA" w:rsidRDefault="00464857">
            <w:pPr>
              <w:pStyle w:val="ListParagraph"/>
              <w:numPr>
                <w:ilvl w:val="0"/>
                <w:numId w:val="24"/>
              </w:numPr>
              <w:rPr>
                <w:i/>
                <w:iCs/>
                <w:lang w:val="en-US"/>
              </w:rPr>
            </w:pPr>
            <w:r>
              <w:rPr>
                <w:lang w:val="en-US"/>
              </w:rPr>
              <w:t xml:space="preserve">We suggest better clarifying the scope of formats. Please add wording from TR.  E.g., </w:t>
            </w:r>
            <w:r>
              <w:rPr>
                <w:i/>
                <w:iCs/>
                <w:lang w:val="en-US"/>
              </w:rPr>
              <w:t xml:space="preserve">FFS: The exact format of timing information for DL and UL measurements, including </w:t>
            </w:r>
            <w:r>
              <w:rPr>
                <w:i/>
                <w:iCs/>
                <w:highlight w:val="cyan"/>
                <w:lang w:val="en-US"/>
              </w:rPr>
              <w:t>hard- or soft- value</w:t>
            </w:r>
            <w:r>
              <w:rPr>
                <w:i/>
                <w:iCs/>
                <w:lang w:val="en-US"/>
              </w:rPr>
              <w:t>, respectively.</w:t>
            </w:r>
          </w:p>
          <w:p w14:paraId="66D5BFED" w14:textId="77777777" w:rsidR="00336EDA" w:rsidRDefault="00336EDA">
            <w:pPr>
              <w:pStyle w:val="ListParagraph"/>
              <w:rPr>
                <w:lang w:val="en-US"/>
              </w:rPr>
            </w:pPr>
          </w:p>
          <w:p w14:paraId="66D5BFEE" w14:textId="77777777" w:rsidR="00336EDA" w:rsidRDefault="00336EDA"/>
          <w:p w14:paraId="66D5BFEF" w14:textId="77777777" w:rsidR="00336EDA" w:rsidRDefault="00464857">
            <w:pPr>
              <w:rPr>
                <w:u w:val="single"/>
              </w:rPr>
            </w:pPr>
            <w:r>
              <w:rPr>
                <w:u w:val="single"/>
              </w:rPr>
              <w:t>TR 38.843:</w:t>
            </w:r>
          </w:p>
          <w:p w14:paraId="66D5BFF0" w14:textId="77777777" w:rsidR="00336EDA" w:rsidRDefault="00464857">
            <w:pPr>
              <w:pStyle w:val="ListParagraph"/>
              <w:numPr>
                <w:ilvl w:val="0"/>
                <w:numId w:val="58"/>
              </w:numPr>
              <w:spacing w:after="180"/>
              <w:rPr>
                <w:lang w:val="en-US"/>
              </w:rPr>
            </w:pPr>
            <w:r>
              <w:rPr>
                <w:b/>
                <w:bCs/>
                <w:u w:val="single"/>
                <w:lang w:val="en-US"/>
              </w:rPr>
              <w:t>Model output of AI/ML assisted positioning</w:t>
            </w:r>
            <w:r>
              <w:rPr>
                <w:lang w:val="en-US"/>
              </w:rPr>
              <w:t xml:space="preserve">. For AI/ML assisted positioning, evaluations are carried out where the model output includes timing information and/or LOS/NLOS indicator, </w:t>
            </w:r>
            <w:r>
              <w:rPr>
                <w:highlight w:val="cyan"/>
                <w:lang w:val="en-US"/>
              </w:rPr>
              <w:t>in the format of hard- or soft- value</w:t>
            </w:r>
            <w:r>
              <w:rPr>
                <w:lang w:val="en-US"/>
              </w:rPr>
              <w:t>.</w:t>
            </w:r>
          </w:p>
          <w:p w14:paraId="66D5BFF1" w14:textId="77777777" w:rsidR="00336EDA" w:rsidRDefault="00336EDA">
            <w:pPr>
              <w:rPr>
                <w:rFonts w:eastAsia="SimSun"/>
              </w:rPr>
            </w:pPr>
          </w:p>
        </w:tc>
      </w:tr>
      <w:tr w:rsidR="00336EDA" w14:paraId="66D5BFFA" w14:textId="77777777">
        <w:tc>
          <w:tcPr>
            <w:tcW w:w="1411" w:type="dxa"/>
          </w:tcPr>
          <w:p w14:paraId="66D5BFF3" w14:textId="77777777" w:rsidR="00336EDA" w:rsidRDefault="00464857">
            <w:pPr>
              <w:rPr>
                <w:rFonts w:eastAsia="SimSun"/>
              </w:rPr>
            </w:pPr>
            <w:r>
              <w:rPr>
                <w:rFonts w:eastAsia="SimSun"/>
              </w:rPr>
              <w:lastRenderedPageBreak/>
              <w:t>HW/HiSi</w:t>
            </w:r>
          </w:p>
        </w:tc>
        <w:tc>
          <w:tcPr>
            <w:tcW w:w="8574" w:type="dxa"/>
          </w:tcPr>
          <w:p w14:paraId="66D5BFF4" w14:textId="77777777" w:rsidR="00336EDA" w:rsidRDefault="00464857">
            <w:r>
              <w:rPr>
                <w:lang w:val="en-US"/>
              </w:rPr>
              <w:t xml:space="preserve">Partial support. For angle info and power as </w:t>
            </w:r>
            <w:proofErr w:type="spellStart"/>
            <w:r>
              <w:rPr>
                <w:lang w:val="en-US"/>
              </w:rPr>
              <w:t>ouput</w:t>
            </w:r>
            <w:proofErr w:type="spellEnd"/>
            <w:r>
              <w:rPr>
                <w:lang w:val="en-US"/>
              </w:rPr>
              <w:t>, there is not enough evidence from the SI:</w:t>
            </w:r>
          </w:p>
          <w:p w14:paraId="66D5BFF5" w14:textId="77777777" w:rsidR="00336EDA" w:rsidRDefault="00464857">
            <w:pPr>
              <w:rPr>
                <w:b/>
                <w:u w:val="single"/>
              </w:rPr>
            </w:pPr>
            <w:r>
              <w:rPr>
                <w:b/>
                <w:color w:val="FF0000"/>
                <w:highlight w:val="yellow"/>
                <w:u w:val="single"/>
                <w:lang w:val="en-US"/>
              </w:rPr>
              <w:t xml:space="preserve">Updated </w:t>
            </w:r>
            <w:r>
              <w:rPr>
                <w:b/>
                <w:highlight w:val="yellow"/>
                <w:u w:val="single"/>
                <w:lang w:val="en-US"/>
              </w:rPr>
              <w:t>Proposal 4.1.2-1</w:t>
            </w:r>
          </w:p>
          <w:p w14:paraId="66D5BFF6" w14:textId="77777777" w:rsidR="00336EDA" w:rsidRDefault="00464857">
            <w:r>
              <w:rPr>
                <w:lang w:val="en-US"/>
              </w:rPr>
              <w:t xml:space="preserve">For AI/ML assisted positioning (i.e., Case 2a and 3a), at least LOS/NLOS indicator and timing information are supported as potential model output. </w:t>
            </w:r>
          </w:p>
          <w:p w14:paraId="66D5BFF7" w14:textId="77777777" w:rsidR="00336EDA" w:rsidRDefault="00464857">
            <w:pPr>
              <w:pStyle w:val="ListParagraph"/>
              <w:numPr>
                <w:ilvl w:val="0"/>
                <w:numId w:val="24"/>
              </w:numPr>
              <w:rPr>
                <w:lang w:val="en-US"/>
              </w:rPr>
            </w:pPr>
            <w:r>
              <w:rPr>
                <w:lang w:val="en-US"/>
              </w:rPr>
              <w:t>FFS: The exact format of timing information for DL and UL measurements, respectively.</w:t>
            </w:r>
          </w:p>
          <w:p w14:paraId="66D5BFF8" w14:textId="77777777" w:rsidR="00336EDA" w:rsidRDefault="00464857">
            <w:pPr>
              <w:pStyle w:val="ListParagraph"/>
              <w:numPr>
                <w:ilvl w:val="0"/>
                <w:numId w:val="24"/>
              </w:numPr>
              <w:rPr>
                <w:strike/>
                <w:color w:val="FF0000"/>
                <w:lang w:val="en-US"/>
              </w:rPr>
            </w:pPr>
            <w:r>
              <w:rPr>
                <w:strike/>
                <w:color w:val="FF0000"/>
                <w:lang w:val="en-US"/>
              </w:rPr>
              <w:t>FFS: whether angle information and power information are also supported as potential model output.</w:t>
            </w:r>
          </w:p>
          <w:p w14:paraId="66D5BFF9" w14:textId="77777777" w:rsidR="00336EDA" w:rsidRDefault="00336EDA"/>
        </w:tc>
      </w:tr>
    </w:tbl>
    <w:p w14:paraId="66D5BFFB" w14:textId="77777777" w:rsidR="00336EDA" w:rsidRDefault="00336EDA"/>
    <w:p w14:paraId="66D5BFFC" w14:textId="77777777" w:rsidR="00336EDA" w:rsidRDefault="00464857">
      <w:r>
        <w:t xml:space="preserve">Apart from the measurement report from model output, several companies pointed out the need to provide an indication to LMF that the intermediate measurements are generated by an AI/ML model, not </w:t>
      </w:r>
      <w:proofErr w:type="gramStart"/>
      <w:r>
        <w:t>an</w:t>
      </w:r>
      <w:proofErr w:type="gramEnd"/>
      <w:r>
        <w:t xml:space="preserve"> conventional non-AI method.</w:t>
      </w:r>
    </w:p>
    <w:p w14:paraId="66D5BFFD" w14:textId="77777777" w:rsidR="00336EDA" w:rsidRDefault="00464857">
      <w:pPr>
        <w:rPr>
          <w:b/>
          <w:u w:val="single"/>
        </w:rPr>
      </w:pPr>
      <w:r>
        <w:rPr>
          <w:b/>
          <w:highlight w:val="yellow"/>
          <w:u w:val="single"/>
        </w:rPr>
        <w:t>Proposal 4.1.2-2</w:t>
      </w:r>
    </w:p>
    <w:p w14:paraId="66D5BFFE" w14:textId="77777777" w:rsidR="00336EDA" w:rsidRDefault="00464857">
      <w:r>
        <w:t>For AI/ML assisted positioning (i.e., Case 2a and 3a), an indication is included in the measurement report to notify LMF that the intermediate measurement is generated by an AI/ML model.</w:t>
      </w:r>
    </w:p>
    <w:p w14:paraId="66D5BFFF" w14:textId="77777777" w:rsidR="00336EDA" w:rsidRDefault="00336EDA"/>
    <w:tbl>
      <w:tblPr>
        <w:tblStyle w:val="TableGrid10"/>
        <w:tblW w:w="9990" w:type="dxa"/>
        <w:tblInd w:w="-5" w:type="dxa"/>
        <w:tblLook w:val="04A0" w:firstRow="1" w:lastRow="0" w:firstColumn="1" w:lastColumn="0" w:noHBand="0" w:noVBand="1"/>
      </w:tblPr>
      <w:tblGrid>
        <w:gridCol w:w="1418"/>
        <w:gridCol w:w="8572"/>
      </w:tblGrid>
      <w:tr w:rsidR="00336EDA" w14:paraId="66D5C002" w14:textId="77777777">
        <w:tc>
          <w:tcPr>
            <w:tcW w:w="1418" w:type="dxa"/>
          </w:tcPr>
          <w:p w14:paraId="66D5C000" w14:textId="77777777" w:rsidR="00336EDA" w:rsidRDefault="00336EDA">
            <w:pPr>
              <w:rPr>
                <w:b/>
              </w:rPr>
            </w:pPr>
          </w:p>
        </w:tc>
        <w:tc>
          <w:tcPr>
            <w:tcW w:w="8572" w:type="dxa"/>
          </w:tcPr>
          <w:p w14:paraId="66D5C001" w14:textId="77777777" w:rsidR="00336EDA" w:rsidRDefault="00464857">
            <w:pPr>
              <w:jc w:val="center"/>
              <w:rPr>
                <w:b/>
              </w:rPr>
            </w:pPr>
            <w:r>
              <w:rPr>
                <w:rFonts w:hint="eastAsia"/>
                <w:b/>
                <w:lang w:val="zh-CN"/>
              </w:rPr>
              <w:t>Company</w:t>
            </w:r>
          </w:p>
        </w:tc>
      </w:tr>
      <w:tr w:rsidR="00336EDA" w14:paraId="66D5C005" w14:textId="77777777">
        <w:tc>
          <w:tcPr>
            <w:tcW w:w="1418" w:type="dxa"/>
          </w:tcPr>
          <w:p w14:paraId="66D5C003" w14:textId="77777777" w:rsidR="00336EDA" w:rsidRDefault="00464857">
            <w:r>
              <w:rPr>
                <w:rFonts w:hint="eastAsia"/>
                <w:lang w:val="zh-CN"/>
              </w:rPr>
              <w:t>Support</w:t>
            </w:r>
          </w:p>
        </w:tc>
        <w:tc>
          <w:tcPr>
            <w:tcW w:w="8572" w:type="dxa"/>
          </w:tcPr>
          <w:p w14:paraId="66D5C004" w14:textId="77777777" w:rsidR="00336EDA" w:rsidRDefault="00464857">
            <w:proofErr w:type="spellStart"/>
            <w:r>
              <w:t>InterDigital</w:t>
            </w:r>
            <w:proofErr w:type="spellEnd"/>
            <w:r>
              <w:t xml:space="preserve">, CMCC, </w:t>
            </w:r>
            <w:proofErr w:type="spellStart"/>
            <w:r>
              <w:t>Hw</w:t>
            </w:r>
            <w:proofErr w:type="spellEnd"/>
            <w:r>
              <w:t>/</w:t>
            </w:r>
            <w:proofErr w:type="spellStart"/>
            <w:r>
              <w:t>HiSi</w:t>
            </w:r>
            <w:proofErr w:type="spellEnd"/>
          </w:p>
        </w:tc>
      </w:tr>
      <w:tr w:rsidR="00336EDA" w14:paraId="66D5C008" w14:textId="77777777">
        <w:tc>
          <w:tcPr>
            <w:tcW w:w="1418" w:type="dxa"/>
          </w:tcPr>
          <w:p w14:paraId="66D5C006" w14:textId="77777777" w:rsidR="00336EDA" w:rsidRDefault="00464857">
            <w:r>
              <w:rPr>
                <w:rFonts w:hint="eastAsia"/>
                <w:lang w:val="zh-CN"/>
              </w:rPr>
              <w:t>Not support</w:t>
            </w:r>
          </w:p>
        </w:tc>
        <w:tc>
          <w:tcPr>
            <w:tcW w:w="8572" w:type="dxa"/>
          </w:tcPr>
          <w:p w14:paraId="66D5C007" w14:textId="77777777" w:rsidR="00336EDA" w:rsidRDefault="00464857">
            <w:r>
              <w:t>Nokia/NSB</w:t>
            </w:r>
          </w:p>
        </w:tc>
      </w:tr>
    </w:tbl>
    <w:p w14:paraId="66D5C009" w14:textId="77777777" w:rsidR="00336EDA" w:rsidRDefault="00336EDA"/>
    <w:tbl>
      <w:tblPr>
        <w:tblStyle w:val="TableGrid"/>
        <w:tblW w:w="9985" w:type="dxa"/>
        <w:tblLook w:val="04A0" w:firstRow="1" w:lastRow="0" w:firstColumn="1" w:lastColumn="0" w:noHBand="0" w:noVBand="1"/>
      </w:tblPr>
      <w:tblGrid>
        <w:gridCol w:w="1411"/>
        <w:gridCol w:w="8574"/>
      </w:tblGrid>
      <w:tr w:rsidR="00336EDA" w14:paraId="66D5C00C" w14:textId="77777777">
        <w:tc>
          <w:tcPr>
            <w:tcW w:w="1411" w:type="dxa"/>
          </w:tcPr>
          <w:p w14:paraId="66D5C00A" w14:textId="77777777" w:rsidR="00336EDA" w:rsidRDefault="00464857">
            <w:pPr>
              <w:rPr>
                <w:b/>
              </w:rPr>
            </w:pPr>
            <w:r>
              <w:rPr>
                <w:b/>
              </w:rPr>
              <w:t>Company</w:t>
            </w:r>
          </w:p>
        </w:tc>
        <w:tc>
          <w:tcPr>
            <w:tcW w:w="8574" w:type="dxa"/>
          </w:tcPr>
          <w:p w14:paraId="66D5C00B" w14:textId="77777777" w:rsidR="00336EDA" w:rsidRDefault="00464857">
            <w:pPr>
              <w:jc w:val="center"/>
              <w:rPr>
                <w:b/>
              </w:rPr>
            </w:pPr>
            <w:r>
              <w:rPr>
                <w:b/>
              </w:rPr>
              <w:t>Comments</w:t>
            </w:r>
          </w:p>
        </w:tc>
      </w:tr>
      <w:tr w:rsidR="00336EDA" w14:paraId="66D5C00F" w14:textId="77777777">
        <w:tc>
          <w:tcPr>
            <w:tcW w:w="1411" w:type="dxa"/>
          </w:tcPr>
          <w:p w14:paraId="66D5C00D" w14:textId="77777777" w:rsidR="00336EDA" w:rsidRDefault="00464857">
            <w:pPr>
              <w:rPr>
                <w:rFonts w:eastAsia="SimSun"/>
              </w:rPr>
            </w:pPr>
            <w:r>
              <w:rPr>
                <w:rFonts w:eastAsia="SimSun" w:hint="eastAsia"/>
                <w:lang w:val="en-US"/>
              </w:rPr>
              <w:t>ZTE</w:t>
            </w:r>
          </w:p>
        </w:tc>
        <w:tc>
          <w:tcPr>
            <w:tcW w:w="8574" w:type="dxa"/>
          </w:tcPr>
          <w:p w14:paraId="66D5C00E" w14:textId="77777777" w:rsidR="00336EDA" w:rsidRDefault="00464857">
            <w:pPr>
              <w:rPr>
                <w:rFonts w:eastAsia="SimSun"/>
              </w:rPr>
            </w:pPr>
            <w:r>
              <w:rPr>
                <w:rFonts w:eastAsia="SimSun" w:hint="eastAsia"/>
                <w:lang w:val="en-US"/>
              </w:rPr>
              <w:t>We believe it</w:t>
            </w:r>
            <w:r>
              <w:rPr>
                <w:rFonts w:eastAsia="SimSun"/>
                <w:lang w:val="en-US"/>
              </w:rPr>
              <w:t>’</w:t>
            </w:r>
            <w:r>
              <w:rPr>
                <w:rFonts w:eastAsia="SimSun" w:hint="eastAsia"/>
                <w:lang w:val="en-US"/>
              </w:rPr>
              <w:t xml:space="preserve">s a reasonable enhancement, but from our perspective, this can be discussed if AI/ML use </w:t>
            </w:r>
            <w:proofErr w:type="gramStart"/>
            <w:r>
              <w:rPr>
                <w:rFonts w:eastAsia="SimSun" w:hint="eastAsia"/>
                <w:lang w:val="en-US"/>
              </w:rPr>
              <w:t>exactly the same</w:t>
            </w:r>
            <w:proofErr w:type="gramEnd"/>
            <w:r>
              <w:rPr>
                <w:rFonts w:eastAsia="SimSun" w:hint="eastAsia"/>
                <w:lang w:val="en-US"/>
              </w:rPr>
              <w:t xml:space="preserve"> intermediate feature and the same IE. (e.g., after proposal 4.2.2-1 is agreed.)</w:t>
            </w:r>
          </w:p>
        </w:tc>
      </w:tr>
      <w:tr w:rsidR="00336EDA" w14:paraId="66D5C012" w14:textId="77777777">
        <w:tc>
          <w:tcPr>
            <w:tcW w:w="1411" w:type="dxa"/>
          </w:tcPr>
          <w:p w14:paraId="66D5C010" w14:textId="77777777" w:rsidR="00336EDA" w:rsidRDefault="00464857">
            <w:pPr>
              <w:rPr>
                <w:rFonts w:eastAsia="SimSun"/>
              </w:rPr>
            </w:pPr>
            <w:r>
              <w:rPr>
                <w:rFonts w:eastAsia="SimSun" w:hint="eastAsia"/>
              </w:rPr>
              <w:t>T</w:t>
            </w:r>
            <w:r>
              <w:rPr>
                <w:rFonts w:eastAsia="SimSun"/>
              </w:rPr>
              <w:t>CL</w:t>
            </w:r>
          </w:p>
        </w:tc>
        <w:tc>
          <w:tcPr>
            <w:tcW w:w="8574" w:type="dxa"/>
          </w:tcPr>
          <w:p w14:paraId="66D5C011" w14:textId="77777777" w:rsidR="00336EDA" w:rsidRDefault="00464857">
            <w:pPr>
              <w:rPr>
                <w:rFonts w:eastAsia="SimSun"/>
              </w:rPr>
            </w:pPr>
            <w:r>
              <w:rPr>
                <w:rFonts w:eastAsiaTheme="minorEastAsia" w:hint="eastAsia"/>
                <w:lang w:val="en-US"/>
              </w:rPr>
              <w:t>T</w:t>
            </w:r>
            <w:r>
              <w:rPr>
                <w:rFonts w:eastAsiaTheme="minorEastAsia"/>
                <w:lang w:val="en-US"/>
              </w:rPr>
              <w:t>he indication could also be included in the reference signal configurations to avoid the duplicated indication in the measurement report.</w:t>
            </w:r>
          </w:p>
        </w:tc>
      </w:tr>
      <w:tr w:rsidR="00336EDA" w14:paraId="66D5C015" w14:textId="77777777">
        <w:tc>
          <w:tcPr>
            <w:tcW w:w="1411" w:type="dxa"/>
          </w:tcPr>
          <w:p w14:paraId="66D5C013" w14:textId="77777777" w:rsidR="00336EDA" w:rsidRDefault="00464857">
            <w:pPr>
              <w:rPr>
                <w:rFonts w:eastAsia="SimSun"/>
              </w:rPr>
            </w:pPr>
            <w:r>
              <w:t>Vivo</w:t>
            </w:r>
          </w:p>
        </w:tc>
        <w:tc>
          <w:tcPr>
            <w:tcW w:w="8574" w:type="dxa"/>
          </w:tcPr>
          <w:p w14:paraId="66D5C014" w14:textId="77777777" w:rsidR="00336EDA" w:rsidRDefault="00464857">
            <w:r>
              <w:rPr>
                <w:lang w:val="en-US"/>
              </w:rPr>
              <w:t>In principle, we support this intention. However, we think this is necessary only if the exact same report format is reused as in existing specification.</w:t>
            </w:r>
          </w:p>
        </w:tc>
      </w:tr>
      <w:tr w:rsidR="00336EDA" w14:paraId="66D5C018" w14:textId="77777777">
        <w:tc>
          <w:tcPr>
            <w:tcW w:w="1411" w:type="dxa"/>
          </w:tcPr>
          <w:p w14:paraId="66D5C016" w14:textId="77777777" w:rsidR="00336EDA" w:rsidRDefault="00464857">
            <w:r>
              <w:rPr>
                <w:rFonts w:eastAsiaTheme="minorEastAsia" w:hint="eastAsia"/>
              </w:rPr>
              <w:t>CATT</w:t>
            </w:r>
          </w:p>
        </w:tc>
        <w:tc>
          <w:tcPr>
            <w:tcW w:w="8574" w:type="dxa"/>
          </w:tcPr>
          <w:p w14:paraId="66D5C017" w14:textId="77777777" w:rsidR="00336EDA" w:rsidRDefault="00464857">
            <w:r>
              <w:rPr>
                <w:rFonts w:eastAsiaTheme="minorEastAsia" w:hint="eastAsia"/>
                <w:lang w:val="en-US"/>
              </w:rPr>
              <w:t xml:space="preserve">Seems too early to consider this. It is not so clear how to use such indication at LMF side. Also, if different reporting RRC/LPP </w:t>
            </w:r>
            <w:r>
              <w:rPr>
                <w:rFonts w:eastAsiaTheme="minorEastAsia"/>
                <w:lang w:val="en-US"/>
              </w:rPr>
              <w:pgNum/>
            </w:r>
            <w:proofErr w:type="spellStart"/>
            <w:r>
              <w:rPr>
                <w:rFonts w:eastAsiaTheme="minorEastAsia"/>
                <w:lang w:val="en-US"/>
              </w:rPr>
              <w:t>ndicatio</w:t>
            </w:r>
            <w:proofErr w:type="spellEnd"/>
            <w:r>
              <w:rPr>
                <w:rFonts w:eastAsiaTheme="minorEastAsia" w:hint="eastAsia"/>
                <w:lang w:val="en-US"/>
              </w:rPr>
              <w:t xml:space="preserve"> is used between AI-based or non-AI-based positioning, this </w:t>
            </w:r>
            <w:r>
              <w:rPr>
                <w:rFonts w:eastAsiaTheme="minorEastAsia"/>
                <w:lang w:val="en-US"/>
              </w:rPr>
              <w:pgNum/>
            </w:r>
            <w:proofErr w:type="spellStart"/>
            <w:r>
              <w:rPr>
                <w:rFonts w:eastAsiaTheme="minorEastAsia"/>
                <w:lang w:val="en-US"/>
              </w:rPr>
              <w:t>ndication</w:t>
            </w:r>
            <w:proofErr w:type="spellEnd"/>
            <w:r>
              <w:rPr>
                <w:rFonts w:eastAsiaTheme="minorEastAsia" w:hint="eastAsia"/>
                <w:lang w:val="en-US"/>
              </w:rPr>
              <w:t xml:space="preserve"> may not be needed.</w:t>
            </w:r>
          </w:p>
        </w:tc>
      </w:tr>
      <w:tr w:rsidR="00336EDA" w14:paraId="66D5C01B" w14:textId="77777777">
        <w:tc>
          <w:tcPr>
            <w:tcW w:w="1411" w:type="dxa"/>
          </w:tcPr>
          <w:p w14:paraId="66D5C019" w14:textId="77777777" w:rsidR="00336EDA" w:rsidRDefault="00464857">
            <w:r>
              <w:rPr>
                <w:rFonts w:eastAsiaTheme="minorEastAsia" w:hint="eastAsia"/>
              </w:rPr>
              <w:lastRenderedPageBreak/>
              <w:t>N</w:t>
            </w:r>
            <w:r>
              <w:rPr>
                <w:rFonts w:eastAsiaTheme="minorEastAsia"/>
              </w:rPr>
              <w:t>EC</w:t>
            </w:r>
          </w:p>
        </w:tc>
        <w:tc>
          <w:tcPr>
            <w:tcW w:w="8574" w:type="dxa"/>
          </w:tcPr>
          <w:p w14:paraId="66D5C01A" w14:textId="77777777" w:rsidR="00336EDA" w:rsidRDefault="00464857">
            <w:r>
              <w:rPr>
                <w:rFonts w:eastAsiaTheme="minorEastAsia"/>
                <w:lang w:val="en-US"/>
              </w:rPr>
              <w:t xml:space="preserve">Does it means that the LMF implements the different algorithm for the measurements sourcing from different </w:t>
            </w:r>
            <w:proofErr w:type="gramStart"/>
            <w:r>
              <w:rPr>
                <w:rFonts w:eastAsiaTheme="minorEastAsia"/>
                <w:lang w:val="en-US"/>
              </w:rPr>
              <w:t>ways(</w:t>
            </w:r>
            <w:proofErr w:type="gramEnd"/>
            <w:r>
              <w:rPr>
                <w:rFonts w:eastAsiaTheme="minorEastAsia"/>
                <w:lang w:val="en-US"/>
              </w:rPr>
              <w:t xml:space="preserve">AI/ML model or RS) when calculate the UE location? Otherwise, what is the intention to indicate to the LFM that the measurement source either from AI/ML model or the legacy one? </w:t>
            </w:r>
          </w:p>
        </w:tc>
      </w:tr>
      <w:tr w:rsidR="00336EDA" w14:paraId="66D5C01F" w14:textId="77777777">
        <w:tc>
          <w:tcPr>
            <w:tcW w:w="1411" w:type="dxa"/>
          </w:tcPr>
          <w:p w14:paraId="66D5C01C" w14:textId="77777777" w:rsidR="00336EDA" w:rsidRDefault="00464857">
            <w:r>
              <w:rPr>
                <w:rFonts w:eastAsiaTheme="minorEastAsia"/>
              </w:rPr>
              <w:t>Nokia/NSB</w:t>
            </w:r>
          </w:p>
        </w:tc>
        <w:tc>
          <w:tcPr>
            <w:tcW w:w="8574" w:type="dxa"/>
          </w:tcPr>
          <w:p w14:paraId="66D5C01D" w14:textId="77777777" w:rsidR="00336EDA" w:rsidRDefault="00464857">
            <w:pPr>
              <w:pStyle w:val="pf0"/>
              <w:rPr>
                <w:rFonts w:asciiTheme="minorHAnsi" w:eastAsiaTheme="minorEastAsia" w:hAnsiTheme="minorHAnsi" w:cstheme="minorBidi"/>
              </w:rPr>
            </w:pPr>
            <w:r>
              <w:rPr>
                <w:rFonts w:asciiTheme="minorHAnsi" w:eastAsiaTheme="minorEastAsia" w:hAnsiTheme="minorHAnsi" w:cstheme="minorBidi"/>
                <w:lang w:val="en-US"/>
              </w:rPr>
              <w:t xml:space="preserve">To FL, could you clarify of the meaning of “indication to be </w:t>
            </w:r>
            <w:proofErr w:type="gramStart"/>
            <w:r>
              <w:rPr>
                <w:rFonts w:asciiTheme="minorHAnsi" w:eastAsiaTheme="minorEastAsia" w:hAnsiTheme="minorHAnsi" w:cstheme="minorBidi"/>
                <w:lang w:val="en-US"/>
              </w:rPr>
              <w:t>included ”</w:t>
            </w:r>
            <w:proofErr w:type="gramEnd"/>
            <w:r>
              <w:rPr>
                <w:rFonts w:asciiTheme="minorHAnsi" w:eastAsiaTheme="minorEastAsia" w:hAnsiTheme="minorHAnsi" w:cstheme="minorBidi"/>
                <w:lang w:val="en-US"/>
              </w:rPr>
              <w:t xml:space="preserve"> ?. If LMF requests measurements/estimation from UE by activating the corresponding AI/ML functionality (thus at least indicating that AIML will be used), then does UE needs to again indicate that it used AIML for its estimations?</w:t>
            </w:r>
          </w:p>
          <w:p w14:paraId="66D5C01E" w14:textId="77777777" w:rsidR="00336EDA" w:rsidRDefault="00336EDA"/>
        </w:tc>
      </w:tr>
      <w:tr w:rsidR="00336EDA" w14:paraId="66D5C022" w14:textId="77777777">
        <w:tc>
          <w:tcPr>
            <w:tcW w:w="1411" w:type="dxa"/>
          </w:tcPr>
          <w:p w14:paraId="66D5C020" w14:textId="77777777" w:rsidR="00336EDA" w:rsidRDefault="00464857">
            <w:r>
              <w:rPr>
                <w:rFonts w:eastAsia="SimSun"/>
              </w:rPr>
              <w:t>OPPO</w:t>
            </w:r>
          </w:p>
        </w:tc>
        <w:tc>
          <w:tcPr>
            <w:tcW w:w="8574" w:type="dxa"/>
          </w:tcPr>
          <w:p w14:paraId="66D5C021" w14:textId="77777777" w:rsidR="00336EDA" w:rsidRDefault="00464857">
            <w:pPr>
              <w:pStyle w:val="pf0"/>
              <w:rPr>
                <w:rFonts w:asciiTheme="minorHAnsi" w:eastAsiaTheme="minorEastAsia" w:hAnsiTheme="minorHAnsi" w:cstheme="minorBidi"/>
              </w:rPr>
            </w:pPr>
            <w:r>
              <w:t>Support</w:t>
            </w:r>
          </w:p>
        </w:tc>
      </w:tr>
      <w:tr w:rsidR="00336EDA" w14:paraId="66D5C025" w14:textId="77777777">
        <w:tc>
          <w:tcPr>
            <w:tcW w:w="1411" w:type="dxa"/>
          </w:tcPr>
          <w:p w14:paraId="66D5C023" w14:textId="77777777" w:rsidR="00336EDA" w:rsidRDefault="00464857">
            <w:pPr>
              <w:rPr>
                <w:rFonts w:eastAsia="SimSun"/>
              </w:rPr>
            </w:pPr>
            <w:r>
              <w:rPr>
                <w:rFonts w:eastAsia="SimSun"/>
              </w:rPr>
              <w:t>HW/HiSi</w:t>
            </w:r>
          </w:p>
        </w:tc>
        <w:tc>
          <w:tcPr>
            <w:tcW w:w="8574" w:type="dxa"/>
          </w:tcPr>
          <w:p w14:paraId="66D5C024" w14:textId="77777777" w:rsidR="00336EDA" w:rsidRDefault="00464857">
            <w:pPr>
              <w:pStyle w:val="pf0"/>
            </w:pPr>
            <w:r>
              <w:t>Support</w:t>
            </w:r>
          </w:p>
        </w:tc>
      </w:tr>
      <w:tr w:rsidR="00336EDA" w14:paraId="66D5C028" w14:textId="77777777">
        <w:tc>
          <w:tcPr>
            <w:tcW w:w="1411" w:type="dxa"/>
          </w:tcPr>
          <w:p w14:paraId="66D5C026" w14:textId="77777777" w:rsidR="00336EDA" w:rsidRDefault="00464857">
            <w:pPr>
              <w:rPr>
                <w:rFonts w:eastAsia="SimSun"/>
              </w:rPr>
            </w:pPr>
            <w:r>
              <w:rPr>
                <w:rFonts w:eastAsiaTheme="minorEastAsia" w:hint="eastAsia"/>
                <w:sz w:val="20"/>
                <w:szCs w:val="21"/>
              </w:rPr>
              <w:t>N</w:t>
            </w:r>
            <w:r>
              <w:rPr>
                <w:rFonts w:eastAsiaTheme="minorEastAsia"/>
                <w:sz w:val="20"/>
                <w:szCs w:val="21"/>
              </w:rPr>
              <w:t>TT DOCOMO</w:t>
            </w:r>
          </w:p>
        </w:tc>
        <w:tc>
          <w:tcPr>
            <w:tcW w:w="8574" w:type="dxa"/>
          </w:tcPr>
          <w:p w14:paraId="66D5C027" w14:textId="77777777" w:rsidR="00336EDA" w:rsidRDefault="00464857">
            <w:pPr>
              <w:pStyle w:val="pf0"/>
              <w:rPr>
                <w:rFonts w:asciiTheme="minorHAnsi" w:eastAsiaTheme="minorEastAsia" w:hAnsiTheme="minorHAnsi" w:cstheme="minorBidi"/>
              </w:rPr>
            </w:pPr>
            <w:r>
              <w:rPr>
                <w:rFonts w:asciiTheme="minorHAnsi" w:eastAsiaTheme="minorEastAsia" w:hAnsiTheme="minorHAnsi" w:cstheme="minorBidi" w:hint="eastAsia"/>
                <w:lang w:val="en-US"/>
              </w:rPr>
              <w:t>S</w:t>
            </w:r>
            <w:r>
              <w:rPr>
                <w:rFonts w:asciiTheme="minorHAnsi" w:eastAsiaTheme="minorEastAsia" w:hAnsiTheme="minorHAnsi" w:cstheme="minorBidi"/>
                <w:lang w:val="en-US"/>
              </w:rPr>
              <w:t xml:space="preserve">imilar view with CATT. Necessity of such indication should be </w:t>
            </w:r>
            <w:proofErr w:type="spellStart"/>
            <w:r>
              <w:rPr>
                <w:rFonts w:asciiTheme="minorHAnsi" w:eastAsiaTheme="minorEastAsia" w:hAnsiTheme="minorHAnsi" w:cstheme="minorBidi"/>
                <w:lang w:val="en-US"/>
              </w:rPr>
              <w:t>futher</w:t>
            </w:r>
            <w:proofErr w:type="spellEnd"/>
            <w:r>
              <w:rPr>
                <w:rFonts w:asciiTheme="minorHAnsi" w:eastAsiaTheme="minorEastAsia" w:hAnsiTheme="minorHAnsi" w:cstheme="minorBidi"/>
                <w:lang w:val="en-US"/>
              </w:rPr>
              <w:t xml:space="preserve"> clarified. More detailed information (e.g., which additional condition is applicable?) may be </w:t>
            </w:r>
            <w:proofErr w:type="spellStart"/>
            <w:r>
              <w:rPr>
                <w:rFonts w:asciiTheme="minorHAnsi" w:eastAsiaTheme="minorEastAsia" w:hAnsiTheme="minorHAnsi" w:cstheme="minorBidi"/>
                <w:lang w:val="en-US"/>
              </w:rPr>
              <w:t>benefitial</w:t>
            </w:r>
            <w:proofErr w:type="spellEnd"/>
            <w:r>
              <w:rPr>
                <w:rFonts w:asciiTheme="minorHAnsi" w:eastAsiaTheme="minorEastAsia" w:hAnsiTheme="minorHAnsi" w:cstheme="minorBidi"/>
                <w:lang w:val="en-US"/>
              </w:rPr>
              <w:t>.</w:t>
            </w:r>
          </w:p>
        </w:tc>
      </w:tr>
    </w:tbl>
    <w:p w14:paraId="66D5C029" w14:textId="77777777" w:rsidR="00336EDA" w:rsidRDefault="00336EDA"/>
    <w:p w14:paraId="66D5C02A" w14:textId="77777777" w:rsidR="00336EDA" w:rsidRDefault="00464857">
      <w:pPr>
        <w:pStyle w:val="Heading3"/>
      </w:pPr>
      <w:r>
        <w:t>2</w:t>
      </w:r>
      <w:r>
        <w:rPr>
          <w:vertAlign w:val="superscript"/>
        </w:rPr>
        <w:t>nd</w:t>
      </w:r>
      <w:r>
        <w:t xml:space="preserve"> round / offline session</w:t>
      </w:r>
    </w:p>
    <w:p w14:paraId="66D5C02B" w14:textId="77777777" w:rsidR="00336EDA" w:rsidRDefault="00464857">
      <w:pPr>
        <w:rPr>
          <w:b/>
          <w:u w:val="single"/>
        </w:rPr>
      </w:pPr>
      <w:r>
        <w:rPr>
          <w:b/>
          <w:highlight w:val="yellow"/>
          <w:u w:val="single"/>
        </w:rPr>
        <w:t>Proposal 4.1.3-1</w:t>
      </w:r>
    </w:p>
    <w:p w14:paraId="66D5C02C" w14:textId="77777777" w:rsidR="00336EDA" w:rsidRDefault="00464857">
      <w:r>
        <w:t xml:space="preserve">For AI/ML assisted positioning </w:t>
      </w:r>
      <w:r>
        <w:rPr>
          <w:strike/>
          <w:color w:val="FF0000"/>
        </w:rPr>
        <w:t>(i.e., Case 2a and 3a)</w:t>
      </w:r>
      <w:r>
        <w:t xml:space="preserve">, at least LOS/NLOS indicator and timing information are supported as potential model output. </w:t>
      </w:r>
    </w:p>
    <w:p w14:paraId="66D5C02D" w14:textId="77777777" w:rsidR="00336EDA" w:rsidRDefault="00464857">
      <w:pPr>
        <w:pStyle w:val="ListParagraph"/>
        <w:numPr>
          <w:ilvl w:val="0"/>
          <w:numId w:val="24"/>
        </w:numPr>
        <w:rPr>
          <w:lang w:val="en-US"/>
        </w:rPr>
      </w:pPr>
      <w:r>
        <w:rPr>
          <w:lang w:val="en-US"/>
        </w:rPr>
        <w:t>FFS: The exact format of timing information for DL and UL measurements, respectively.</w:t>
      </w:r>
    </w:p>
    <w:p w14:paraId="66D5C02E" w14:textId="77777777" w:rsidR="00336EDA" w:rsidRDefault="00464857">
      <w:pPr>
        <w:pStyle w:val="ListParagraph"/>
        <w:numPr>
          <w:ilvl w:val="0"/>
          <w:numId w:val="24"/>
        </w:numPr>
        <w:rPr>
          <w:strike/>
          <w:color w:val="FF0000"/>
          <w:lang w:val="en-US"/>
        </w:rPr>
      </w:pPr>
      <w:r>
        <w:rPr>
          <w:strike/>
          <w:color w:val="FF0000"/>
          <w:lang w:val="en-US"/>
        </w:rPr>
        <w:t>FFS: whether angle information and power information are also supported as potential model output.</w:t>
      </w:r>
    </w:p>
    <w:p w14:paraId="66D5C02F" w14:textId="77777777" w:rsidR="00336EDA" w:rsidRDefault="00336EDA"/>
    <w:tbl>
      <w:tblPr>
        <w:tblStyle w:val="TableGrid10"/>
        <w:tblW w:w="9990" w:type="dxa"/>
        <w:tblInd w:w="-5" w:type="dxa"/>
        <w:tblLook w:val="04A0" w:firstRow="1" w:lastRow="0" w:firstColumn="1" w:lastColumn="0" w:noHBand="0" w:noVBand="1"/>
      </w:tblPr>
      <w:tblGrid>
        <w:gridCol w:w="1418"/>
        <w:gridCol w:w="8572"/>
      </w:tblGrid>
      <w:tr w:rsidR="00336EDA" w14:paraId="66D5C032" w14:textId="77777777">
        <w:tc>
          <w:tcPr>
            <w:tcW w:w="1418" w:type="dxa"/>
          </w:tcPr>
          <w:p w14:paraId="66D5C030" w14:textId="77777777" w:rsidR="00336EDA" w:rsidRDefault="00336EDA">
            <w:pPr>
              <w:rPr>
                <w:b/>
              </w:rPr>
            </w:pPr>
          </w:p>
        </w:tc>
        <w:tc>
          <w:tcPr>
            <w:tcW w:w="8572" w:type="dxa"/>
          </w:tcPr>
          <w:p w14:paraId="66D5C031" w14:textId="77777777" w:rsidR="00336EDA" w:rsidRDefault="00464857">
            <w:pPr>
              <w:jc w:val="center"/>
              <w:rPr>
                <w:b/>
              </w:rPr>
            </w:pPr>
            <w:r>
              <w:rPr>
                <w:rFonts w:hint="eastAsia"/>
                <w:b/>
                <w:lang w:val="zh-CN"/>
              </w:rPr>
              <w:t>Company</w:t>
            </w:r>
          </w:p>
        </w:tc>
      </w:tr>
      <w:tr w:rsidR="00336EDA" w14:paraId="66D5C035" w14:textId="77777777">
        <w:tc>
          <w:tcPr>
            <w:tcW w:w="1418" w:type="dxa"/>
          </w:tcPr>
          <w:p w14:paraId="66D5C033" w14:textId="77777777" w:rsidR="00336EDA" w:rsidRDefault="00464857">
            <w:r>
              <w:rPr>
                <w:rFonts w:hint="eastAsia"/>
                <w:lang w:val="zh-CN"/>
              </w:rPr>
              <w:t>Support</w:t>
            </w:r>
          </w:p>
        </w:tc>
        <w:tc>
          <w:tcPr>
            <w:tcW w:w="8572" w:type="dxa"/>
          </w:tcPr>
          <w:p w14:paraId="66D5C034" w14:textId="77777777" w:rsidR="00336EDA" w:rsidRDefault="00464857">
            <w:r>
              <w:t>NTT DOCOMO, Fujitsu, LG</w:t>
            </w:r>
            <w:r>
              <w:rPr>
                <w:rFonts w:hint="eastAsia"/>
              </w:rPr>
              <w:t>, ZTE</w:t>
            </w:r>
          </w:p>
        </w:tc>
      </w:tr>
      <w:tr w:rsidR="00336EDA" w14:paraId="66D5C038" w14:textId="77777777">
        <w:tc>
          <w:tcPr>
            <w:tcW w:w="1418" w:type="dxa"/>
          </w:tcPr>
          <w:p w14:paraId="66D5C036" w14:textId="77777777" w:rsidR="00336EDA" w:rsidRDefault="00464857">
            <w:r>
              <w:rPr>
                <w:rFonts w:hint="eastAsia"/>
                <w:lang w:val="zh-CN"/>
              </w:rPr>
              <w:t>Not support</w:t>
            </w:r>
          </w:p>
        </w:tc>
        <w:tc>
          <w:tcPr>
            <w:tcW w:w="8572" w:type="dxa"/>
          </w:tcPr>
          <w:p w14:paraId="66D5C037" w14:textId="77777777" w:rsidR="00336EDA" w:rsidRDefault="00464857">
            <w:proofErr w:type="spellStart"/>
            <w:r>
              <w:t>InterDigital</w:t>
            </w:r>
            <w:proofErr w:type="spellEnd"/>
            <w:r>
              <w:t xml:space="preserve"> (Support if timing information is removed, since we still don’t know what timing information is. Without resolving the FFS, we cannot agree to support timing information as an output of the AIML model)</w:t>
            </w:r>
          </w:p>
        </w:tc>
      </w:tr>
    </w:tbl>
    <w:p w14:paraId="66D5C039" w14:textId="77777777" w:rsidR="00336EDA" w:rsidRDefault="00336EDA"/>
    <w:tbl>
      <w:tblPr>
        <w:tblStyle w:val="TableGrid"/>
        <w:tblW w:w="9985" w:type="dxa"/>
        <w:tblLook w:val="04A0" w:firstRow="1" w:lastRow="0" w:firstColumn="1" w:lastColumn="0" w:noHBand="0" w:noVBand="1"/>
      </w:tblPr>
      <w:tblGrid>
        <w:gridCol w:w="1947"/>
        <w:gridCol w:w="8038"/>
      </w:tblGrid>
      <w:tr w:rsidR="00336EDA" w14:paraId="66D5C03C" w14:textId="77777777">
        <w:tc>
          <w:tcPr>
            <w:tcW w:w="1947" w:type="dxa"/>
          </w:tcPr>
          <w:p w14:paraId="66D5C03A" w14:textId="77777777" w:rsidR="00336EDA" w:rsidRDefault="00464857">
            <w:pPr>
              <w:rPr>
                <w:b/>
              </w:rPr>
            </w:pPr>
            <w:r>
              <w:rPr>
                <w:b/>
              </w:rPr>
              <w:t>Company</w:t>
            </w:r>
          </w:p>
        </w:tc>
        <w:tc>
          <w:tcPr>
            <w:tcW w:w="8038" w:type="dxa"/>
          </w:tcPr>
          <w:p w14:paraId="66D5C03B" w14:textId="77777777" w:rsidR="00336EDA" w:rsidRDefault="00464857">
            <w:pPr>
              <w:jc w:val="center"/>
              <w:rPr>
                <w:b/>
              </w:rPr>
            </w:pPr>
            <w:r>
              <w:rPr>
                <w:b/>
              </w:rPr>
              <w:t>Comments</w:t>
            </w:r>
          </w:p>
        </w:tc>
      </w:tr>
      <w:tr w:rsidR="00336EDA" w14:paraId="66D5C03F" w14:textId="77777777">
        <w:tc>
          <w:tcPr>
            <w:tcW w:w="1947" w:type="dxa"/>
          </w:tcPr>
          <w:p w14:paraId="66D5C03D" w14:textId="77777777" w:rsidR="00336EDA" w:rsidRDefault="00464857">
            <w:r>
              <w:rPr>
                <w:rFonts w:eastAsiaTheme="minorEastAsia" w:hint="eastAsia"/>
              </w:rPr>
              <w:t>T</w:t>
            </w:r>
            <w:r>
              <w:rPr>
                <w:rFonts w:eastAsiaTheme="minorEastAsia"/>
              </w:rPr>
              <w:t>CL</w:t>
            </w:r>
          </w:p>
        </w:tc>
        <w:tc>
          <w:tcPr>
            <w:tcW w:w="8038" w:type="dxa"/>
          </w:tcPr>
          <w:p w14:paraId="66D5C03E" w14:textId="77777777" w:rsidR="00336EDA" w:rsidRDefault="00464857">
            <w:r>
              <w:rPr>
                <w:lang w:val="en-US"/>
              </w:rPr>
              <w:t>This proposal mentions the format of timing information, so we propose to merge proposals 4.1.3-1, 4.2.3-</w:t>
            </w:r>
            <w:proofErr w:type="gramStart"/>
            <w:r>
              <w:rPr>
                <w:lang w:val="en-US"/>
              </w:rPr>
              <w:t>1</w:t>
            </w:r>
            <w:proofErr w:type="gramEnd"/>
            <w:r>
              <w:rPr>
                <w:lang w:val="en-US"/>
              </w:rPr>
              <w:t xml:space="preserve"> and 4.2.3-2 to mention the format of LOS/NLOS indicator.</w:t>
            </w:r>
          </w:p>
        </w:tc>
      </w:tr>
      <w:tr w:rsidR="00336EDA" w14:paraId="66D5C047" w14:textId="77777777">
        <w:tc>
          <w:tcPr>
            <w:tcW w:w="1947" w:type="dxa"/>
          </w:tcPr>
          <w:p w14:paraId="66D5C040" w14:textId="77777777" w:rsidR="00336EDA" w:rsidRDefault="00464857">
            <w:r>
              <w:t>Qualcomm</w:t>
            </w:r>
          </w:p>
        </w:tc>
        <w:tc>
          <w:tcPr>
            <w:tcW w:w="8038" w:type="dxa"/>
          </w:tcPr>
          <w:p w14:paraId="66D5C041" w14:textId="77777777" w:rsidR="00336EDA" w:rsidRDefault="00464857">
            <w:r>
              <w:rPr>
                <w:lang w:val="en-US"/>
              </w:rPr>
              <w:t>As discussed in TR summary, please incorporate that this can apply to both hard and soft model output:</w:t>
            </w:r>
          </w:p>
          <w:p w14:paraId="66D5C042" w14:textId="77777777" w:rsidR="00336EDA" w:rsidRDefault="00336EDA"/>
          <w:p w14:paraId="66D5C043" w14:textId="77777777" w:rsidR="00336EDA" w:rsidRDefault="00464857">
            <w:pPr>
              <w:rPr>
                <w:u w:val="single"/>
              </w:rPr>
            </w:pPr>
            <w:r>
              <w:rPr>
                <w:u w:val="single"/>
                <w:lang w:val="en-US"/>
              </w:rPr>
              <w:lastRenderedPageBreak/>
              <w:t>Modified version</w:t>
            </w:r>
          </w:p>
          <w:p w14:paraId="66D5C044" w14:textId="77777777" w:rsidR="00336EDA" w:rsidRDefault="00464857">
            <w:r>
              <w:rPr>
                <w:lang w:val="en-US"/>
              </w:rPr>
              <w:t xml:space="preserve">For AI/ML assisted positioning </w:t>
            </w:r>
            <w:r>
              <w:rPr>
                <w:strike/>
                <w:color w:val="FF0000"/>
                <w:lang w:val="en-US"/>
              </w:rPr>
              <w:t>(i.e., Case 2a and 3a)</w:t>
            </w:r>
            <w:r>
              <w:rPr>
                <w:lang w:val="en-US"/>
              </w:rPr>
              <w:t>, at least LOS/NLOS indicator and timing information are supported as potential model output</w:t>
            </w:r>
            <w:r>
              <w:rPr>
                <w:color w:val="4472C4" w:themeColor="accent1"/>
                <w:lang w:val="en-US"/>
              </w:rPr>
              <w:t xml:space="preserve">, including their soft- and hard-value representation. </w:t>
            </w:r>
          </w:p>
          <w:p w14:paraId="66D5C045" w14:textId="77777777" w:rsidR="00336EDA" w:rsidRDefault="00464857">
            <w:pPr>
              <w:pStyle w:val="ListParagraph"/>
              <w:numPr>
                <w:ilvl w:val="0"/>
                <w:numId w:val="24"/>
              </w:numPr>
              <w:rPr>
                <w:lang w:val="en-US"/>
              </w:rPr>
            </w:pPr>
            <w:r>
              <w:rPr>
                <w:lang w:val="en-US"/>
              </w:rPr>
              <w:t>FFS: The exact format of timing information for DL and UL measurements, respectively.</w:t>
            </w:r>
          </w:p>
          <w:p w14:paraId="66D5C046" w14:textId="77777777" w:rsidR="00336EDA" w:rsidRDefault="00336EDA"/>
        </w:tc>
      </w:tr>
      <w:tr w:rsidR="00336EDA" w14:paraId="66D5C04A" w14:textId="77777777">
        <w:tc>
          <w:tcPr>
            <w:tcW w:w="1947" w:type="dxa"/>
          </w:tcPr>
          <w:p w14:paraId="66D5C048" w14:textId="77777777" w:rsidR="00336EDA" w:rsidRDefault="00464857">
            <w:r>
              <w:lastRenderedPageBreak/>
              <w:t>Nokia/NSB</w:t>
            </w:r>
          </w:p>
        </w:tc>
        <w:tc>
          <w:tcPr>
            <w:tcW w:w="8038" w:type="dxa"/>
          </w:tcPr>
          <w:p w14:paraId="66D5C049" w14:textId="77777777" w:rsidR="00336EDA" w:rsidRDefault="00464857">
            <w:r>
              <w:rPr>
                <w:lang w:val="en-US"/>
              </w:rPr>
              <w:t xml:space="preserve">Ok with the direction of the proposal. </w:t>
            </w:r>
          </w:p>
        </w:tc>
      </w:tr>
      <w:tr w:rsidR="00336EDA" w14:paraId="66D5C04D" w14:textId="77777777">
        <w:tc>
          <w:tcPr>
            <w:tcW w:w="1947" w:type="dxa"/>
          </w:tcPr>
          <w:p w14:paraId="66D5C04B" w14:textId="77777777" w:rsidR="00336EDA" w:rsidRDefault="00464857">
            <w:r>
              <w:t>Apple</w:t>
            </w:r>
          </w:p>
        </w:tc>
        <w:tc>
          <w:tcPr>
            <w:tcW w:w="8038" w:type="dxa"/>
          </w:tcPr>
          <w:p w14:paraId="66D5C04C" w14:textId="77777777" w:rsidR="00336EDA" w:rsidRDefault="00464857">
            <w:r>
              <w:t>OK</w:t>
            </w:r>
          </w:p>
        </w:tc>
      </w:tr>
    </w:tbl>
    <w:p w14:paraId="66D5C04E" w14:textId="77777777" w:rsidR="00336EDA" w:rsidRDefault="00336EDA"/>
    <w:p w14:paraId="66D5C04F" w14:textId="77777777" w:rsidR="00336EDA" w:rsidRDefault="00464857">
      <w:pPr>
        <w:pStyle w:val="Heading3"/>
      </w:pPr>
      <w:r>
        <w:t>3</w:t>
      </w:r>
      <w:r>
        <w:rPr>
          <w:vertAlign w:val="superscript"/>
        </w:rPr>
        <w:t>rd</w:t>
      </w:r>
      <w:r>
        <w:t xml:space="preserve"> round discussion</w:t>
      </w:r>
    </w:p>
    <w:p w14:paraId="66D5C050" w14:textId="77777777" w:rsidR="00336EDA" w:rsidRDefault="00464857">
      <w:pPr>
        <w:rPr>
          <w:lang w:val="en-GB"/>
        </w:rPr>
      </w:pPr>
      <w:r>
        <w:rPr>
          <w:lang w:val="en-GB"/>
        </w:rPr>
        <w:t>As suggested by TCL, the proposals on LOS/NLOS indicator and timing info are combined into one proposal below.</w:t>
      </w:r>
    </w:p>
    <w:p w14:paraId="66D5C051" w14:textId="77777777" w:rsidR="00336EDA" w:rsidRDefault="00464857">
      <w:r>
        <w:rPr>
          <w:lang w:val="en-GB"/>
        </w:rPr>
        <w:t xml:space="preserve">As illustrated in </w:t>
      </w:r>
      <w:r>
        <w:rPr>
          <w:rFonts w:cs="Calibri"/>
        </w:rPr>
        <w:t>Ericsson (R1-2400101), the timing information at the model output have a different meaning if AI/ML model is used to generate it. Thus at least an indicator is needed to notify LMF about the AI/ML generated timing information. The indicator can be implicit or explicit, and exactly details FFS.</w:t>
      </w:r>
    </w:p>
    <w:p w14:paraId="66D5C052" w14:textId="77777777" w:rsidR="00336EDA" w:rsidRDefault="00336EDA"/>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81"/>
        <w:gridCol w:w="4981"/>
      </w:tblGrid>
      <w:tr w:rsidR="00336EDA" w14:paraId="66D5C055" w14:textId="77777777">
        <w:tc>
          <w:tcPr>
            <w:tcW w:w="4981" w:type="dxa"/>
          </w:tcPr>
          <w:p w14:paraId="66D5C053" w14:textId="77777777" w:rsidR="00336EDA" w:rsidRDefault="00464857">
            <w:pPr>
              <w:jc w:val="center"/>
            </w:pPr>
            <w:r>
              <w:rPr>
                <w:noProof/>
              </w:rPr>
              <w:drawing>
                <wp:inline distT="0" distB="0" distL="0" distR="0" wp14:anchorId="66D5C8C2" wp14:editId="66D5C8C3">
                  <wp:extent cx="2139315" cy="215773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a:xfrm>
                            <a:off x="0" y="0"/>
                            <a:ext cx="2139696" cy="2157984"/>
                          </a:xfrm>
                          <a:prstGeom prst="rect">
                            <a:avLst/>
                          </a:prstGeom>
                          <a:noFill/>
                        </pic:spPr>
                      </pic:pic>
                    </a:graphicData>
                  </a:graphic>
                </wp:inline>
              </w:drawing>
            </w:r>
          </w:p>
        </w:tc>
        <w:tc>
          <w:tcPr>
            <w:tcW w:w="4981" w:type="dxa"/>
          </w:tcPr>
          <w:p w14:paraId="66D5C054" w14:textId="77777777" w:rsidR="00336EDA" w:rsidRDefault="00464857">
            <w:pPr>
              <w:jc w:val="center"/>
            </w:pPr>
            <w:r>
              <w:rPr>
                <w:noProof/>
              </w:rPr>
              <w:drawing>
                <wp:inline distT="0" distB="0" distL="0" distR="0" wp14:anchorId="66D5C8C4" wp14:editId="72F73BBF">
                  <wp:extent cx="2139315" cy="215773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2139696" cy="2157984"/>
                          </a:xfrm>
                          <a:prstGeom prst="rect">
                            <a:avLst/>
                          </a:prstGeom>
                          <a:noFill/>
                        </pic:spPr>
                      </pic:pic>
                    </a:graphicData>
                  </a:graphic>
                </wp:inline>
              </w:drawing>
            </w:r>
          </w:p>
        </w:tc>
      </w:tr>
    </w:tbl>
    <w:p w14:paraId="66D5C056" w14:textId="77777777" w:rsidR="00336EDA" w:rsidRDefault="00336EDA"/>
    <w:p w14:paraId="66D5C057" w14:textId="77777777" w:rsidR="00336EDA" w:rsidRDefault="00336EDA"/>
    <w:p w14:paraId="66D5C058" w14:textId="77777777" w:rsidR="00336EDA" w:rsidRDefault="00464857">
      <w:pPr>
        <w:rPr>
          <w:b/>
          <w:u w:val="single"/>
        </w:rPr>
      </w:pPr>
      <w:r>
        <w:rPr>
          <w:b/>
          <w:highlight w:val="yellow"/>
          <w:u w:val="single"/>
        </w:rPr>
        <w:t>Proposal 4.1.3-1</w:t>
      </w:r>
    </w:p>
    <w:p w14:paraId="66D5C059" w14:textId="77777777" w:rsidR="00336EDA" w:rsidRDefault="00464857">
      <w:r>
        <w:t xml:space="preserve">For AI/ML assisted positioning Case 3a, at least LOS/NLOS indicator and timing information are supported as potential model output. </w:t>
      </w:r>
    </w:p>
    <w:p w14:paraId="66D5C05A" w14:textId="77777777" w:rsidR="00336EDA" w:rsidRDefault="00464857">
      <w:pPr>
        <w:pStyle w:val="ListParagraph"/>
        <w:numPr>
          <w:ilvl w:val="0"/>
          <w:numId w:val="24"/>
        </w:numPr>
        <w:rPr>
          <w:lang w:val="en-US"/>
        </w:rPr>
      </w:pPr>
      <w:r>
        <w:rPr>
          <w:lang w:val="en-US"/>
        </w:rPr>
        <w:t xml:space="preserve">The timing information </w:t>
      </w:r>
      <w:r>
        <w:rPr>
          <w:rFonts w:cstheme="minorHAnsi"/>
          <w:lang w:val="en-US"/>
        </w:rPr>
        <w:t xml:space="preserve">is represented using the UL RTOA reference time </w:t>
      </w:r>
      <m:oMath>
        <m:sSub>
          <m:sSubPr>
            <m:ctrlPr>
              <w:rPr>
                <w:rFonts w:ascii="Cambria Math" w:hAnsi="Cambria Math" w:cstheme="minorHAnsi"/>
                <w:i/>
              </w:rPr>
            </m:ctrlPr>
          </m:sSubPr>
          <m:e>
            <m:r>
              <w:rPr>
                <w:rFonts w:ascii="Cambria Math" w:hAnsi="Cambria Math" w:cstheme="minorHAnsi"/>
              </w:rPr>
              <m:t>T</m:t>
            </m:r>
          </m:e>
          <m:sub>
            <m:r>
              <w:rPr>
                <w:rFonts w:ascii="Cambria Math" w:hAnsi="Cambria Math" w:cstheme="minorHAnsi"/>
                <w:lang w:val="en-US"/>
              </w:rPr>
              <m:t>0</m:t>
            </m:r>
          </m:sub>
        </m:sSub>
        <m:r>
          <w:rPr>
            <w:rFonts w:ascii="Cambria Math" w:hAnsi="Cambria Math" w:cstheme="minorHAnsi"/>
            <w:lang w:val="en-US"/>
          </w:rPr>
          <m:t>+</m:t>
        </m:r>
        <m:sSub>
          <m:sSubPr>
            <m:ctrlPr>
              <w:rPr>
                <w:rFonts w:ascii="Cambria Math" w:hAnsi="Cambria Math" w:cstheme="minorHAnsi"/>
                <w:i/>
              </w:rPr>
            </m:ctrlPr>
          </m:sSubPr>
          <m:e>
            <m:r>
              <w:rPr>
                <w:rFonts w:ascii="Cambria Math" w:hAnsi="Cambria Math" w:cstheme="minorHAnsi"/>
              </w:rPr>
              <m:t>t</m:t>
            </m:r>
          </m:e>
          <m:sub>
            <m:r>
              <m:rPr>
                <m:sty m:val="p"/>
              </m:rPr>
              <w:rPr>
                <w:rFonts w:ascii="Cambria Math" w:hAnsi="Cambria Math" w:cstheme="minorHAnsi"/>
                <w:lang w:val="en-US"/>
              </w:rPr>
              <m:t>SRS</m:t>
            </m:r>
          </m:sub>
        </m:sSub>
      </m:oMath>
      <w:r>
        <w:rPr>
          <w:rFonts w:cstheme="minorHAnsi"/>
          <w:lang w:val="en-US"/>
        </w:rPr>
        <w:t xml:space="preserve"> as defined in 38.215</w:t>
      </w:r>
      <w:r>
        <w:rPr>
          <w:lang w:val="en-US"/>
        </w:rPr>
        <w:t>.</w:t>
      </w:r>
    </w:p>
    <w:p w14:paraId="66D5C05B" w14:textId="77777777" w:rsidR="00336EDA" w:rsidRDefault="00464857">
      <w:pPr>
        <w:pStyle w:val="ListParagraph"/>
        <w:numPr>
          <w:ilvl w:val="0"/>
          <w:numId w:val="24"/>
        </w:numPr>
        <w:rPr>
          <w:lang w:val="en-US"/>
        </w:rPr>
      </w:pPr>
      <w:r>
        <w:rPr>
          <w:lang w:val="en-US"/>
        </w:rPr>
        <w:lastRenderedPageBreak/>
        <w:t xml:space="preserve">If LOS/NLOS indicator is generated as model output and reported, </w:t>
      </w:r>
      <w:r>
        <w:rPr>
          <w:color w:val="FF0000"/>
          <w:lang w:val="en-US"/>
        </w:rPr>
        <w:t xml:space="preserve">the indicator can be reported as soft indicator or hard indicator, with the same value range as in existing IE </w:t>
      </w:r>
      <w:proofErr w:type="spellStart"/>
      <w:r>
        <w:rPr>
          <w:i/>
          <w:iCs/>
          <w:color w:val="FF0000"/>
          <w:lang w:val="en-US"/>
        </w:rPr>
        <w:t>LoS-NloSInformation</w:t>
      </w:r>
      <w:proofErr w:type="spellEnd"/>
      <w:r>
        <w:rPr>
          <w:i/>
          <w:iCs/>
          <w:color w:val="FF0000"/>
          <w:lang w:val="en-US"/>
        </w:rPr>
        <w:t xml:space="preserve"> </w:t>
      </w:r>
      <w:r>
        <w:rPr>
          <w:color w:val="FF0000"/>
          <w:lang w:val="en-US"/>
        </w:rPr>
        <w:t>in 38.455, clause 9.2.77.</w:t>
      </w:r>
    </w:p>
    <w:p w14:paraId="66D5C05C" w14:textId="77777777" w:rsidR="00336EDA" w:rsidRDefault="00464857">
      <w:pPr>
        <w:pStyle w:val="ListParagraph"/>
        <w:numPr>
          <w:ilvl w:val="0"/>
          <w:numId w:val="24"/>
        </w:numPr>
        <w:rPr>
          <w:lang w:val="en-US"/>
        </w:rPr>
      </w:pPr>
      <w:r>
        <w:rPr>
          <w:lang w:val="en-US"/>
        </w:rPr>
        <w:t>An indication (implicit or explicit) is included in the measurement report to notify LMF that the timing information is generated by an AI/ML model. FFS: details of the indication</w:t>
      </w:r>
    </w:p>
    <w:p w14:paraId="66D5C05D" w14:textId="77777777" w:rsidR="00336EDA" w:rsidRDefault="00336EDA"/>
    <w:tbl>
      <w:tblPr>
        <w:tblStyle w:val="TableGrid10"/>
        <w:tblW w:w="9990" w:type="dxa"/>
        <w:tblInd w:w="-5" w:type="dxa"/>
        <w:tblLook w:val="04A0" w:firstRow="1" w:lastRow="0" w:firstColumn="1" w:lastColumn="0" w:noHBand="0" w:noVBand="1"/>
      </w:tblPr>
      <w:tblGrid>
        <w:gridCol w:w="1418"/>
        <w:gridCol w:w="8572"/>
      </w:tblGrid>
      <w:tr w:rsidR="00336EDA" w14:paraId="66D5C060" w14:textId="77777777">
        <w:tc>
          <w:tcPr>
            <w:tcW w:w="1418" w:type="dxa"/>
          </w:tcPr>
          <w:p w14:paraId="66D5C05E" w14:textId="77777777" w:rsidR="00336EDA" w:rsidRDefault="00336EDA">
            <w:pPr>
              <w:rPr>
                <w:b/>
              </w:rPr>
            </w:pPr>
          </w:p>
        </w:tc>
        <w:tc>
          <w:tcPr>
            <w:tcW w:w="8572" w:type="dxa"/>
          </w:tcPr>
          <w:p w14:paraId="66D5C05F" w14:textId="77777777" w:rsidR="00336EDA" w:rsidRDefault="00464857">
            <w:pPr>
              <w:jc w:val="center"/>
              <w:rPr>
                <w:b/>
              </w:rPr>
            </w:pPr>
            <w:r>
              <w:rPr>
                <w:rFonts w:hint="eastAsia"/>
                <w:b/>
                <w:lang w:val="zh-CN"/>
              </w:rPr>
              <w:t>Company</w:t>
            </w:r>
          </w:p>
        </w:tc>
      </w:tr>
      <w:tr w:rsidR="00336EDA" w14:paraId="66D5C063" w14:textId="77777777">
        <w:tc>
          <w:tcPr>
            <w:tcW w:w="1418" w:type="dxa"/>
          </w:tcPr>
          <w:p w14:paraId="66D5C061" w14:textId="77777777" w:rsidR="00336EDA" w:rsidRDefault="00464857">
            <w:r>
              <w:rPr>
                <w:rFonts w:hint="eastAsia"/>
                <w:lang w:val="zh-CN"/>
              </w:rPr>
              <w:t>Support</w:t>
            </w:r>
          </w:p>
        </w:tc>
        <w:tc>
          <w:tcPr>
            <w:tcW w:w="8572" w:type="dxa"/>
          </w:tcPr>
          <w:p w14:paraId="66D5C062" w14:textId="77777777" w:rsidR="00336EDA" w:rsidRDefault="00336EDA"/>
        </w:tc>
      </w:tr>
      <w:tr w:rsidR="00336EDA" w14:paraId="66D5C066" w14:textId="77777777">
        <w:tc>
          <w:tcPr>
            <w:tcW w:w="1418" w:type="dxa"/>
          </w:tcPr>
          <w:p w14:paraId="66D5C064" w14:textId="77777777" w:rsidR="00336EDA" w:rsidRDefault="00464857">
            <w:r>
              <w:rPr>
                <w:rFonts w:hint="eastAsia"/>
                <w:lang w:val="zh-CN"/>
              </w:rPr>
              <w:t>Not support</w:t>
            </w:r>
          </w:p>
        </w:tc>
        <w:tc>
          <w:tcPr>
            <w:tcW w:w="8572" w:type="dxa"/>
          </w:tcPr>
          <w:p w14:paraId="66D5C065" w14:textId="77777777" w:rsidR="00336EDA" w:rsidRDefault="00464857">
            <w:proofErr w:type="spellStart"/>
            <w:r>
              <w:t>InterDigital</w:t>
            </w:r>
            <w:proofErr w:type="spellEnd"/>
          </w:p>
        </w:tc>
      </w:tr>
    </w:tbl>
    <w:p w14:paraId="66D5C067" w14:textId="77777777" w:rsidR="00336EDA" w:rsidRDefault="00336EDA"/>
    <w:tbl>
      <w:tblPr>
        <w:tblStyle w:val="TableGrid"/>
        <w:tblW w:w="9985" w:type="dxa"/>
        <w:tblLook w:val="04A0" w:firstRow="1" w:lastRow="0" w:firstColumn="1" w:lastColumn="0" w:noHBand="0" w:noVBand="1"/>
      </w:tblPr>
      <w:tblGrid>
        <w:gridCol w:w="1411"/>
        <w:gridCol w:w="8574"/>
      </w:tblGrid>
      <w:tr w:rsidR="00336EDA" w14:paraId="66D5C06A" w14:textId="77777777">
        <w:tc>
          <w:tcPr>
            <w:tcW w:w="1411" w:type="dxa"/>
          </w:tcPr>
          <w:p w14:paraId="66D5C068" w14:textId="77777777" w:rsidR="00336EDA" w:rsidRDefault="00464857">
            <w:pPr>
              <w:rPr>
                <w:b/>
                <w:bCs/>
              </w:rPr>
            </w:pPr>
            <w:r>
              <w:rPr>
                <w:b/>
                <w:bCs/>
              </w:rPr>
              <w:t>Company</w:t>
            </w:r>
          </w:p>
        </w:tc>
        <w:tc>
          <w:tcPr>
            <w:tcW w:w="8574" w:type="dxa"/>
          </w:tcPr>
          <w:p w14:paraId="66D5C069" w14:textId="77777777" w:rsidR="00336EDA" w:rsidRDefault="00464857">
            <w:pPr>
              <w:jc w:val="center"/>
              <w:rPr>
                <w:b/>
                <w:bCs/>
              </w:rPr>
            </w:pPr>
            <w:r>
              <w:rPr>
                <w:b/>
                <w:bCs/>
              </w:rPr>
              <w:t>Comments</w:t>
            </w:r>
          </w:p>
        </w:tc>
      </w:tr>
      <w:tr w:rsidR="00336EDA" w14:paraId="66D5C06D" w14:textId="77777777">
        <w:tc>
          <w:tcPr>
            <w:tcW w:w="1411" w:type="dxa"/>
          </w:tcPr>
          <w:p w14:paraId="66D5C06B" w14:textId="77777777" w:rsidR="00336EDA" w:rsidRDefault="00464857">
            <w:r>
              <w:t>InterDigital</w:t>
            </w:r>
          </w:p>
        </w:tc>
        <w:tc>
          <w:tcPr>
            <w:tcW w:w="8574" w:type="dxa"/>
          </w:tcPr>
          <w:p w14:paraId="66D5C06C" w14:textId="77777777" w:rsidR="00336EDA" w:rsidRDefault="00464857">
            <w:r>
              <w:rPr>
                <w:lang w:val="en-US"/>
              </w:rPr>
              <w:t>As we are still discussing details of timing information, the proposal should focus on LOS/NLOS indicator. We support the details related to the LOS/NLOS indicator.</w:t>
            </w:r>
          </w:p>
        </w:tc>
      </w:tr>
      <w:tr w:rsidR="00336EDA" w14:paraId="66D5C070" w14:textId="77777777">
        <w:tc>
          <w:tcPr>
            <w:tcW w:w="1411" w:type="dxa"/>
          </w:tcPr>
          <w:p w14:paraId="66D5C06E" w14:textId="77777777" w:rsidR="00336EDA" w:rsidRDefault="00464857">
            <w:r>
              <w:t>Sony</w:t>
            </w:r>
          </w:p>
        </w:tc>
        <w:tc>
          <w:tcPr>
            <w:tcW w:w="8574" w:type="dxa"/>
          </w:tcPr>
          <w:p w14:paraId="66D5C06F" w14:textId="77777777" w:rsidR="00336EDA" w:rsidRDefault="00464857">
            <w:proofErr w:type="gramStart"/>
            <w:r>
              <w:rPr>
                <w:lang w:val="en-US"/>
              </w:rPr>
              <w:t>Generally</w:t>
            </w:r>
            <w:proofErr w:type="gramEnd"/>
            <w:r>
              <w:rPr>
                <w:lang w:val="en-US"/>
              </w:rPr>
              <w:t xml:space="preserve"> support. We can leave out the timing information if it creates issue. </w:t>
            </w:r>
          </w:p>
        </w:tc>
      </w:tr>
      <w:tr w:rsidR="00336EDA" w14:paraId="66D5C073" w14:textId="77777777">
        <w:tc>
          <w:tcPr>
            <w:tcW w:w="1411" w:type="dxa"/>
          </w:tcPr>
          <w:p w14:paraId="66D5C071" w14:textId="77777777" w:rsidR="00336EDA" w:rsidRDefault="00464857">
            <w:pPr>
              <w:rPr>
                <w:rFonts w:eastAsia="SimSun"/>
              </w:rPr>
            </w:pPr>
            <w:r>
              <w:rPr>
                <w:rFonts w:eastAsia="SimSun" w:hint="eastAsia"/>
                <w:lang w:val="en-US"/>
              </w:rPr>
              <w:t>ZTE</w:t>
            </w:r>
          </w:p>
        </w:tc>
        <w:tc>
          <w:tcPr>
            <w:tcW w:w="8574" w:type="dxa"/>
          </w:tcPr>
          <w:p w14:paraId="66D5C072" w14:textId="77777777" w:rsidR="00336EDA" w:rsidRDefault="00464857">
            <w:pPr>
              <w:rPr>
                <w:rFonts w:eastAsia="SimSun"/>
              </w:rPr>
            </w:pPr>
            <w:r>
              <w:rPr>
                <w:rFonts w:eastAsia="SimSun" w:hint="eastAsia"/>
                <w:lang w:val="en-US"/>
              </w:rPr>
              <w:t xml:space="preserve">Prefer </w:t>
            </w:r>
            <w:proofErr w:type="gramStart"/>
            <w:r>
              <w:rPr>
                <w:rFonts w:eastAsia="SimSun" w:hint="eastAsia"/>
                <w:lang w:val="en-US"/>
              </w:rPr>
              <w:t>discuss</w:t>
            </w:r>
            <w:proofErr w:type="gramEnd"/>
            <w:r>
              <w:rPr>
                <w:rFonts w:eastAsia="SimSun" w:hint="eastAsia"/>
                <w:lang w:val="en-US"/>
              </w:rPr>
              <w:t xml:space="preserve"> these two issues separately.</w:t>
            </w:r>
          </w:p>
        </w:tc>
      </w:tr>
      <w:tr w:rsidR="00336EDA" w14:paraId="66D5C076" w14:textId="77777777">
        <w:tc>
          <w:tcPr>
            <w:tcW w:w="1411" w:type="dxa"/>
          </w:tcPr>
          <w:p w14:paraId="66D5C074" w14:textId="77777777" w:rsidR="00336EDA" w:rsidRDefault="00464857">
            <w:pPr>
              <w:rPr>
                <w:rFonts w:eastAsia="SimSun"/>
              </w:rPr>
            </w:pPr>
            <w:r>
              <w:rPr>
                <w:rFonts w:eastAsia="SimSun"/>
              </w:rPr>
              <w:t>Fujitsu</w:t>
            </w:r>
          </w:p>
        </w:tc>
        <w:tc>
          <w:tcPr>
            <w:tcW w:w="8574" w:type="dxa"/>
          </w:tcPr>
          <w:p w14:paraId="66D5C075" w14:textId="77777777" w:rsidR="00336EDA" w:rsidRDefault="00464857">
            <w:pPr>
              <w:rPr>
                <w:rFonts w:eastAsia="SimSun"/>
              </w:rPr>
            </w:pPr>
            <w:r>
              <w:rPr>
                <w:rFonts w:eastAsia="SimSun"/>
                <w:lang w:val="en-US"/>
              </w:rPr>
              <w:t>Similar view as that of ZTE. AI/ML running belongs to LCM.</w:t>
            </w:r>
          </w:p>
        </w:tc>
      </w:tr>
      <w:tr w:rsidR="00336EDA" w14:paraId="66D5C079" w14:textId="77777777">
        <w:tc>
          <w:tcPr>
            <w:tcW w:w="1411" w:type="dxa"/>
          </w:tcPr>
          <w:p w14:paraId="66D5C077" w14:textId="77777777" w:rsidR="00336EDA" w:rsidRDefault="00464857">
            <w:pPr>
              <w:rPr>
                <w:rFonts w:eastAsia="SimSun"/>
              </w:rPr>
            </w:pPr>
            <w:r>
              <w:rPr>
                <w:rFonts w:eastAsia="SimSun"/>
              </w:rPr>
              <w:t>Nokia/NSB</w:t>
            </w:r>
          </w:p>
        </w:tc>
        <w:tc>
          <w:tcPr>
            <w:tcW w:w="8574" w:type="dxa"/>
          </w:tcPr>
          <w:p w14:paraId="66D5C078" w14:textId="77777777" w:rsidR="00336EDA" w:rsidRDefault="00464857">
            <w:pPr>
              <w:rPr>
                <w:rFonts w:eastAsia="SimSun"/>
              </w:rPr>
            </w:pPr>
            <w:r>
              <w:rPr>
                <w:rFonts w:eastAsia="SimSun"/>
                <w:lang w:val="en-US"/>
              </w:rPr>
              <w:t xml:space="preserve">This proposal has a dependency of </w:t>
            </w:r>
            <w:r>
              <w:rPr>
                <w:b/>
                <w:u w:val="single"/>
                <w:lang w:val="en-US"/>
              </w:rPr>
              <w:t xml:space="preserve">Proposal 3.4.2-2. </w:t>
            </w:r>
            <w:r>
              <w:rPr>
                <w:bCs/>
                <w:lang w:val="en-US"/>
              </w:rPr>
              <w:t xml:space="preserve">Our suggestion is to separate the discussion of both aspects LOS/NLOS indicator and timing information separately. </w:t>
            </w:r>
          </w:p>
        </w:tc>
      </w:tr>
    </w:tbl>
    <w:p w14:paraId="66D5C07A" w14:textId="77777777" w:rsidR="00336EDA" w:rsidRDefault="00336EDA"/>
    <w:p w14:paraId="66D5C07B" w14:textId="77777777" w:rsidR="00336EDA" w:rsidRDefault="00464857">
      <w:pPr>
        <w:pStyle w:val="Heading3"/>
      </w:pPr>
      <w:r>
        <w:t>Wednesday offline discussion</w:t>
      </w:r>
    </w:p>
    <w:p w14:paraId="66D5C07C" w14:textId="77777777" w:rsidR="00336EDA" w:rsidRDefault="00464857">
      <w:pPr>
        <w:rPr>
          <w:b/>
          <w:u w:val="single"/>
        </w:rPr>
      </w:pPr>
      <w:r>
        <w:rPr>
          <w:b/>
          <w:highlight w:val="cyan"/>
          <w:u w:val="single"/>
        </w:rPr>
        <w:t>Proposal 4.1.5-1</w:t>
      </w:r>
    </w:p>
    <w:p w14:paraId="66D5C07D" w14:textId="77777777" w:rsidR="00336EDA" w:rsidRDefault="00464857">
      <w:r>
        <w:t>For AI/ML assisted positioning Case 3a, at least LOS/NLOS indicator and timing information are supported as candidate report.</w:t>
      </w:r>
    </w:p>
    <w:p w14:paraId="66D5C07E" w14:textId="77777777" w:rsidR="00336EDA" w:rsidRDefault="00464857">
      <w:pPr>
        <w:pStyle w:val="ListParagraph"/>
        <w:numPr>
          <w:ilvl w:val="0"/>
          <w:numId w:val="24"/>
        </w:numPr>
        <w:rPr>
          <w:lang w:val="en-US"/>
        </w:rPr>
      </w:pPr>
      <w:r>
        <w:rPr>
          <w:lang w:val="en-US"/>
        </w:rPr>
        <w:t xml:space="preserve">If LOS/NLOS indicator is reported, </w:t>
      </w:r>
      <w:r>
        <w:rPr>
          <w:color w:val="FF0000"/>
          <w:lang w:val="en-US"/>
        </w:rPr>
        <w:t xml:space="preserve">the indicator can be reported as soft indicator or hard indicator, with the same value range and resolution as in existing IE </w:t>
      </w:r>
      <w:proofErr w:type="spellStart"/>
      <w:r>
        <w:rPr>
          <w:i/>
          <w:iCs/>
          <w:color w:val="FF0000"/>
          <w:lang w:val="en-US"/>
        </w:rPr>
        <w:t>LoS-NloSInformation</w:t>
      </w:r>
      <w:proofErr w:type="spellEnd"/>
      <w:r>
        <w:rPr>
          <w:i/>
          <w:iCs/>
          <w:color w:val="FF0000"/>
          <w:lang w:val="en-US"/>
        </w:rPr>
        <w:t xml:space="preserve"> </w:t>
      </w:r>
      <w:r>
        <w:rPr>
          <w:color w:val="FF0000"/>
          <w:lang w:val="en-US"/>
        </w:rPr>
        <w:t>in 38.455, clause 9.2.77.</w:t>
      </w:r>
    </w:p>
    <w:p w14:paraId="66D5C07F" w14:textId="77777777" w:rsidR="00336EDA" w:rsidRDefault="00464857">
      <w:pPr>
        <w:pStyle w:val="ListParagraph"/>
        <w:numPr>
          <w:ilvl w:val="0"/>
          <w:numId w:val="24"/>
        </w:numPr>
        <w:rPr>
          <w:lang w:val="en-US"/>
        </w:rPr>
      </w:pPr>
      <w:r>
        <w:rPr>
          <w:color w:val="FF0000"/>
          <w:lang w:val="en-US"/>
        </w:rPr>
        <w:t>If timing information is reported, the timing information may be reported in the format according to the associated measurement type as defined in 38.215.</w:t>
      </w:r>
    </w:p>
    <w:p w14:paraId="66D5C080" w14:textId="77777777" w:rsidR="00336EDA" w:rsidRDefault="00336EDA"/>
    <w:tbl>
      <w:tblPr>
        <w:tblStyle w:val="TableGrid"/>
        <w:tblW w:w="9985" w:type="dxa"/>
        <w:tblLook w:val="04A0" w:firstRow="1" w:lastRow="0" w:firstColumn="1" w:lastColumn="0" w:noHBand="0" w:noVBand="1"/>
      </w:tblPr>
      <w:tblGrid>
        <w:gridCol w:w="1411"/>
        <w:gridCol w:w="8574"/>
      </w:tblGrid>
      <w:tr w:rsidR="00336EDA" w14:paraId="66D5C083" w14:textId="77777777">
        <w:tc>
          <w:tcPr>
            <w:tcW w:w="1411" w:type="dxa"/>
          </w:tcPr>
          <w:p w14:paraId="66D5C081" w14:textId="77777777" w:rsidR="00336EDA" w:rsidRDefault="00464857">
            <w:pPr>
              <w:rPr>
                <w:b/>
                <w:bCs/>
              </w:rPr>
            </w:pPr>
            <w:r>
              <w:rPr>
                <w:b/>
                <w:bCs/>
              </w:rPr>
              <w:t>Company</w:t>
            </w:r>
          </w:p>
        </w:tc>
        <w:tc>
          <w:tcPr>
            <w:tcW w:w="8574" w:type="dxa"/>
          </w:tcPr>
          <w:p w14:paraId="66D5C082" w14:textId="77777777" w:rsidR="00336EDA" w:rsidRDefault="00464857">
            <w:pPr>
              <w:jc w:val="center"/>
              <w:rPr>
                <w:b/>
                <w:bCs/>
              </w:rPr>
            </w:pPr>
            <w:r>
              <w:rPr>
                <w:b/>
                <w:bCs/>
              </w:rPr>
              <w:t>Comments</w:t>
            </w:r>
          </w:p>
        </w:tc>
      </w:tr>
      <w:tr w:rsidR="00336EDA" w14:paraId="66D5C088" w14:textId="77777777">
        <w:tc>
          <w:tcPr>
            <w:tcW w:w="1411" w:type="dxa"/>
          </w:tcPr>
          <w:p w14:paraId="66D5C084" w14:textId="77777777" w:rsidR="00336EDA" w:rsidRDefault="00464857">
            <w:r>
              <w:t>Intel</w:t>
            </w:r>
          </w:p>
        </w:tc>
        <w:tc>
          <w:tcPr>
            <w:tcW w:w="8574" w:type="dxa"/>
          </w:tcPr>
          <w:p w14:paraId="66D5C085" w14:textId="77777777" w:rsidR="00336EDA" w:rsidRDefault="00464857">
            <w:r>
              <w:t>For the second sub-bullet, why not list the existing measurements, viz., UL RTOA and gnB Rx-Tx time difference?</w:t>
            </w:r>
          </w:p>
          <w:p w14:paraId="66D5C086" w14:textId="77777777" w:rsidR="00336EDA" w:rsidRDefault="00464857">
            <w:pPr>
              <w:pStyle w:val="ListParagraph"/>
              <w:numPr>
                <w:ilvl w:val="0"/>
                <w:numId w:val="24"/>
              </w:numPr>
              <w:rPr>
                <w:lang w:val="en-US"/>
              </w:rPr>
            </w:pPr>
            <w:r>
              <w:rPr>
                <w:color w:val="FF0000"/>
                <w:lang w:val="en-US"/>
              </w:rPr>
              <w:lastRenderedPageBreak/>
              <w:t xml:space="preserve">If timing information is reported, </w:t>
            </w:r>
            <w:r>
              <w:rPr>
                <w:strike/>
                <w:color w:val="FF0000"/>
                <w:lang w:val="en-US"/>
              </w:rPr>
              <w:t>the timing information may be reported in the format according to the associated measurement type</w:t>
            </w:r>
            <w:r>
              <w:rPr>
                <w:color w:val="FF0000"/>
                <w:lang w:val="en-US"/>
              </w:rPr>
              <w:t xml:space="preserve"> </w:t>
            </w:r>
            <w:r>
              <w:rPr>
                <w:b/>
                <w:bCs/>
                <w:color w:val="00B0F0"/>
                <w:lang w:val="en-US"/>
              </w:rPr>
              <w:t>the timing information can be reported via UL RTOA and gNB Rx-Tx time difference</w:t>
            </w:r>
            <w:r>
              <w:rPr>
                <w:color w:val="00B0F0"/>
                <w:lang w:val="en-US"/>
              </w:rPr>
              <w:t xml:space="preserve"> </w:t>
            </w:r>
            <w:r>
              <w:rPr>
                <w:color w:val="FF0000"/>
                <w:lang w:val="en-US"/>
              </w:rPr>
              <w:t>as defined in 38.215.</w:t>
            </w:r>
          </w:p>
          <w:p w14:paraId="66D5C087" w14:textId="77777777" w:rsidR="00336EDA" w:rsidRDefault="00336EDA">
            <w:pPr>
              <w:rPr>
                <w:b/>
                <w:bCs/>
              </w:rPr>
            </w:pPr>
          </w:p>
        </w:tc>
      </w:tr>
      <w:tr w:rsidR="00336EDA" w14:paraId="66D5C08B" w14:textId="77777777">
        <w:tc>
          <w:tcPr>
            <w:tcW w:w="1411" w:type="dxa"/>
          </w:tcPr>
          <w:p w14:paraId="66D5C089" w14:textId="77777777" w:rsidR="00336EDA" w:rsidRDefault="00464857">
            <w:r>
              <w:lastRenderedPageBreak/>
              <w:t>InterDigital</w:t>
            </w:r>
          </w:p>
        </w:tc>
        <w:tc>
          <w:tcPr>
            <w:tcW w:w="8574" w:type="dxa"/>
          </w:tcPr>
          <w:p w14:paraId="66D5C08A" w14:textId="77777777" w:rsidR="00336EDA" w:rsidRDefault="00464857">
            <w:r>
              <w:t>Support. Proposal 4.1.5-2 discusses more details about timing information</w:t>
            </w:r>
          </w:p>
        </w:tc>
      </w:tr>
      <w:tr w:rsidR="00336EDA" w14:paraId="66D5C08E" w14:textId="77777777">
        <w:tc>
          <w:tcPr>
            <w:tcW w:w="1411" w:type="dxa"/>
          </w:tcPr>
          <w:p w14:paraId="66D5C08C" w14:textId="77777777" w:rsidR="00336EDA" w:rsidRDefault="00464857">
            <w:r>
              <w:t>HW/HiSi</w:t>
            </w:r>
          </w:p>
        </w:tc>
        <w:tc>
          <w:tcPr>
            <w:tcW w:w="8574" w:type="dxa"/>
          </w:tcPr>
          <w:p w14:paraId="66D5C08D" w14:textId="77777777" w:rsidR="00336EDA" w:rsidRDefault="00464857">
            <w:r>
              <w:t>Ok</w:t>
            </w:r>
          </w:p>
        </w:tc>
      </w:tr>
      <w:tr w:rsidR="00336EDA" w14:paraId="66D5C091" w14:textId="77777777">
        <w:tc>
          <w:tcPr>
            <w:tcW w:w="1411" w:type="dxa"/>
          </w:tcPr>
          <w:p w14:paraId="66D5C08F" w14:textId="77777777" w:rsidR="00336EDA" w:rsidRDefault="00464857">
            <w:r>
              <w:rPr>
                <w:rFonts w:eastAsia="SimSun" w:hint="eastAsia"/>
                <w:sz w:val="20"/>
                <w:szCs w:val="21"/>
              </w:rPr>
              <w:t>N</w:t>
            </w:r>
            <w:r>
              <w:rPr>
                <w:rFonts w:eastAsia="SimSun"/>
                <w:sz w:val="20"/>
                <w:szCs w:val="21"/>
              </w:rPr>
              <w:t>TT DOCOMO</w:t>
            </w:r>
          </w:p>
        </w:tc>
        <w:tc>
          <w:tcPr>
            <w:tcW w:w="8574" w:type="dxa"/>
          </w:tcPr>
          <w:p w14:paraId="66D5C090" w14:textId="77777777" w:rsidR="00336EDA" w:rsidRDefault="00464857">
            <w:r>
              <w:rPr>
                <w:rFonts w:eastAsiaTheme="minorEastAsia"/>
              </w:rPr>
              <w:t xml:space="preserve">Support. </w:t>
            </w:r>
          </w:p>
        </w:tc>
      </w:tr>
    </w:tbl>
    <w:p w14:paraId="66D5C092" w14:textId="77777777" w:rsidR="00336EDA" w:rsidRDefault="00336EDA"/>
    <w:p w14:paraId="66D5C093" w14:textId="77777777" w:rsidR="00336EDA" w:rsidRDefault="00464857">
      <w:pPr>
        <w:rPr>
          <w:b/>
          <w:u w:val="single"/>
        </w:rPr>
      </w:pPr>
      <w:r>
        <w:rPr>
          <w:b/>
          <w:highlight w:val="green"/>
          <w:u w:val="single"/>
        </w:rPr>
        <w:t>Proposal 4.1.5-1a</w:t>
      </w:r>
    </w:p>
    <w:p w14:paraId="66D5C094" w14:textId="77777777" w:rsidR="00336EDA" w:rsidRDefault="00464857">
      <w:r>
        <w:t xml:space="preserve">For AI/ML assisted positioning Case 3a, at least LOS/NLOS indicator and/or timing information are supported for reporting. </w:t>
      </w:r>
    </w:p>
    <w:p w14:paraId="66D5C095" w14:textId="77777777" w:rsidR="00336EDA" w:rsidRDefault="00464857">
      <w:pPr>
        <w:pStyle w:val="ListParagraph"/>
        <w:numPr>
          <w:ilvl w:val="0"/>
          <w:numId w:val="24"/>
        </w:numPr>
        <w:rPr>
          <w:lang w:val="en-US"/>
        </w:rPr>
      </w:pPr>
      <w:r>
        <w:rPr>
          <w:lang w:val="en-US"/>
        </w:rPr>
        <w:t xml:space="preserve">If LOS/NLOS indicator is reported, </w:t>
      </w:r>
      <w:r>
        <w:rPr>
          <w:color w:val="FF0000"/>
          <w:lang w:val="en-US"/>
        </w:rPr>
        <w:t>the indicator can be reported as soft indicator or hard indicator as defined in 38.214.</w:t>
      </w:r>
    </w:p>
    <w:p w14:paraId="66D5C096" w14:textId="77777777" w:rsidR="00336EDA" w:rsidRDefault="00464857">
      <w:pPr>
        <w:pStyle w:val="ListParagraph"/>
        <w:numPr>
          <w:ilvl w:val="0"/>
          <w:numId w:val="24"/>
        </w:numPr>
        <w:rPr>
          <w:lang w:val="en-US"/>
        </w:rPr>
      </w:pPr>
      <w:r>
        <w:rPr>
          <w:color w:val="FF0000"/>
          <w:lang w:val="en-US"/>
        </w:rPr>
        <w:t xml:space="preserve">If timing information is reported, the timing information </w:t>
      </w:r>
      <w:r>
        <w:rPr>
          <w:strike/>
          <w:color w:val="FF0000"/>
          <w:lang w:val="en-US"/>
        </w:rPr>
        <w:t>may be reported in the format according to the associated measurement type</w:t>
      </w:r>
      <w:r>
        <w:rPr>
          <w:color w:val="FF0000"/>
          <w:lang w:val="en-US"/>
        </w:rPr>
        <w:t xml:space="preserve"> at least </w:t>
      </w:r>
      <w:r>
        <w:rPr>
          <w:b/>
          <w:bCs/>
          <w:color w:val="00B0F0"/>
          <w:lang w:val="en-US"/>
        </w:rPr>
        <w:t>can be reported via UL RTOA or gNB Rx-Tx time difference</w:t>
      </w:r>
      <w:r>
        <w:rPr>
          <w:color w:val="FF0000"/>
          <w:lang w:val="en-US"/>
        </w:rPr>
        <w:t xml:space="preserve"> as defined in 38.215.</w:t>
      </w:r>
    </w:p>
    <w:p w14:paraId="66D5C097" w14:textId="77777777" w:rsidR="00336EDA" w:rsidRDefault="00464857">
      <w:pPr>
        <w:pStyle w:val="ListParagraph"/>
        <w:numPr>
          <w:ilvl w:val="0"/>
          <w:numId w:val="24"/>
        </w:numPr>
        <w:rPr>
          <w:lang w:val="en-US"/>
        </w:rPr>
      </w:pPr>
      <w:r>
        <w:rPr>
          <w:color w:val="FF0000"/>
          <w:lang w:val="en-US"/>
        </w:rPr>
        <w:t>Note: details of the report are pending further discussion.</w:t>
      </w:r>
    </w:p>
    <w:p w14:paraId="66D5C098" w14:textId="77777777" w:rsidR="00336EDA" w:rsidRDefault="00336EDA"/>
    <w:p w14:paraId="66D5C099" w14:textId="77777777" w:rsidR="00336EDA" w:rsidRDefault="00336EDA"/>
    <w:p w14:paraId="66D5C09A" w14:textId="77777777" w:rsidR="00336EDA" w:rsidRDefault="00464857">
      <w:pPr>
        <w:rPr>
          <w:b/>
          <w:u w:val="single"/>
        </w:rPr>
      </w:pPr>
      <w:r>
        <w:rPr>
          <w:b/>
          <w:highlight w:val="green"/>
          <w:u w:val="single"/>
        </w:rPr>
        <w:t>Proposal 4.1.5-1b</w:t>
      </w:r>
    </w:p>
    <w:p w14:paraId="66D5C09B" w14:textId="77777777" w:rsidR="00336EDA" w:rsidRDefault="00464857">
      <w:r>
        <w:t xml:space="preserve">For AI/ML assisted positioning Case 2a, at least LOS/NLOS indicator and timing information are supported for reporting. </w:t>
      </w:r>
    </w:p>
    <w:p w14:paraId="66D5C09C" w14:textId="77777777" w:rsidR="00336EDA" w:rsidRDefault="00464857">
      <w:pPr>
        <w:pStyle w:val="ListParagraph"/>
        <w:numPr>
          <w:ilvl w:val="0"/>
          <w:numId w:val="24"/>
        </w:numPr>
        <w:rPr>
          <w:lang w:val="en-US"/>
        </w:rPr>
      </w:pPr>
      <w:r>
        <w:rPr>
          <w:lang w:val="en-US"/>
        </w:rPr>
        <w:t xml:space="preserve">If LOS/NLOS indicator is reported, </w:t>
      </w:r>
      <w:r>
        <w:rPr>
          <w:color w:val="FF0000"/>
          <w:lang w:val="en-US"/>
        </w:rPr>
        <w:t>the indicator can be reported as soft indicator or hard indicator as defined in 38.214.</w:t>
      </w:r>
    </w:p>
    <w:p w14:paraId="66D5C09D" w14:textId="77777777" w:rsidR="00336EDA" w:rsidRDefault="00464857">
      <w:pPr>
        <w:pStyle w:val="ListParagraph"/>
        <w:numPr>
          <w:ilvl w:val="0"/>
          <w:numId w:val="24"/>
        </w:numPr>
        <w:rPr>
          <w:lang w:val="en-US"/>
        </w:rPr>
      </w:pPr>
      <w:r>
        <w:rPr>
          <w:color w:val="FF0000"/>
          <w:lang w:val="en-US"/>
        </w:rPr>
        <w:t xml:space="preserve">If timing information is reported, the timing information </w:t>
      </w:r>
      <w:r>
        <w:rPr>
          <w:strike/>
          <w:color w:val="FF0000"/>
          <w:lang w:val="en-US"/>
        </w:rPr>
        <w:t>may be reported in the format according to the associated measurement type</w:t>
      </w:r>
      <w:r>
        <w:rPr>
          <w:color w:val="FF0000"/>
          <w:lang w:val="en-US"/>
        </w:rPr>
        <w:t xml:space="preserve"> at least </w:t>
      </w:r>
      <w:r>
        <w:rPr>
          <w:b/>
          <w:bCs/>
          <w:color w:val="00B0F0"/>
          <w:lang w:val="en-US"/>
        </w:rPr>
        <w:t>can be reported via DL RSTD or UE Rx-Tx time difference</w:t>
      </w:r>
      <w:r>
        <w:rPr>
          <w:color w:val="FF0000"/>
          <w:lang w:val="en-US"/>
        </w:rPr>
        <w:t xml:space="preserve"> as defined in 38.215.</w:t>
      </w:r>
    </w:p>
    <w:p w14:paraId="66D5C09E" w14:textId="77777777" w:rsidR="00336EDA" w:rsidRDefault="00464857">
      <w:pPr>
        <w:pStyle w:val="ListParagraph"/>
        <w:numPr>
          <w:ilvl w:val="0"/>
          <w:numId w:val="24"/>
        </w:numPr>
        <w:rPr>
          <w:lang w:val="en-US"/>
        </w:rPr>
      </w:pPr>
      <w:r>
        <w:rPr>
          <w:color w:val="FF0000"/>
          <w:lang w:val="en-US"/>
        </w:rPr>
        <w:t>Note: details of the report are pending further discussion.</w:t>
      </w:r>
    </w:p>
    <w:p w14:paraId="66D5C09F" w14:textId="77777777" w:rsidR="00336EDA" w:rsidRDefault="00336EDA"/>
    <w:p w14:paraId="66D5C0A0" w14:textId="77777777" w:rsidR="00336EDA" w:rsidRDefault="00336EDA"/>
    <w:p w14:paraId="66D5C0A1" w14:textId="77777777" w:rsidR="00336EDA" w:rsidRDefault="00336EDA"/>
    <w:p w14:paraId="66D5C0A2" w14:textId="77777777" w:rsidR="00336EDA" w:rsidRDefault="00464857">
      <w:pPr>
        <w:rPr>
          <w:b/>
          <w:u w:val="single"/>
        </w:rPr>
      </w:pPr>
      <w:r>
        <w:rPr>
          <w:b/>
          <w:highlight w:val="cyan"/>
          <w:u w:val="single"/>
        </w:rPr>
        <w:t>Proposal 4.1.5-2</w:t>
      </w:r>
    </w:p>
    <w:p w14:paraId="66D5C0A3" w14:textId="77777777" w:rsidR="00336EDA" w:rsidRDefault="00464857">
      <w:pPr>
        <w:overflowPunct w:val="0"/>
        <w:autoSpaceDE w:val="0"/>
        <w:autoSpaceDN w:val="0"/>
        <w:adjustRightInd w:val="0"/>
        <w:spacing w:after="120"/>
        <w:contextualSpacing/>
        <w:textAlignment w:val="baseline"/>
      </w:pPr>
      <w:r>
        <w:t>For AI/ML assisted positioning Case 3a with timing information reported, at least support reporting UL-RTOA.</w:t>
      </w:r>
    </w:p>
    <w:p w14:paraId="66D5C0A4" w14:textId="77777777" w:rsidR="00336EDA" w:rsidRDefault="00464857">
      <w:pPr>
        <w:pStyle w:val="ListParagraph"/>
        <w:numPr>
          <w:ilvl w:val="0"/>
          <w:numId w:val="59"/>
        </w:numPr>
        <w:overflowPunct w:val="0"/>
        <w:autoSpaceDE w:val="0"/>
        <w:autoSpaceDN w:val="0"/>
        <w:adjustRightInd w:val="0"/>
        <w:spacing w:after="120"/>
        <w:contextualSpacing/>
        <w:textAlignment w:val="baseline"/>
        <w:rPr>
          <w:lang w:val="en-US"/>
        </w:rPr>
      </w:pPr>
      <w:r>
        <w:rPr>
          <w:lang w:val="en-US"/>
        </w:rPr>
        <w:lastRenderedPageBreak/>
        <w:t>FFS: measurements for multi-RTT.</w:t>
      </w:r>
    </w:p>
    <w:p w14:paraId="66D5C0A5" w14:textId="77777777" w:rsidR="00336EDA" w:rsidRDefault="00336EDA"/>
    <w:tbl>
      <w:tblPr>
        <w:tblStyle w:val="TableGrid"/>
        <w:tblW w:w="9985" w:type="dxa"/>
        <w:tblLook w:val="04A0" w:firstRow="1" w:lastRow="0" w:firstColumn="1" w:lastColumn="0" w:noHBand="0" w:noVBand="1"/>
      </w:tblPr>
      <w:tblGrid>
        <w:gridCol w:w="1411"/>
        <w:gridCol w:w="8574"/>
      </w:tblGrid>
      <w:tr w:rsidR="00336EDA" w14:paraId="66D5C0A8" w14:textId="77777777">
        <w:tc>
          <w:tcPr>
            <w:tcW w:w="1411" w:type="dxa"/>
          </w:tcPr>
          <w:p w14:paraId="66D5C0A6" w14:textId="77777777" w:rsidR="00336EDA" w:rsidRDefault="00464857">
            <w:pPr>
              <w:rPr>
                <w:b/>
                <w:bCs/>
              </w:rPr>
            </w:pPr>
            <w:r>
              <w:rPr>
                <w:b/>
                <w:bCs/>
              </w:rPr>
              <w:t>Company</w:t>
            </w:r>
          </w:p>
        </w:tc>
        <w:tc>
          <w:tcPr>
            <w:tcW w:w="8574" w:type="dxa"/>
          </w:tcPr>
          <w:p w14:paraId="66D5C0A7" w14:textId="77777777" w:rsidR="00336EDA" w:rsidRDefault="00464857">
            <w:pPr>
              <w:jc w:val="center"/>
              <w:rPr>
                <w:b/>
                <w:bCs/>
              </w:rPr>
            </w:pPr>
            <w:r>
              <w:rPr>
                <w:b/>
                <w:bCs/>
              </w:rPr>
              <w:t>Comments</w:t>
            </w:r>
          </w:p>
        </w:tc>
      </w:tr>
      <w:tr w:rsidR="00336EDA" w14:paraId="66D5C0AB" w14:textId="77777777">
        <w:tc>
          <w:tcPr>
            <w:tcW w:w="1411" w:type="dxa"/>
          </w:tcPr>
          <w:p w14:paraId="66D5C0A9" w14:textId="77777777" w:rsidR="00336EDA" w:rsidRDefault="00336EDA">
            <w:pPr>
              <w:rPr>
                <w:b/>
                <w:bCs/>
              </w:rPr>
            </w:pPr>
          </w:p>
        </w:tc>
        <w:tc>
          <w:tcPr>
            <w:tcW w:w="8574" w:type="dxa"/>
          </w:tcPr>
          <w:p w14:paraId="66D5C0AA" w14:textId="77777777" w:rsidR="00336EDA" w:rsidRDefault="00336EDA">
            <w:pPr>
              <w:jc w:val="center"/>
              <w:rPr>
                <w:b/>
                <w:bCs/>
              </w:rPr>
            </w:pPr>
          </w:p>
        </w:tc>
      </w:tr>
    </w:tbl>
    <w:p w14:paraId="66D5C0AC" w14:textId="77777777" w:rsidR="00336EDA" w:rsidRDefault="00336EDA"/>
    <w:p w14:paraId="66D5C0AD" w14:textId="77777777" w:rsidR="00336EDA" w:rsidRDefault="00464857">
      <w:pPr>
        <w:rPr>
          <w:b/>
          <w:u w:val="single"/>
        </w:rPr>
      </w:pPr>
      <w:r>
        <w:rPr>
          <w:b/>
          <w:highlight w:val="cyan"/>
          <w:u w:val="single"/>
        </w:rPr>
        <w:t>Proposal 4.1.5-3</w:t>
      </w:r>
    </w:p>
    <w:p w14:paraId="66D5C0AE" w14:textId="77777777" w:rsidR="00336EDA" w:rsidRDefault="00464857">
      <w:pPr>
        <w:overflowPunct w:val="0"/>
        <w:autoSpaceDE w:val="0"/>
        <w:autoSpaceDN w:val="0"/>
        <w:adjustRightInd w:val="0"/>
        <w:spacing w:after="120"/>
        <w:contextualSpacing/>
        <w:textAlignment w:val="baseline"/>
      </w:pPr>
      <w:r>
        <w:t>For AI/ML assisted positioning Case 2a with timing information reported, at least support reporting RSTD.</w:t>
      </w:r>
    </w:p>
    <w:p w14:paraId="66D5C0AF" w14:textId="77777777" w:rsidR="00336EDA" w:rsidRDefault="00464857">
      <w:pPr>
        <w:pStyle w:val="ListParagraph"/>
        <w:numPr>
          <w:ilvl w:val="0"/>
          <w:numId w:val="59"/>
        </w:numPr>
        <w:overflowPunct w:val="0"/>
        <w:autoSpaceDE w:val="0"/>
        <w:autoSpaceDN w:val="0"/>
        <w:adjustRightInd w:val="0"/>
        <w:spacing w:after="120"/>
        <w:contextualSpacing/>
        <w:textAlignment w:val="baseline"/>
        <w:rPr>
          <w:lang w:val="en-US"/>
        </w:rPr>
      </w:pPr>
      <w:r>
        <w:rPr>
          <w:lang w:val="en-US"/>
        </w:rPr>
        <w:t xml:space="preserve">FFS: measurements for </w:t>
      </w:r>
      <w:proofErr w:type="gramStart"/>
      <w:r>
        <w:rPr>
          <w:lang w:val="en-US"/>
        </w:rPr>
        <w:t>Multi-RTT</w:t>
      </w:r>
      <w:proofErr w:type="gramEnd"/>
      <w:r>
        <w:rPr>
          <w:lang w:val="en-US"/>
        </w:rPr>
        <w:t>.</w:t>
      </w:r>
    </w:p>
    <w:p w14:paraId="66D5C0B0" w14:textId="77777777" w:rsidR="00336EDA" w:rsidRDefault="00336EDA">
      <w:pPr>
        <w:rPr>
          <w:b/>
          <w:u w:val="single"/>
        </w:rPr>
      </w:pPr>
    </w:p>
    <w:tbl>
      <w:tblPr>
        <w:tblStyle w:val="TableGrid"/>
        <w:tblW w:w="9985" w:type="dxa"/>
        <w:tblLook w:val="04A0" w:firstRow="1" w:lastRow="0" w:firstColumn="1" w:lastColumn="0" w:noHBand="0" w:noVBand="1"/>
      </w:tblPr>
      <w:tblGrid>
        <w:gridCol w:w="1411"/>
        <w:gridCol w:w="8574"/>
      </w:tblGrid>
      <w:tr w:rsidR="00336EDA" w14:paraId="66D5C0B3" w14:textId="77777777">
        <w:tc>
          <w:tcPr>
            <w:tcW w:w="1411" w:type="dxa"/>
          </w:tcPr>
          <w:p w14:paraId="66D5C0B1" w14:textId="77777777" w:rsidR="00336EDA" w:rsidRDefault="00464857">
            <w:pPr>
              <w:rPr>
                <w:b/>
                <w:bCs/>
              </w:rPr>
            </w:pPr>
            <w:r>
              <w:rPr>
                <w:b/>
                <w:bCs/>
              </w:rPr>
              <w:t>Company</w:t>
            </w:r>
          </w:p>
        </w:tc>
        <w:tc>
          <w:tcPr>
            <w:tcW w:w="8574" w:type="dxa"/>
          </w:tcPr>
          <w:p w14:paraId="66D5C0B2" w14:textId="77777777" w:rsidR="00336EDA" w:rsidRDefault="00464857">
            <w:pPr>
              <w:jc w:val="center"/>
              <w:rPr>
                <w:b/>
                <w:bCs/>
              </w:rPr>
            </w:pPr>
            <w:r>
              <w:rPr>
                <w:b/>
                <w:bCs/>
              </w:rPr>
              <w:t>Comments</w:t>
            </w:r>
          </w:p>
        </w:tc>
      </w:tr>
      <w:tr w:rsidR="00336EDA" w14:paraId="66D5C0B6" w14:textId="77777777">
        <w:tc>
          <w:tcPr>
            <w:tcW w:w="1411" w:type="dxa"/>
          </w:tcPr>
          <w:p w14:paraId="66D5C0B4" w14:textId="77777777" w:rsidR="00336EDA" w:rsidRDefault="00336EDA">
            <w:pPr>
              <w:rPr>
                <w:b/>
                <w:bCs/>
              </w:rPr>
            </w:pPr>
          </w:p>
        </w:tc>
        <w:tc>
          <w:tcPr>
            <w:tcW w:w="8574" w:type="dxa"/>
          </w:tcPr>
          <w:p w14:paraId="66D5C0B5" w14:textId="77777777" w:rsidR="00336EDA" w:rsidRDefault="00336EDA">
            <w:pPr>
              <w:jc w:val="center"/>
              <w:rPr>
                <w:b/>
                <w:bCs/>
              </w:rPr>
            </w:pPr>
          </w:p>
        </w:tc>
      </w:tr>
    </w:tbl>
    <w:p w14:paraId="66D5C0B7" w14:textId="77777777" w:rsidR="00336EDA" w:rsidRDefault="00336EDA">
      <w:pPr>
        <w:rPr>
          <w:b/>
          <w:u w:val="single"/>
        </w:rPr>
      </w:pPr>
    </w:p>
    <w:p w14:paraId="66D5C0B8" w14:textId="77777777" w:rsidR="00336EDA" w:rsidRDefault="00464857">
      <w:pPr>
        <w:rPr>
          <w:b/>
          <w:u w:val="single"/>
        </w:rPr>
      </w:pPr>
      <w:r>
        <w:rPr>
          <w:b/>
          <w:highlight w:val="yellow"/>
          <w:u w:val="single"/>
        </w:rPr>
        <w:t>Proposal 4.1.5-4</w:t>
      </w:r>
    </w:p>
    <w:p w14:paraId="66D5C0B9" w14:textId="77777777" w:rsidR="00336EDA" w:rsidRDefault="00464857">
      <w:r>
        <w:t xml:space="preserve">For AI/ML assisted positioning Case 3a with </w:t>
      </w:r>
      <w:r>
        <w:rPr>
          <w:color w:val="FF0000"/>
        </w:rPr>
        <w:t xml:space="preserve">timing </w:t>
      </w:r>
      <w:r>
        <w:t xml:space="preserve">information reported, an indication (implicit or explicit) is provided to notify LMF that the reported information is generated by an AI/ML model. </w:t>
      </w:r>
    </w:p>
    <w:p w14:paraId="66D5C0BA" w14:textId="77777777" w:rsidR="00336EDA" w:rsidRDefault="00464857">
      <w:pPr>
        <w:pStyle w:val="ListParagraph"/>
        <w:numPr>
          <w:ilvl w:val="0"/>
          <w:numId w:val="59"/>
        </w:numPr>
      </w:pPr>
      <w:r>
        <w:t>FFS: details of the indication</w:t>
      </w:r>
    </w:p>
    <w:p w14:paraId="66D5C0BB" w14:textId="77777777" w:rsidR="00336EDA" w:rsidRDefault="00336EDA"/>
    <w:tbl>
      <w:tblPr>
        <w:tblStyle w:val="TableGrid"/>
        <w:tblW w:w="9985" w:type="dxa"/>
        <w:tblLook w:val="04A0" w:firstRow="1" w:lastRow="0" w:firstColumn="1" w:lastColumn="0" w:noHBand="0" w:noVBand="1"/>
      </w:tblPr>
      <w:tblGrid>
        <w:gridCol w:w="1411"/>
        <w:gridCol w:w="8574"/>
      </w:tblGrid>
      <w:tr w:rsidR="00336EDA" w14:paraId="66D5C0BE" w14:textId="77777777">
        <w:tc>
          <w:tcPr>
            <w:tcW w:w="1411" w:type="dxa"/>
          </w:tcPr>
          <w:p w14:paraId="66D5C0BC" w14:textId="77777777" w:rsidR="00336EDA" w:rsidRDefault="00464857">
            <w:pPr>
              <w:rPr>
                <w:b/>
                <w:bCs/>
              </w:rPr>
            </w:pPr>
            <w:r>
              <w:rPr>
                <w:b/>
                <w:bCs/>
              </w:rPr>
              <w:t>Company</w:t>
            </w:r>
          </w:p>
        </w:tc>
        <w:tc>
          <w:tcPr>
            <w:tcW w:w="8574" w:type="dxa"/>
          </w:tcPr>
          <w:p w14:paraId="66D5C0BD" w14:textId="77777777" w:rsidR="00336EDA" w:rsidRDefault="00464857">
            <w:pPr>
              <w:jc w:val="center"/>
              <w:rPr>
                <w:b/>
                <w:bCs/>
              </w:rPr>
            </w:pPr>
            <w:r>
              <w:rPr>
                <w:b/>
                <w:bCs/>
              </w:rPr>
              <w:t>Comments</w:t>
            </w:r>
          </w:p>
        </w:tc>
      </w:tr>
      <w:tr w:rsidR="00336EDA" w14:paraId="66D5C0C1" w14:textId="77777777">
        <w:tc>
          <w:tcPr>
            <w:tcW w:w="1411" w:type="dxa"/>
          </w:tcPr>
          <w:p w14:paraId="66D5C0BF" w14:textId="77777777" w:rsidR="00336EDA" w:rsidRDefault="00464857">
            <w:pPr>
              <w:rPr>
                <w:b/>
                <w:bCs/>
              </w:rPr>
            </w:pPr>
            <w:r>
              <w:rPr>
                <w:bCs/>
              </w:rPr>
              <w:t>HW/HiSi</w:t>
            </w:r>
          </w:p>
        </w:tc>
        <w:tc>
          <w:tcPr>
            <w:tcW w:w="8574" w:type="dxa"/>
          </w:tcPr>
          <w:p w14:paraId="66D5C0C0" w14:textId="77777777" w:rsidR="00336EDA" w:rsidRDefault="00464857">
            <w:pPr>
              <w:rPr>
                <w:b/>
                <w:bCs/>
              </w:rPr>
            </w:pPr>
            <w:r>
              <w:rPr>
                <w:bCs/>
              </w:rPr>
              <w:t>Why is the indicator limited to model timing information? Also other model output (LOS/NLOS ) should be possible to be indicated as generated by AI/ML</w:t>
            </w:r>
          </w:p>
        </w:tc>
      </w:tr>
      <w:tr w:rsidR="00336EDA" w14:paraId="66D5C0C4" w14:textId="77777777">
        <w:tc>
          <w:tcPr>
            <w:tcW w:w="1411" w:type="dxa"/>
          </w:tcPr>
          <w:p w14:paraId="66D5C0C2" w14:textId="77777777" w:rsidR="00336EDA" w:rsidRDefault="00464857">
            <w:pPr>
              <w:rPr>
                <w:bCs/>
              </w:rPr>
            </w:pPr>
            <w:r>
              <w:rPr>
                <w:rFonts w:eastAsia="SimSun" w:hint="eastAsia"/>
                <w:sz w:val="20"/>
                <w:szCs w:val="21"/>
              </w:rPr>
              <w:t>N</w:t>
            </w:r>
            <w:r>
              <w:rPr>
                <w:rFonts w:eastAsia="SimSun"/>
                <w:sz w:val="20"/>
                <w:szCs w:val="21"/>
              </w:rPr>
              <w:t>TT DOCOMO</w:t>
            </w:r>
          </w:p>
        </w:tc>
        <w:tc>
          <w:tcPr>
            <w:tcW w:w="8574" w:type="dxa"/>
          </w:tcPr>
          <w:p w14:paraId="66D5C0C3" w14:textId="77777777" w:rsidR="00336EDA" w:rsidRDefault="00464857">
            <w:pPr>
              <w:rPr>
                <w:bCs/>
              </w:rPr>
            </w:pPr>
            <w:r>
              <w:rPr>
                <w:rFonts w:eastAsia="SimSun"/>
                <w:sz w:val="20"/>
                <w:szCs w:val="21"/>
              </w:rPr>
              <w:t xml:space="preserve">Similiar view with HW. And if necessary, it’s also applicable to case 2a. </w:t>
            </w:r>
          </w:p>
        </w:tc>
      </w:tr>
    </w:tbl>
    <w:p w14:paraId="66D5C0C5" w14:textId="77777777" w:rsidR="00336EDA" w:rsidRDefault="00336EDA"/>
    <w:p w14:paraId="66D5C0C6" w14:textId="77777777" w:rsidR="00336EDA" w:rsidRDefault="00464857">
      <w:pPr>
        <w:rPr>
          <w:b/>
          <w:u w:val="single"/>
        </w:rPr>
      </w:pPr>
      <w:r>
        <w:rPr>
          <w:b/>
          <w:highlight w:val="yellow"/>
          <w:u w:val="single"/>
        </w:rPr>
        <w:t>Proposal 4.1.5-5</w:t>
      </w:r>
    </w:p>
    <w:p w14:paraId="66D5C0C7" w14:textId="77777777" w:rsidR="00336EDA" w:rsidRDefault="00464857">
      <w:r>
        <w:t xml:space="preserve">For AI/ML assisted positioning Case 3a, the reported timing information at model output </w:t>
      </w:r>
      <w:r>
        <w:rPr>
          <w:rFonts w:cstheme="minorHAnsi"/>
        </w:rPr>
        <w:t xml:space="preserve">is represented using the "UL RTOA reference time" </w:t>
      </w:r>
      <m:oMath>
        <m:sSub>
          <m:sSubPr>
            <m:ctrlPr>
              <w:rPr>
                <w:rFonts w:ascii="Cambria Math" w:hAnsi="Cambria Math" w:cstheme="minorHAnsi"/>
                <w:i/>
              </w:rPr>
            </m:ctrlPr>
          </m:sSubPr>
          <m:e>
            <m:r>
              <w:rPr>
                <w:rFonts w:ascii="Cambria Math" w:hAnsi="Cambria Math" w:cstheme="minorHAnsi"/>
              </w:rPr>
              <m:t>T</m:t>
            </m:r>
          </m:e>
          <m:sub>
            <m:r>
              <w:rPr>
                <w:rFonts w:ascii="Cambria Math" w:hAnsi="Cambria Math" w:cstheme="minorHAnsi"/>
              </w:rPr>
              <m:t>0</m:t>
            </m:r>
          </m:sub>
        </m:sSub>
        <m:r>
          <w:rPr>
            <w:rFonts w:ascii="Cambria Math" w:hAnsi="Cambria Math" w:cstheme="minorHAnsi"/>
          </w:rPr>
          <m:t>+</m:t>
        </m:r>
        <m:sSub>
          <m:sSubPr>
            <m:ctrlPr>
              <w:rPr>
                <w:rFonts w:ascii="Cambria Math" w:hAnsi="Cambria Math" w:cstheme="minorHAnsi"/>
                <w:i/>
              </w:rPr>
            </m:ctrlPr>
          </m:sSubPr>
          <m:e>
            <m:r>
              <w:rPr>
                <w:rFonts w:ascii="Cambria Math" w:hAnsi="Cambria Math" w:cstheme="minorHAnsi"/>
              </w:rPr>
              <m:t>t</m:t>
            </m:r>
          </m:e>
          <m:sub>
            <m:r>
              <m:rPr>
                <m:sty m:val="p"/>
              </m:rPr>
              <w:rPr>
                <w:rFonts w:ascii="Cambria Math" w:hAnsi="Cambria Math" w:cstheme="minorHAnsi"/>
              </w:rPr>
              <m:t>SRS</m:t>
            </m:r>
          </m:sub>
        </m:sSub>
      </m:oMath>
      <w:r>
        <w:rPr>
          <w:rFonts w:cstheme="minorHAnsi"/>
        </w:rPr>
        <w:t xml:space="preserve"> as defined in 38.215</w:t>
      </w:r>
      <w:r>
        <w:t>.</w:t>
      </w:r>
    </w:p>
    <w:p w14:paraId="66D5C0C8" w14:textId="77777777" w:rsidR="00336EDA" w:rsidRDefault="00336EDA"/>
    <w:tbl>
      <w:tblPr>
        <w:tblStyle w:val="TableGrid"/>
        <w:tblW w:w="9985" w:type="dxa"/>
        <w:tblLook w:val="04A0" w:firstRow="1" w:lastRow="0" w:firstColumn="1" w:lastColumn="0" w:noHBand="0" w:noVBand="1"/>
      </w:tblPr>
      <w:tblGrid>
        <w:gridCol w:w="1411"/>
        <w:gridCol w:w="8574"/>
      </w:tblGrid>
      <w:tr w:rsidR="00336EDA" w14:paraId="66D5C0CB" w14:textId="77777777">
        <w:tc>
          <w:tcPr>
            <w:tcW w:w="1411" w:type="dxa"/>
          </w:tcPr>
          <w:p w14:paraId="66D5C0C9" w14:textId="77777777" w:rsidR="00336EDA" w:rsidRDefault="00464857">
            <w:pPr>
              <w:rPr>
                <w:b/>
                <w:bCs/>
              </w:rPr>
            </w:pPr>
            <w:r>
              <w:rPr>
                <w:b/>
                <w:bCs/>
              </w:rPr>
              <w:t>Company</w:t>
            </w:r>
          </w:p>
        </w:tc>
        <w:tc>
          <w:tcPr>
            <w:tcW w:w="8574" w:type="dxa"/>
          </w:tcPr>
          <w:p w14:paraId="66D5C0CA" w14:textId="77777777" w:rsidR="00336EDA" w:rsidRDefault="00464857">
            <w:pPr>
              <w:jc w:val="center"/>
              <w:rPr>
                <w:b/>
                <w:bCs/>
              </w:rPr>
            </w:pPr>
            <w:r>
              <w:rPr>
                <w:b/>
                <w:bCs/>
              </w:rPr>
              <w:t>Comments</w:t>
            </w:r>
          </w:p>
        </w:tc>
      </w:tr>
      <w:tr w:rsidR="00336EDA" w14:paraId="66D5C0D0" w14:textId="77777777">
        <w:tc>
          <w:tcPr>
            <w:tcW w:w="1411" w:type="dxa"/>
          </w:tcPr>
          <w:p w14:paraId="66D5C0CC" w14:textId="77777777" w:rsidR="00336EDA" w:rsidRDefault="00464857">
            <w:pPr>
              <w:rPr>
                <w:b/>
                <w:bCs/>
              </w:rPr>
            </w:pPr>
            <w:r>
              <w:rPr>
                <w:b/>
                <w:bCs/>
              </w:rPr>
              <w:t>HW/HiSi</w:t>
            </w:r>
          </w:p>
        </w:tc>
        <w:tc>
          <w:tcPr>
            <w:tcW w:w="8574" w:type="dxa"/>
          </w:tcPr>
          <w:p w14:paraId="66D5C0CD" w14:textId="77777777" w:rsidR="00336EDA" w:rsidRDefault="00464857">
            <w:pPr>
              <w:rPr>
                <w:bCs/>
              </w:rPr>
            </w:pPr>
            <w:r>
              <w:rPr>
                <w:bCs/>
              </w:rPr>
              <w:t>It does not seem to matter what timing information is at the model output. We should focus on the timing information in the report. This proposal includes both „model output“ and „reported timing“ info. They do not need to be the same.</w:t>
            </w:r>
          </w:p>
          <w:p w14:paraId="66D5C0CE" w14:textId="77777777" w:rsidR="00336EDA" w:rsidRDefault="00464857">
            <w:pPr>
              <w:rPr>
                <w:bCs/>
              </w:rPr>
            </w:pPr>
            <w:r>
              <w:rPr>
                <w:bCs/>
              </w:rPr>
              <w:t>Suggest to update:</w:t>
            </w:r>
          </w:p>
          <w:p w14:paraId="66D5C0CF" w14:textId="77777777" w:rsidR="00336EDA" w:rsidRDefault="00464857">
            <w:pPr>
              <w:rPr>
                <w:b/>
                <w:bCs/>
              </w:rPr>
            </w:pPr>
            <w:r>
              <w:rPr>
                <w:i/>
              </w:rPr>
              <w:lastRenderedPageBreak/>
              <w:t xml:space="preserve">For AI/ML assisted positioning Case 3a, the reported timing information </w:t>
            </w:r>
            <w:r>
              <w:rPr>
                <w:i/>
                <w:strike/>
                <w:color w:val="0070C0"/>
              </w:rPr>
              <w:t>at model output</w:t>
            </w:r>
            <w:r>
              <w:rPr>
                <w:i/>
                <w:color w:val="0070C0"/>
              </w:rPr>
              <w:t xml:space="preserve"> </w:t>
            </w:r>
            <w:r>
              <w:rPr>
                <w:rFonts w:cstheme="minorHAnsi"/>
                <w:i/>
              </w:rPr>
              <w:t xml:space="preserve">is represented using the „UL RTOA reference time“ </w:t>
            </w:r>
            <m:oMath>
              <m:sSub>
                <m:sSubPr>
                  <m:ctrlPr>
                    <w:rPr>
                      <w:rFonts w:ascii="Cambria Math" w:hAnsi="Cambria Math" w:cstheme="minorHAnsi"/>
                      <w:i/>
                    </w:rPr>
                  </m:ctrlPr>
                </m:sSubPr>
                <m:e>
                  <m:r>
                    <w:rPr>
                      <w:rFonts w:ascii="Cambria Math" w:hAnsi="Cambria Math" w:cstheme="minorHAnsi"/>
                    </w:rPr>
                    <m:t>T</m:t>
                  </m:r>
                </m:e>
                <m:sub>
                  <m:r>
                    <w:rPr>
                      <w:rFonts w:ascii="Cambria Math" w:hAnsi="Cambria Math" w:cstheme="minorHAnsi"/>
                    </w:rPr>
                    <m:t>0</m:t>
                  </m:r>
                </m:sub>
              </m:sSub>
              <m:r>
                <w:rPr>
                  <w:rFonts w:ascii="Cambria Math" w:hAnsi="Cambria Math" w:cstheme="minorHAnsi"/>
                </w:rPr>
                <m:t>+</m:t>
              </m:r>
              <m:sSub>
                <m:sSubPr>
                  <m:ctrlPr>
                    <w:rPr>
                      <w:rFonts w:ascii="Cambria Math" w:hAnsi="Cambria Math" w:cstheme="minorHAnsi"/>
                      <w:i/>
                    </w:rPr>
                  </m:ctrlPr>
                </m:sSubPr>
                <m:e>
                  <m:r>
                    <w:rPr>
                      <w:rFonts w:ascii="Cambria Math" w:hAnsi="Cambria Math" w:cstheme="minorHAnsi"/>
                    </w:rPr>
                    <m:t>t</m:t>
                  </m:r>
                </m:e>
                <m:sub>
                  <m:r>
                    <w:rPr>
                      <w:rFonts w:ascii="Cambria Math" w:hAnsi="Cambria Math" w:cstheme="minorHAnsi"/>
                    </w:rPr>
                    <m:t>SRS</m:t>
                  </m:r>
                </m:sub>
              </m:sSub>
            </m:oMath>
            <w:r>
              <w:rPr>
                <w:rFonts w:cstheme="minorHAnsi"/>
                <w:i/>
              </w:rPr>
              <w:t xml:space="preserve"> as defined in 38.215</w:t>
            </w:r>
            <w:r>
              <w:rPr>
                <w:i/>
              </w:rPr>
              <w:t>.</w:t>
            </w:r>
          </w:p>
        </w:tc>
      </w:tr>
    </w:tbl>
    <w:p w14:paraId="66D5C0D1" w14:textId="77777777" w:rsidR="00336EDA" w:rsidRDefault="00336EDA"/>
    <w:p w14:paraId="66D5C0D2" w14:textId="77777777" w:rsidR="00336EDA" w:rsidRDefault="00336EDA"/>
    <w:p w14:paraId="66D5C0D3" w14:textId="77777777" w:rsidR="00336EDA" w:rsidRDefault="00336EDA"/>
    <w:p w14:paraId="66D5C0D4" w14:textId="77777777" w:rsidR="00336EDA" w:rsidRDefault="00464857">
      <w:pPr>
        <w:pStyle w:val="Heading2"/>
      </w:pPr>
      <w:r>
        <w:t xml:space="preserve">LOS/NLOS indicator for model output </w:t>
      </w:r>
    </w:p>
    <w:p w14:paraId="66D5C0D5" w14:textId="77777777" w:rsidR="00336EDA" w:rsidRDefault="00464857">
      <w:pPr>
        <w:pStyle w:val="Heading3"/>
      </w:pPr>
      <w:r>
        <w:t xml:space="preserve">Companies’ views </w:t>
      </w:r>
    </w:p>
    <w:p w14:paraId="66D5C0D6" w14:textId="77777777" w:rsidR="00336EDA" w:rsidRDefault="00464857">
      <w:r>
        <w:t xml:space="preserve">In the following, selected inputs from companies’ contributions are provided on the details of LOS/NLOS indicator as model output of AI/ML assisted positioning. </w:t>
      </w:r>
    </w:p>
    <w:p w14:paraId="66D5C0D7" w14:textId="77777777" w:rsidR="00336EDA" w:rsidRDefault="00336EDA"/>
    <w:tbl>
      <w:tblPr>
        <w:tblStyle w:val="TableGrid"/>
        <w:tblW w:w="0" w:type="auto"/>
        <w:tblLook w:val="04A0" w:firstRow="1" w:lastRow="0" w:firstColumn="1" w:lastColumn="0" w:noHBand="0" w:noVBand="1"/>
      </w:tblPr>
      <w:tblGrid>
        <w:gridCol w:w="9962"/>
      </w:tblGrid>
      <w:tr w:rsidR="00336EDA" w14:paraId="66D5C0DA" w14:textId="77777777">
        <w:tc>
          <w:tcPr>
            <w:tcW w:w="9962" w:type="dxa"/>
          </w:tcPr>
          <w:p w14:paraId="66D5C0D8" w14:textId="77777777" w:rsidR="00336EDA" w:rsidRDefault="00464857">
            <w:pPr>
              <w:pStyle w:val="Caption"/>
              <w:numPr>
                <w:ilvl w:val="0"/>
                <w:numId w:val="23"/>
              </w:numPr>
              <w:rPr>
                <w:b w:val="0"/>
                <w:lang w:eastAsia="ja-JP"/>
              </w:rPr>
            </w:pPr>
            <w:r>
              <w:rPr>
                <w:b w:val="0"/>
                <w:lang w:eastAsia="ja-JP"/>
              </w:rPr>
              <w:t>Ericsson (R1-2400101)</w:t>
            </w:r>
          </w:p>
          <w:p w14:paraId="66D5C0D9" w14:textId="77777777" w:rsidR="00336EDA" w:rsidRDefault="00464857">
            <w:pPr>
              <w:rPr>
                <w:rFonts w:cs="Calibri"/>
              </w:rPr>
            </w:pPr>
            <w:r>
              <w:rPr>
                <w:rFonts w:cs="Calibri"/>
                <w:lang w:val="en-US"/>
              </w:rPr>
              <w:t>Proposal 20</w:t>
            </w:r>
            <w:r>
              <w:rPr>
                <w:rFonts w:cs="Calibri"/>
                <w:lang w:val="en-US"/>
              </w:rPr>
              <w:tab/>
              <w:t xml:space="preserve">Provide a mechanism to indicate that the timing information provided by AI/ML assisted model is to be treated like that of </w:t>
            </w:r>
            <w:proofErr w:type="spellStart"/>
            <w:r>
              <w:rPr>
                <w:rFonts w:cs="Calibri"/>
                <w:lang w:val="en-US"/>
              </w:rPr>
              <w:t>LoS</w:t>
            </w:r>
            <w:proofErr w:type="spellEnd"/>
            <w:r>
              <w:rPr>
                <w:rFonts w:cs="Calibri"/>
                <w:lang w:val="en-US"/>
              </w:rPr>
              <w:t xml:space="preserve"> link (i.e., virtual </w:t>
            </w:r>
            <w:proofErr w:type="spellStart"/>
            <w:r>
              <w:rPr>
                <w:rFonts w:cs="Calibri"/>
                <w:lang w:val="en-US"/>
              </w:rPr>
              <w:t>LoS</w:t>
            </w:r>
            <w:proofErr w:type="spellEnd"/>
            <w:r>
              <w:rPr>
                <w:rFonts w:cs="Calibri"/>
                <w:lang w:val="en-US"/>
              </w:rPr>
              <w:t xml:space="preserve"> path) regardless of the LOS/NLOS indication.</w:t>
            </w:r>
          </w:p>
        </w:tc>
      </w:tr>
      <w:tr w:rsidR="00336EDA" w14:paraId="66D5C0E0" w14:textId="77777777">
        <w:tc>
          <w:tcPr>
            <w:tcW w:w="9962" w:type="dxa"/>
          </w:tcPr>
          <w:p w14:paraId="66D5C0DB" w14:textId="77777777" w:rsidR="00336EDA" w:rsidRDefault="00464857">
            <w:pPr>
              <w:pStyle w:val="ListParagraph"/>
              <w:numPr>
                <w:ilvl w:val="0"/>
                <w:numId w:val="22"/>
              </w:numPr>
              <w:rPr>
                <w:rFonts w:ascii="Times New Roman" w:hAnsi="Times New Roman"/>
              </w:rPr>
            </w:pPr>
            <w:r>
              <w:t>Huawei, HiSilicon (R1-2400145)</w:t>
            </w:r>
          </w:p>
          <w:p w14:paraId="66D5C0DC" w14:textId="77777777" w:rsidR="00336EDA" w:rsidRDefault="00464857">
            <w:pPr>
              <w:rPr>
                <w:rFonts w:ascii="Times New Roman" w:hAnsi="Times New Roman" w:cs="Times New Roman"/>
                <w:sz w:val="20"/>
                <w:szCs w:val="20"/>
              </w:rPr>
            </w:pPr>
            <w:r>
              <w:rPr>
                <w:rFonts w:ascii="Times New Roman" w:hAnsi="Times New Roman" w:cs="Times New Roman"/>
                <w:b/>
                <w:bCs/>
                <w:sz w:val="20"/>
                <w:szCs w:val="20"/>
                <w:lang w:val="en-US"/>
              </w:rPr>
              <w:t>Proposal 8</w:t>
            </w:r>
            <w:r>
              <w:rPr>
                <w:rFonts w:ascii="Times New Roman" w:hAnsi="Times New Roman" w:cs="Times New Roman"/>
                <w:sz w:val="20"/>
                <w:szCs w:val="20"/>
                <w:lang w:val="en-US"/>
              </w:rPr>
              <w:t xml:space="preserve"> For the model inference of Case 3a, the legacy reporting for LOS/NLOS indication and/or timing information can be re-used to carry the AI/ML model output(s). </w:t>
            </w:r>
          </w:p>
          <w:p w14:paraId="66D5C0DD" w14:textId="77777777" w:rsidR="00336EDA" w:rsidRDefault="00464857">
            <w:pPr>
              <w:rPr>
                <w:rFonts w:ascii="Times New Roman" w:hAnsi="Times New Roman" w:cs="Times New Roman"/>
                <w:sz w:val="20"/>
                <w:szCs w:val="20"/>
              </w:rPr>
            </w:pPr>
            <w:r>
              <w:rPr>
                <w:rFonts w:ascii="Times New Roman" w:hAnsi="Times New Roman" w:cs="Times New Roman"/>
                <w:sz w:val="20"/>
                <w:szCs w:val="20"/>
                <w:lang w:val="en-US"/>
              </w:rPr>
              <w:t>•</w:t>
            </w:r>
            <w:r>
              <w:rPr>
                <w:rFonts w:ascii="Times New Roman" w:hAnsi="Times New Roman" w:cs="Times New Roman"/>
                <w:sz w:val="20"/>
                <w:szCs w:val="20"/>
                <w:lang w:val="en-US"/>
              </w:rPr>
              <w:tab/>
              <w:t>Discuss if there is a need to make the LMF aware of that the report has been generated with AI/ML and specify if necessary.</w:t>
            </w:r>
          </w:p>
          <w:p w14:paraId="66D5C0DE" w14:textId="77777777" w:rsidR="00336EDA" w:rsidRDefault="00464857">
            <w:pPr>
              <w:rPr>
                <w:rFonts w:ascii="Times New Roman" w:hAnsi="Times New Roman" w:cs="Times New Roman"/>
                <w:sz w:val="20"/>
                <w:szCs w:val="18"/>
              </w:rPr>
            </w:pPr>
            <w:r>
              <w:rPr>
                <w:rFonts w:ascii="Times New Roman" w:hAnsi="Times New Roman" w:cs="Times New Roman"/>
                <w:sz w:val="20"/>
                <w:szCs w:val="20"/>
                <w:lang w:val="en-US"/>
              </w:rPr>
              <w:t>•</w:t>
            </w:r>
            <w:r>
              <w:rPr>
                <w:rFonts w:ascii="Times New Roman" w:hAnsi="Times New Roman" w:cs="Times New Roman"/>
                <w:sz w:val="20"/>
                <w:szCs w:val="20"/>
                <w:lang w:val="en-US"/>
              </w:rPr>
              <w:tab/>
              <w:t>Other potential enhancements for the measurement reporting would need further justification.</w:t>
            </w:r>
            <w:r>
              <w:rPr>
                <w:b/>
                <w:bCs/>
                <w:szCs w:val="18"/>
                <w:lang w:val="en-US"/>
              </w:rPr>
              <w:t xml:space="preserve"> </w:t>
            </w:r>
            <w:r>
              <w:rPr>
                <w:rFonts w:ascii="Times New Roman" w:hAnsi="Times New Roman" w:cs="Times New Roman"/>
                <w:sz w:val="20"/>
                <w:szCs w:val="18"/>
                <w:lang w:val="en-US"/>
              </w:rPr>
              <w:t xml:space="preserve"> </w:t>
            </w:r>
          </w:p>
          <w:p w14:paraId="66D5C0DF" w14:textId="77777777" w:rsidR="00336EDA" w:rsidRDefault="00336EDA">
            <w:pPr>
              <w:rPr>
                <w:rFonts w:ascii="Times New Roman" w:hAnsi="Times New Roman" w:cs="Times New Roman"/>
              </w:rPr>
            </w:pPr>
          </w:p>
        </w:tc>
      </w:tr>
    </w:tbl>
    <w:p w14:paraId="66D5C0E1" w14:textId="77777777" w:rsidR="00336EDA" w:rsidRDefault="00336EDA"/>
    <w:p w14:paraId="66D5C0E2" w14:textId="77777777" w:rsidR="00336EDA" w:rsidRDefault="00464857">
      <w:pPr>
        <w:pStyle w:val="Heading3"/>
      </w:pPr>
      <w:r>
        <w:t>1</w:t>
      </w:r>
      <w:r>
        <w:rPr>
          <w:vertAlign w:val="superscript"/>
        </w:rPr>
        <w:t>st</w:t>
      </w:r>
      <w:r>
        <w:t xml:space="preserve"> round discussion</w:t>
      </w:r>
    </w:p>
    <w:p w14:paraId="66D5C0E3" w14:textId="77777777" w:rsidR="00336EDA" w:rsidRDefault="00464857">
      <w:r>
        <w:t>The LOS/NLOS indicator is defined as follows in 38.355 and 37.355. It is an optional field in the measurement report.</w:t>
      </w:r>
    </w:p>
    <w:tbl>
      <w:tblPr>
        <w:tblStyle w:val="TableGrid"/>
        <w:tblW w:w="0" w:type="auto"/>
        <w:tblLook w:val="04A0" w:firstRow="1" w:lastRow="0" w:firstColumn="1" w:lastColumn="0" w:noHBand="0" w:noVBand="1"/>
      </w:tblPr>
      <w:tblGrid>
        <w:gridCol w:w="9962"/>
      </w:tblGrid>
      <w:tr w:rsidR="00336EDA" w14:paraId="66D5C10C" w14:textId="77777777">
        <w:tc>
          <w:tcPr>
            <w:tcW w:w="9962" w:type="dxa"/>
          </w:tcPr>
          <w:p w14:paraId="66D5C0E4" w14:textId="77777777" w:rsidR="00336EDA" w:rsidRDefault="00464857">
            <w:pPr>
              <w:keepNext/>
              <w:keepLines/>
              <w:overflowPunct w:val="0"/>
              <w:adjustRightInd w:val="0"/>
              <w:spacing w:before="120" w:after="180"/>
              <w:textAlignment w:val="baseline"/>
              <w:outlineLvl w:val="3"/>
              <w:rPr>
                <w:rFonts w:ascii="Arial" w:eastAsia="Times New Roman" w:hAnsi="Arial" w:cs="Times New Roman"/>
                <w:szCs w:val="20"/>
                <w:lang w:val="en-GB"/>
              </w:rPr>
            </w:pPr>
            <w:bookmarkStart w:id="10" w:name="_Toc155982935"/>
            <w:r>
              <w:rPr>
                <w:rFonts w:ascii="Arial" w:eastAsia="Times New Roman" w:hAnsi="Arial" w:cs="Times New Roman"/>
                <w:szCs w:val="20"/>
                <w:lang w:val="en-GB"/>
              </w:rPr>
              <w:lastRenderedPageBreak/>
              <w:t>38.455:</w:t>
            </w:r>
          </w:p>
          <w:p w14:paraId="66D5C0E5" w14:textId="77777777" w:rsidR="00336EDA" w:rsidRDefault="00464857">
            <w:r>
              <w:rPr>
                <w:lang w:val="en-US"/>
              </w:rPr>
              <w:t>9.2.77</w:t>
            </w:r>
            <w:r>
              <w:rPr>
                <w:lang w:val="en-US"/>
              </w:rPr>
              <w:tab/>
              <w:t xml:space="preserve"> </w:t>
            </w:r>
            <w:proofErr w:type="spellStart"/>
            <w:r>
              <w:rPr>
                <w:lang w:val="en-US"/>
              </w:rPr>
              <w:t>LoS</w:t>
            </w:r>
            <w:proofErr w:type="spellEnd"/>
            <w:r>
              <w:rPr>
                <w:lang w:val="en-US"/>
              </w:rPr>
              <w:t>/</w:t>
            </w:r>
            <w:proofErr w:type="spellStart"/>
            <w:r>
              <w:rPr>
                <w:lang w:val="en-US"/>
              </w:rPr>
              <w:t>NloS</w:t>
            </w:r>
            <w:proofErr w:type="spellEnd"/>
            <w:r>
              <w:rPr>
                <w:lang w:val="en-US"/>
              </w:rPr>
              <w:t xml:space="preserve"> Information</w:t>
            </w:r>
            <w:bookmarkEnd w:id="10"/>
          </w:p>
          <w:p w14:paraId="66D5C0E6" w14:textId="77777777" w:rsidR="00336EDA" w:rsidRDefault="00464857">
            <w:pPr>
              <w:rPr>
                <w:rFonts w:eastAsia="Yu Mincho"/>
              </w:rPr>
            </w:pPr>
            <w:r>
              <w:rPr>
                <w:rFonts w:eastAsia="Yu Mincho"/>
                <w:lang w:val="en-US"/>
              </w:rPr>
              <w:t xml:space="preserve">This IE contains the </w:t>
            </w:r>
            <w:proofErr w:type="spellStart"/>
            <w:r>
              <w:rPr>
                <w:rFonts w:eastAsia="Yu Mincho"/>
                <w:lang w:val="en-US"/>
              </w:rPr>
              <w:t>LoS</w:t>
            </w:r>
            <w:proofErr w:type="spellEnd"/>
            <w:r>
              <w:rPr>
                <w:rFonts w:eastAsia="Yu Mincho"/>
                <w:lang w:val="en-US"/>
              </w:rPr>
              <w:t>/</w:t>
            </w:r>
            <w:proofErr w:type="spellStart"/>
            <w:r>
              <w:rPr>
                <w:rFonts w:eastAsia="Yu Mincho"/>
                <w:lang w:val="en-US"/>
              </w:rPr>
              <w:t>NloS</w:t>
            </w:r>
            <w:proofErr w:type="spellEnd"/>
            <w:r>
              <w:rPr>
                <w:rFonts w:eastAsia="Yu Mincho"/>
                <w:lang w:val="en-US"/>
              </w:rPr>
              <w:t xml:space="preserve"> information for UL measurement.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1080"/>
              <w:gridCol w:w="1440"/>
              <w:gridCol w:w="1872"/>
              <w:gridCol w:w="2880"/>
            </w:tblGrid>
            <w:tr w:rsidR="00336EDA" w14:paraId="66D5C0EC" w14:textId="77777777">
              <w:trPr>
                <w:trHeight w:val="200"/>
                <w:tblHeader/>
              </w:trPr>
              <w:tc>
                <w:tcPr>
                  <w:tcW w:w="2448" w:type="dxa"/>
                  <w:tcBorders>
                    <w:top w:val="single" w:sz="4" w:space="0" w:color="auto"/>
                    <w:left w:val="single" w:sz="4" w:space="0" w:color="auto"/>
                    <w:bottom w:val="single" w:sz="4" w:space="0" w:color="auto"/>
                    <w:right w:val="single" w:sz="4" w:space="0" w:color="auto"/>
                  </w:tcBorders>
                </w:tcPr>
                <w:p w14:paraId="66D5C0E7" w14:textId="77777777" w:rsidR="00336EDA" w:rsidRDefault="00464857">
                  <w:pPr>
                    <w:pStyle w:val="TAH"/>
                    <w:keepNext w:val="0"/>
                    <w:keepLines w:val="0"/>
                    <w:rPr>
                      <w:rFonts w:eastAsia="Yu Mincho"/>
                    </w:rPr>
                  </w:pPr>
                  <w:r>
                    <w:rPr>
                      <w:rFonts w:eastAsia="Yu Mincho"/>
                    </w:rPr>
                    <w:t>IE/Group Name</w:t>
                  </w:r>
                </w:p>
              </w:tc>
              <w:tc>
                <w:tcPr>
                  <w:tcW w:w="1080" w:type="dxa"/>
                  <w:tcBorders>
                    <w:top w:val="single" w:sz="4" w:space="0" w:color="auto"/>
                    <w:left w:val="single" w:sz="4" w:space="0" w:color="auto"/>
                    <w:bottom w:val="single" w:sz="4" w:space="0" w:color="auto"/>
                    <w:right w:val="single" w:sz="4" w:space="0" w:color="auto"/>
                  </w:tcBorders>
                </w:tcPr>
                <w:p w14:paraId="66D5C0E8" w14:textId="77777777" w:rsidR="00336EDA" w:rsidRDefault="00464857">
                  <w:pPr>
                    <w:pStyle w:val="TAH"/>
                    <w:keepNext w:val="0"/>
                    <w:keepLines w:val="0"/>
                    <w:rPr>
                      <w:rFonts w:eastAsia="Yu Mincho"/>
                    </w:rPr>
                  </w:pPr>
                  <w:r>
                    <w:rPr>
                      <w:rFonts w:eastAsia="Yu Mincho"/>
                    </w:rPr>
                    <w:t>Presence</w:t>
                  </w:r>
                </w:p>
              </w:tc>
              <w:tc>
                <w:tcPr>
                  <w:tcW w:w="1440" w:type="dxa"/>
                  <w:tcBorders>
                    <w:top w:val="single" w:sz="4" w:space="0" w:color="auto"/>
                    <w:left w:val="single" w:sz="4" w:space="0" w:color="auto"/>
                    <w:bottom w:val="single" w:sz="4" w:space="0" w:color="auto"/>
                    <w:right w:val="single" w:sz="4" w:space="0" w:color="auto"/>
                  </w:tcBorders>
                </w:tcPr>
                <w:p w14:paraId="66D5C0E9" w14:textId="77777777" w:rsidR="00336EDA" w:rsidRDefault="00464857">
                  <w:pPr>
                    <w:pStyle w:val="TAH"/>
                    <w:keepNext w:val="0"/>
                    <w:keepLines w:val="0"/>
                    <w:rPr>
                      <w:rFonts w:eastAsia="Yu Mincho"/>
                    </w:rPr>
                  </w:pPr>
                  <w:r>
                    <w:rPr>
                      <w:rFonts w:eastAsia="Yu Mincho"/>
                    </w:rPr>
                    <w:t>Range</w:t>
                  </w:r>
                </w:p>
              </w:tc>
              <w:tc>
                <w:tcPr>
                  <w:tcW w:w="1872" w:type="dxa"/>
                  <w:tcBorders>
                    <w:top w:val="single" w:sz="4" w:space="0" w:color="auto"/>
                    <w:left w:val="single" w:sz="4" w:space="0" w:color="auto"/>
                    <w:bottom w:val="single" w:sz="4" w:space="0" w:color="auto"/>
                    <w:right w:val="single" w:sz="4" w:space="0" w:color="auto"/>
                  </w:tcBorders>
                </w:tcPr>
                <w:p w14:paraId="66D5C0EA" w14:textId="77777777" w:rsidR="00336EDA" w:rsidRDefault="00464857">
                  <w:pPr>
                    <w:pStyle w:val="TAH"/>
                    <w:keepNext w:val="0"/>
                    <w:keepLines w:val="0"/>
                    <w:rPr>
                      <w:rFonts w:eastAsia="Yu Mincho"/>
                    </w:rPr>
                  </w:pPr>
                  <w:r>
                    <w:rPr>
                      <w:rFonts w:eastAsia="Yu Mincho"/>
                    </w:rPr>
                    <w:t>IE type and reference</w:t>
                  </w:r>
                </w:p>
              </w:tc>
              <w:tc>
                <w:tcPr>
                  <w:tcW w:w="2880" w:type="dxa"/>
                  <w:tcBorders>
                    <w:top w:val="single" w:sz="4" w:space="0" w:color="auto"/>
                    <w:left w:val="single" w:sz="4" w:space="0" w:color="auto"/>
                    <w:bottom w:val="single" w:sz="4" w:space="0" w:color="auto"/>
                    <w:right w:val="single" w:sz="4" w:space="0" w:color="auto"/>
                  </w:tcBorders>
                </w:tcPr>
                <w:p w14:paraId="66D5C0EB" w14:textId="77777777" w:rsidR="00336EDA" w:rsidRDefault="00464857">
                  <w:pPr>
                    <w:pStyle w:val="TAH"/>
                    <w:keepNext w:val="0"/>
                    <w:keepLines w:val="0"/>
                    <w:rPr>
                      <w:rFonts w:eastAsia="Yu Mincho"/>
                    </w:rPr>
                  </w:pPr>
                  <w:r>
                    <w:rPr>
                      <w:rFonts w:eastAsia="Yu Mincho"/>
                    </w:rPr>
                    <w:t>Semantics description</w:t>
                  </w:r>
                </w:p>
              </w:tc>
            </w:tr>
            <w:tr w:rsidR="00336EDA" w14:paraId="66D5C0F2" w14:textId="77777777">
              <w:trPr>
                <w:trHeight w:val="432"/>
              </w:trPr>
              <w:tc>
                <w:tcPr>
                  <w:tcW w:w="2448" w:type="dxa"/>
                  <w:tcBorders>
                    <w:top w:val="single" w:sz="4" w:space="0" w:color="auto"/>
                    <w:left w:val="single" w:sz="4" w:space="0" w:color="auto"/>
                    <w:bottom w:val="single" w:sz="4" w:space="0" w:color="auto"/>
                    <w:right w:val="single" w:sz="4" w:space="0" w:color="auto"/>
                  </w:tcBorders>
                </w:tcPr>
                <w:p w14:paraId="66D5C0ED" w14:textId="77777777" w:rsidR="00336EDA" w:rsidRDefault="00464857">
                  <w:pPr>
                    <w:pStyle w:val="TAL"/>
                    <w:keepNext w:val="0"/>
                    <w:keepLines w:val="0"/>
                    <w:rPr>
                      <w:rFonts w:eastAsia="Yu Mincho"/>
                    </w:rPr>
                  </w:pPr>
                  <w:r>
                    <w:rPr>
                      <w:rFonts w:eastAsia="Yu Mincho"/>
                    </w:rPr>
                    <w:t xml:space="preserve">CHOICE </w:t>
                  </w:r>
                  <w:r>
                    <w:rPr>
                      <w:rFonts w:eastAsia="Yu Mincho"/>
                      <w:i/>
                      <w:iCs/>
                    </w:rPr>
                    <w:t>LoS/NloS Indicator</w:t>
                  </w:r>
                </w:p>
              </w:tc>
              <w:tc>
                <w:tcPr>
                  <w:tcW w:w="1080" w:type="dxa"/>
                  <w:tcBorders>
                    <w:top w:val="single" w:sz="4" w:space="0" w:color="auto"/>
                    <w:left w:val="single" w:sz="4" w:space="0" w:color="auto"/>
                    <w:bottom w:val="single" w:sz="4" w:space="0" w:color="auto"/>
                    <w:right w:val="single" w:sz="4" w:space="0" w:color="auto"/>
                  </w:tcBorders>
                </w:tcPr>
                <w:p w14:paraId="66D5C0EE" w14:textId="77777777" w:rsidR="00336EDA" w:rsidRDefault="00464857">
                  <w:pPr>
                    <w:pStyle w:val="TAL"/>
                    <w:keepNext w:val="0"/>
                    <w:keepLines w:val="0"/>
                    <w:rPr>
                      <w:rFonts w:eastAsia="Yu Mincho"/>
                    </w:rPr>
                  </w:pPr>
                  <w:r>
                    <w:rPr>
                      <w:rFonts w:eastAsia="Yu Mincho"/>
                    </w:rPr>
                    <w:t>M</w:t>
                  </w:r>
                </w:p>
              </w:tc>
              <w:tc>
                <w:tcPr>
                  <w:tcW w:w="1440" w:type="dxa"/>
                  <w:tcBorders>
                    <w:top w:val="single" w:sz="4" w:space="0" w:color="auto"/>
                    <w:left w:val="single" w:sz="4" w:space="0" w:color="auto"/>
                    <w:bottom w:val="single" w:sz="4" w:space="0" w:color="auto"/>
                    <w:right w:val="single" w:sz="4" w:space="0" w:color="auto"/>
                  </w:tcBorders>
                </w:tcPr>
                <w:p w14:paraId="66D5C0EF" w14:textId="77777777" w:rsidR="00336EDA" w:rsidRDefault="00336EDA">
                  <w:pPr>
                    <w:pStyle w:val="TAL"/>
                    <w:keepNext w:val="0"/>
                    <w:keepLines w:val="0"/>
                    <w:rPr>
                      <w:rFonts w:eastAsia="Yu Mincho"/>
                      <w:i/>
                      <w:iCs/>
                    </w:rPr>
                  </w:pPr>
                </w:p>
              </w:tc>
              <w:tc>
                <w:tcPr>
                  <w:tcW w:w="1872" w:type="dxa"/>
                  <w:tcBorders>
                    <w:top w:val="single" w:sz="4" w:space="0" w:color="auto"/>
                    <w:left w:val="single" w:sz="4" w:space="0" w:color="auto"/>
                    <w:bottom w:val="single" w:sz="4" w:space="0" w:color="auto"/>
                    <w:right w:val="single" w:sz="4" w:space="0" w:color="auto"/>
                  </w:tcBorders>
                </w:tcPr>
                <w:p w14:paraId="66D5C0F0" w14:textId="77777777" w:rsidR="00336EDA" w:rsidRDefault="00336EDA">
                  <w:pPr>
                    <w:pStyle w:val="TAL"/>
                    <w:keepNext w:val="0"/>
                    <w:keepLines w:val="0"/>
                    <w:rPr>
                      <w:rFonts w:eastAsia="Yu Mincho"/>
                    </w:rPr>
                  </w:pPr>
                </w:p>
              </w:tc>
              <w:tc>
                <w:tcPr>
                  <w:tcW w:w="2880" w:type="dxa"/>
                  <w:tcBorders>
                    <w:top w:val="single" w:sz="4" w:space="0" w:color="auto"/>
                    <w:left w:val="single" w:sz="4" w:space="0" w:color="auto"/>
                    <w:bottom w:val="single" w:sz="4" w:space="0" w:color="auto"/>
                    <w:right w:val="single" w:sz="4" w:space="0" w:color="auto"/>
                  </w:tcBorders>
                </w:tcPr>
                <w:p w14:paraId="66D5C0F1" w14:textId="77777777" w:rsidR="00336EDA" w:rsidRDefault="00336EDA">
                  <w:pPr>
                    <w:pStyle w:val="TAL"/>
                    <w:keepNext w:val="0"/>
                    <w:keepLines w:val="0"/>
                    <w:rPr>
                      <w:rFonts w:eastAsia="Yu Mincho"/>
                    </w:rPr>
                  </w:pPr>
                </w:p>
              </w:tc>
            </w:tr>
            <w:tr w:rsidR="00336EDA" w14:paraId="66D5C0F8" w14:textId="77777777">
              <w:trPr>
                <w:trHeight w:val="216"/>
              </w:trPr>
              <w:tc>
                <w:tcPr>
                  <w:tcW w:w="2448" w:type="dxa"/>
                  <w:tcBorders>
                    <w:top w:val="single" w:sz="4" w:space="0" w:color="auto"/>
                    <w:left w:val="single" w:sz="4" w:space="0" w:color="auto"/>
                    <w:bottom w:val="single" w:sz="4" w:space="0" w:color="auto"/>
                    <w:right w:val="single" w:sz="4" w:space="0" w:color="auto"/>
                  </w:tcBorders>
                </w:tcPr>
                <w:p w14:paraId="66D5C0F3" w14:textId="77777777" w:rsidR="00336EDA" w:rsidRDefault="00464857">
                  <w:pPr>
                    <w:pStyle w:val="TAL"/>
                    <w:keepNext w:val="0"/>
                    <w:keepLines w:val="0"/>
                    <w:ind w:left="142"/>
                    <w:rPr>
                      <w:rFonts w:eastAsia="Yu Mincho"/>
                      <w:i/>
                      <w:iCs/>
                    </w:rPr>
                  </w:pPr>
                  <w:r>
                    <w:rPr>
                      <w:rFonts w:eastAsia="Yu Mincho"/>
                      <w:i/>
                      <w:iCs/>
                    </w:rPr>
                    <w:t>&gt;Soft Indicator</w:t>
                  </w:r>
                </w:p>
              </w:tc>
              <w:tc>
                <w:tcPr>
                  <w:tcW w:w="1080" w:type="dxa"/>
                  <w:tcBorders>
                    <w:top w:val="single" w:sz="4" w:space="0" w:color="auto"/>
                    <w:left w:val="single" w:sz="4" w:space="0" w:color="auto"/>
                    <w:bottom w:val="single" w:sz="4" w:space="0" w:color="auto"/>
                    <w:right w:val="single" w:sz="4" w:space="0" w:color="auto"/>
                  </w:tcBorders>
                </w:tcPr>
                <w:p w14:paraId="66D5C0F4" w14:textId="77777777" w:rsidR="00336EDA" w:rsidRDefault="00336EDA">
                  <w:pPr>
                    <w:pStyle w:val="TAL"/>
                    <w:keepNext w:val="0"/>
                    <w:keepLines w:val="0"/>
                    <w:rPr>
                      <w:rFonts w:eastAsia="Yu Mincho"/>
                    </w:rPr>
                  </w:pPr>
                </w:p>
              </w:tc>
              <w:tc>
                <w:tcPr>
                  <w:tcW w:w="1440" w:type="dxa"/>
                  <w:tcBorders>
                    <w:top w:val="single" w:sz="4" w:space="0" w:color="auto"/>
                    <w:left w:val="single" w:sz="4" w:space="0" w:color="auto"/>
                    <w:bottom w:val="single" w:sz="4" w:space="0" w:color="auto"/>
                    <w:right w:val="single" w:sz="4" w:space="0" w:color="auto"/>
                  </w:tcBorders>
                </w:tcPr>
                <w:p w14:paraId="66D5C0F5" w14:textId="77777777" w:rsidR="00336EDA" w:rsidRDefault="00336EDA">
                  <w:pPr>
                    <w:pStyle w:val="TAL"/>
                    <w:keepNext w:val="0"/>
                    <w:keepLines w:val="0"/>
                    <w:rPr>
                      <w:rFonts w:eastAsia="Yu Mincho"/>
                      <w:i/>
                      <w:iCs/>
                    </w:rPr>
                  </w:pPr>
                </w:p>
              </w:tc>
              <w:tc>
                <w:tcPr>
                  <w:tcW w:w="1872" w:type="dxa"/>
                  <w:tcBorders>
                    <w:top w:val="single" w:sz="4" w:space="0" w:color="auto"/>
                    <w:left w:val="single" w:sz="4" w:space="0" w:color="auto"/>
                    <w:bottom w:val="single" w:sz="4" w:space="0" w:color="auto"/>
                    <w:right w:val="single" w:sz="4" w:space="0" w:color="auto"/>
                  </w:tcBorders>
                </w:tcPr>
                <w:p w14:paraId="66D5C0F6" w14:textId="77777777" w:rsidR="00336EDA" w:rsidRDefault="00336EDA">
                  <w:pPr>
                    <w:pStyle w:val="TAL"/>
                    <w:keepNext w:val="0"/>
                    <w:keepLines w:val="0"/>
                    <w:rPr>
                      <w:rFonts w:eastAsia="Yu Mincho"/>
                    </w:rPr>
                  </w:pPr>
                </w:p>
              </w:tc>
              <w:tc>
                <w:tcPr>
                  <w:tcW w:w="2880" w:type="dxa"/>
                  <w:tcBorders>
                    <w:top w:val="single" w:sz="4" w:space="0" w:color="auto"/>
                    <w:left w:val="single" w:sz="4" w:space="0" w:color="auto"/>
                    <w:bottom w:val="single" w:sz="4" w:space="0" w:color="auto"/>
                    <w:right w:val="single" w:sz="4" w:space="0" w:color="auto"/>
                  </w:tcBorders>
                </w:tcPr>
                <w:p w14:paraId="66D5C0F7" w14:textId="77777777" w:rsidR="00336EDA" w:rsidRDefault="00336EDA">
                  <w:pPr>
                    <w:pStyle w:val="TAL"/>
                    <w:keepNext w:val="0"/>
                    <w:keepLines w:val="0"/>
                    <w:rPr>
                      <w:rFonts w:eastAsia="Yu Mincho"/>
                    </w:rPr>
                  </w:pPr>
                </w:p>
              </w:tc>
            </w:tr>
            <w:tr w:rsidR="00336EDA" w14:paraId="66D5C0FE" w14:textId="77777777">
              <w:trPr>
                <w:trHeight w:val="432"/>
              </w:trPr>
              <w:tc>
                <w:tcPr>
                  <w:tcW w:w="2448" w:type="dxa"/>
                  <w:tcBorders>
                    <w:top w:val="single" w:sz="4" w:space="0" w:color="auto"/>
                    <w:left w:val="single" w:sz="4" w:space="0" w:color="auto"/>
                    <w:bottom w:val="single" w:sz="4" w:space="0" w:color="auto"/>
                    <w:right w:val="single" w:sz="4" w:space="0" w:color="auto"/>
                  </w:tcBorders>
                </w:tcPr>
                <w:p w14:paraId="66D5C0F9" w14:textId="77777777" w:rsidR="00336EDA" w:rsidRDefault="00464857">
                  <w:pPr>
                    <w:pStyle w:val="TAL"/>
                    <w:keepNext w:val="0"/>
                    <w:keepLines w:val="0"/>
                    <w:ind w:left="283"/>
                    <w:rPr>
                      <w:rFonts w:eastAsia="Yu Mincho"/>
                    </w:rPr>
                  </w:pPr>
                  <w:r>
                    <w:rPr>
                      <w:rFonts w:eastAsia="Yu Mincho"/>
                    </w:rPr>
                    <w:t>&gt;&gt;LoS/NloS Indicator Soft</w:t>
                  </w:r>
                </w:p>
              </w:tc>
              <w:tc>
                <w:tcPr>
                  <w:tcW w:w="1080" w:type="dxa"/>
                  <w:tcBorders>
                    <w:top w:val="single" w:sz="4" w:space="0" w:color="auto"/>
                    <w:left w:val="single" w:sz="4" w:space="0" w:color="auto"/>
                    <w:bottom w:val="single" w:sz="4" w:space="0" w:color="auto"/>
                    <w:right w:val="single" w:sz="4" w:space="0" w:color="auto"/>
                  </w:tcBorders>
                </w:tcPr>
                <w:p w14:paraId="66D5C0FA" w14:textId="77777777" w:rsidR="00336EDA" w:rsidRDefault="00464857">
                  <w:pPr>
                    <w:pStyle w:val="TAL"/>
                    <w:keepNext w:val="0"/>
                    <w:keepLines w:val="0"/>
                    <w:rPr>
                      <w:rFonts w:eastAsia="Malgun Gothic"/>
                    </w:rPr>
                  </w:pPr>
                  <w:r>
                    <w:rPr>
                      <w:rFonts w:eastAsia="Malgun Gothic"/>
                    </w:rPr>
                    <w:t>M</w:t>
                  </w:r>
                </w:p>
              </w:tc>
              <w:tc>
                <w:tcPr>
                  <w:tcW w:w="1440" w:type="dxa"/>
                  <w:tcBorders>
                    <w:top w:val="single" w:sz="4" w:space="0" w:color="auto"/>
                    <w:left w:val="single" w:sz="4" w:space="0" w:color="auto"/>
                    <w:bottom w:val="single" w:sz="4" w:space="0" w:color="auto"/>
                    <w:right w:val="single" w:sz="4" w:space="0" w:color="auto"/>
                  </w:tcBorders>
                </w:tcPr>
                <w:p w14:paraId="66D5C0FB" w14:textId="77777777" w:rsidR="00336EDA" w:rsidRDefault="00336EDA">
                  <w:pPr>
                    <w:pStyle w:val="TAL"/>
                    <w:keepNext w:val="0"/>
                    <w:keepLines w:val="0"/>
                    <w:rPr>
                      <w:rFonts w:eastAsia="Yu Mincho"/>
                      <w:i/>
                      <w:iCs/>
                    </w:rPr>
                  </w:pPr>
                </w:p>
              </w:tc>
              <w:tc>
                <w:tcPr>
                  <w:tcW w:w="1872" w:type="dxa"/>
                  <w:tcBorders>
                    <w:top w:val="single" w:sz="4" w:space="0" w:color="auto"/>
                    <w:left w:val="single" w:sz="4" w:space="0" w:color="auto"/>
                    <w:bottom w:val="single" w:sz="4" w:space="0" w:color="auto"/>
                    <w:right w:val="single" w:sz="4" w:space="0" w:color="auto"/>
                  </w:tcBorders>
                </w:tcPr>
                <w:p w14:paraId="66D5C0FC" w14:textId="77777777" w:rsidR="00336EDA" w:rsidRDefault="00464857">
                  <w:pPr>
                    <w:pStyle w:val="TAL"/>
                    <w:keepNext w:val="0"/>
                    <w:keepLines w:val="0"/>
                    <w:rPr>
                      <w:rFonts w:eastAsia="Yu Mincho"/>
                    </w:rPr>
                  </w:pPr>
                  <w:r>
                    <w:rPr>
                      <w:rFonts w:eastAsia="Yu Mincho"/>
                    </w:rPr>
                    <w:t>INTEGER (0..10)</w:t>
                  </w:r>
                </w:p>
              </w:tc>
              <w:tc>
                <w:tcPr>
                  <w:tcW w:w="2880" w:type="dxa"/>
                  <w:tcBorders>
                    <w:top w:val="single" w:sz="4" w:space="0" w:color="auto"/>
                    <w:left w:val="single" w:sz="4" w:space="0" w:color="auto"/>
                    <w:bottom w:val="single" w:sz="4" w:space="0" w:color="auto"/>
                    <w:right w:val="single" w:sz="4" w:space="0" w:color="auto"/>
                  </w:tcBorders>
                </w:tcPr>
                <w:p w14:paraId="66D5C0FD" w14:textId="77777777" w:rsidR="00336EDA" w:rsidRDefault="00464857">
                  <w:pPr>
                    <w:pStyle w:val="TAL"/>
                    <w:keepNext w:val="0"/>
                    <w:keepLines w:val="0"/>
                    <w:rPr>
                      <w:rFonts w:eastAsia="Yu Mincho"/>
                      <w:lang w:val="en-US"/>
                    </w:rPr>
                  </w:pPr>
                  <w:r>
                    <w:rPr>
                      <w:rFonts w:eastAsia="Yu Mincho"/>
                      <w:lang w:val="en-US"/>
                    </w:rPr>
                    <w:t>Values provide the likelihood of a LOS propagation path in the range between 0 and 1 with 0.1 steps resolution. Value ‘0’ indicates NLOS and value ‘1’ indicates LOS.</w:t>
                  </w:r>
                </w:p>
              </w:tc>
            </w:tr>
            <w:tr w:rsidR="00336EDA" w14:paraId="66D5C104" w14:textId="77777777">
              <w:trPr>
                <w:trHeight w:val="216"/>
              </w:trPr>
              <w:tc>
                <w:tcPr>
                  <w:tcW w:w="2448" w:type="dxa"/>
                  <w:tcBorders>
                    <w:top w:val="single" w:sz="4" w:space="0" w:color="auto"/>
                    <w:left w:val="single" w:sz="4" w:space="0" w:color="auto"/>
                    <w:bottom w:val="single" w:sz="4" w:space="0" w:color="auto"/>
                    <w:right w:val="single" w:sz="4" w:space="0" w:color="auto"/>
                  </w:tcBorders>
                </w:tcPr>
                <w:p w14:paraId="66D5C0FF" w14:textId="77777777" w:rsidR="00336EDA" w:rsidRDefault="00464857">
                  <w:pPr>
                    <w:pStyle w:val="TAL"/>
                    <w:keepNext w:val="0"/>
                    <w:keepLines w:val="0"/>
                    <w:ind w:left="142"/>
                    <w:rPr>
                      <w:rFonts w:eastAsia="Yu Mincho"/>
                      <w:bCs/>
                      <w:i/>
                      <w:iCs/>
                    </w:rPr>
                  </w:pPr>
                  <w:r>
                    <w:rPr>
                      <w:rFonts w:eastAsia="Yu Mincho"/>
                      <w:bCs/>
                      <w:i/>
                      <w:iCs/>
                    </w:rPr>
                    <w:t>&gt;Hard Indicator</w:t>
                  </w:r>
                </w:p>
              </w:tc>
              <w:tc>
                <w:tcPr>
                  <w:tcW w:w="1080" w:type="dxa"/>
                  <w:tcBorders>
                    <w:top w:val="single" w:sz="4" w:space="0" w:color="auto"/>
                    <w:left w:val="single" w:sz="4" w:space="0" w:color="auto"/>
                    <w:bottom w:val="single" w:sz="4" w:space="0" w:color="auto"/>
                    <w:right w:val="single" w:sz="4" w:space="0" w:color="auto"/>
                  </w:tcBorders>
                </w:tcPr>
                <w:p w14:paraId="66D5C100" w14:textId="77777777" w:rsidR="00336EDA" w:rsidRDefault="00336EDA">
                  <w:pPr>
                    <w:pStyle w:val="TAL"/>
                    <w:keepNext w:val="0"/>
                    <w:keepLines w:val="0"/>
                    <w:rPr>
                      <w:rFonts w:eastAsia="Yu Mincho"/>
                    </w:rPr>
                  </w:pPr>
                </w:p>
              </w:tc>
              <w:tc>
                <w:tcPr>
                  <w:tcW w:w="1440" w:type="dxa"/>
                  <w:tcBorders>
                    <w:top w:val="single" w:sz="4" w:space="0" w:color="auto"/>
                    <w:left w:val="single" w:sz="4" w:space="0" w:color="auto"/>
                    <w:bottom w:val="single" w:sz="4" w:space="0" w:color="auto"/>
                    <w:right w:val="single" w:sz="4" w:space="0" w:color="auto"/>
                  </w:tcBorders>
                </w:tcPr>
                <w:p w14:paraId="66D5C101" w14:textId="77777777" w:rsidR="00336EDA" w:rsidRDefault="00336EDA">
                  <w:pPr>
                    <w:pStyle w:val="TAL"/>
                    <w:keepNext w:val="0"/>
                    <w:keepLines w:val="0"/>
                    <w:rPr>
                      <w:rFonts w:eastAsia="Yu Mincho"/>
                      <w:i/>
                      <w:iCs/>
                    </w:rPr>
                  </w:pPr>
                </w:p>
              </w:tc>
              <w:tc>
                <w:tcPr>
                  <w:tcW w:w="1872" w:type="dxa"/>
                  <w:tcBorders>
                    <w:top w:val="single" w:sz="4" w:space="0" w:color="auto"/>
                    <w:left w:val="single" w:sz="4" w:space="0" w:color="auto"/>
                    <w:bottom w:val="single" w:sz="4" w:space="0" w:color="auto"/>
                    <w:right w:val="single" w:sz="4" w:space="0" w:color="auto"/>
                  </w:tcBorders>
                </w:tcPr>
                <w:p w14:paraId="66D5C102" w14:textId="77777777" w:rsidR="00336EDA" w:rsidRDefault="00336EDA">
                  <w:pPr>
                    <w:pStyle w:val="TAL"/>
                    <w:keepNext w:val="0"/>
                    <w:keepLines w:val="0"/>
                    <w:rPr>
                      <w:rFonts w:eastAsia="Yu Mincho"/>
                    </w:rPr>
                  </w:pPr>
                </w:p>
              </w:tc>
              <w:tc>
                <w:tcPr>
                  <w:tcW w:w="2880" w:type="dxa"/>
                  <w:tcBorders>
                    <w:top w:val="single" w:sz="4" w:space="0" w:color="auto"/>
                    <w:left w:val="single" w:sz="4" w:space="0" w:color="auto"/>
                    <w:bottom w:val="single" w:sz="4" w:space="0" w:color="auto"/>
                    <w:right w:val="single" w:sz="4" w:space="0" w:color="auto"/>
                  </w:tcBorders>
                </w:tcPr>
                <w:p w14:paraId="66D5C103" w14:textId="77777777" w:rsidR="00336EDA" w:rsidRDefault="00336EDA">
                  <w:pPr>
                    <w:pStyle w:val="TAL"/>
                    <w:keepNext w:val="0"/>
                    <w:keepLines w:val="0"/>
                    <w:rPr>
                      <w:rFonts w:eastAsia="Yu Mincho"/>
                    </w:rPr>
                  </w:pPr>
                </w:p>
              </w:tc>
            </w:tr>
            <w:tr w:rsidR="00336EDA" w14:paraId="66D5C10A" w14:textId="77777777">
              <w:trPr>
                <w:trHeight w:val="432"/>
              </w:trPr>
              <w:tc>
                <w:tcPr>
                  <w:tcW w:w="2448" w:type="dxa"/>
                  <w:tcBorders>
                    <w:top w:val="single" w:sz="4" w:space="0" w:color="auto"/>
                    <w:left w:val="single" w:sz="4" w:space="0" w:color="auto"/>
                    <w:bottom w:val="single" w:sz="4" w:space="0" w:color="auto"/>
                    <w:right w:val="single" w:sz="4" w:space="0" w:color="auto"/>
                  </w:tcBorders>
                </w:tcPr>
                <w:p w14:paraId="66D5C105" w14:textId="77777777" w:rsidR="00336EDA" w:rsidRDefault="00464857">
                  <w:pPr>
                    <w:pStyle w:val="TAL"/>
                    <w:keepNext w:val="0"/>
                    <w:keepLines w:val="0"/>
                    <w:ind w:left="283"/>
                    <w:rPr>
                      <w:rFonts w:eastAsia="Yu Mincho"/>
                      <w:bCs/>
                    </w:rPr>
                  </w:pPr>
                  <w:r>
                    <w:rPr>
                      <w:rFonts w:eastAsia="Yu Mincho"/>
                      <w:bCs/>
                    </w:rPr>
                    <w:t>&gt;&gt;LoS/NloS Indicator Hard</w:t>
                  </w:r>
                </w:p>
              </w:tc>
              <w:tc>
                <w:tcPr>
                  <w:tcW w:w="1080" w:type="dxa"/>
                  <w:tcBorders>
                    <w:top w:val="single" w:sz="4" w:space="0" w:color="auto"/>
                    <w:left w:val="single" w:sz="4" w:space="0" w:color="auto"/>
                    <w:bottom w:val="single" w:sz="4" w:space="0" w:color="auto"/>
                    <w:right w:val="single" w:sz="4" w:space="0" w:color="auto"/>
                  </w:tcBorders>
                </w:tcPr>
                <w:p w14:paraId="66D5C106" w14:textId="77777777" w:rsidR="00336EDA" w:rsidRDefault="00464857">
                  <w:pPr>
                    <w:pStyle w:val="TAL"/>
                    <w:keepNext w:val="0"/>
                    <w:keepLines w:val="0"/>
                    <w:rPr>
                      <w:rFonts w:eastAsia="Yu Mincho"/>
                    </w:rPr>
                  </w:pPr>
                  <w:r>
                    <w:rPr>
                      <w:rFonts w:eastAsia="Yu Mincho"/>
                    </w:rPr>
                    <w:t>M</w:t>
                  </w:r>
                </w:p>
              </w:tc>
              <w:tc>
                <w:tcPr>
                  <w:tcW w:w="1440" w:type="dxa"/>
                  <w:tcBorders>
                    <w:top w:val="single" w:sz="4" w:space="0" w:color="auto"/>
                    <w:left w:val="single" w:sz="4" w:space="0" w:color="auto"/>
                    <w:bottom w:val="single" w:sz="4" w:space="0" w:color="auto"/>
                    <w:right w:val="single" w:sz="4" w:space="0" w:color="auto"/>
                  </w:tcBorders>
                </w:tcPr>
                <w:p w14:paraId="66D5C107" w14:textId="77777777" w:rsidR="00336EDA" w:rsidRDefault="00336EDA">
                  <w:pPr>
                    <w:pStyle w:val="TAL"/>
                    <w:keepNext w:val="0"/>
                    <w:keepLines w:val="0"/>
                    <w:rPr>
                      <w:rFonts w:eastAsia="Yu Mincho"/>
                      <w:i/>
                      <w:iCs/>
                    </w:rPr>
                  </w:pPr>
                </w:p>
              </w:tc>
              <w:tc>
                <w:tcPr>
                  <w:tcW w:w="1872" w:type="dxa"/>
                  <w:tcBorders>
                    <w:top w:val="single" w:sz="4" w:space="0" w:color="auto"/>
                    <w:left w:val="single" w:sz="4" w:space="0" w:color="auto"/>
                    <w:bottom w:val="single" w:sz="4" w:space="0" w:color="auto"/>
                    <w:right w:val="single" w:sz="4" w:space="0" w:color="auto"/>
                  </w:tcBorders>
                </w:tcPr>
                <w:p w14:paraId="66D5C108" w14:textId="77777777" w:rsidR="00336EDA" w:rsidRDefault="00464857">
                  <w:pPr>
                    <w:pStyle w:val="TAL"/>
                    <w:keepNext w:val="0"/>
                    <w:keepLines w:val="0"/>
                    <w:rPr>
                      <w:rFonts w:eastAsia="Yu Mincho"/>
                    </w:rPr>
                  </w:pPr>
                  <w:r>
                    <w:rPr>
                      <w:rFonts w:eastAsia="Yu Mincho"/>
                    </w:rPr>
                    <w:t>ENUMERATED (NloS, LoS)</w:t>
                  </w:r>
                </w:p>
              </w:tc>
              <w:tc>
                <w:tcPr>
                  <w:tcW w:w="2880" w:type="dxa"/>
                  <w:tcBorders>
                    <w:top w:val="single" w:sz="4" w:space="0" w:color="auto"/>
                    <w:left w:val="single" w:sz="4" w:space="0" w:color="auto"/>
                    <w:bottom w:val="single" w:sz="4" w:space="0" w:color="auto"/>
                    <w:right w:val="single" w:sz="4" w:space="0" w:color="auto"/>
                  </w:tcBorders>
                </w:tcPr>
                <w:p w14:paraId="66D5C109" w14:textId="77777777" w:rsidR="00336EDA" w:rsidRDefault="00336EDA">
                  <w:pPr>
                    <w:pStyle w:val="TAL"/>
                    <w:keepNext w:val="0"/>
                    <w:keepLines w:val="0"/>
                    <w:rPr>
                      <w:rFonts w:eastAsia="Yu Mincho"/>
                    </w:rPr>
                  </w:pPr>
                </w:p>
              </w:tc>
            </w:tr>
          </w:tbl>
          <w:p w14:paraId="66D5C10B" w14:textId="77777777" w:rsidR="00336EDA" w:rsidRDefault="00336EDA"/>
        </w:tc>
      </w:tr>
    </w:tbl>
    <w:p w14:paraId="66D5C10D" w14:textId="77777777" w:rsidR="00336EDA" w:rsidRDefault="00336EDA"/>
    <w:tbl>
      <w:tblPr>
        <w:tblStyle w:val="TableGrid"/>
        <w:tblW w:w="0" w:type="auto"/>
        <w:tblLook w:val="04A0" w:firstRow="1" w:lastRow="0" w:firstColumn="1" w:lastColumn="0" w:noHBand="0" w:noVBand="1"/>
      </w:tblPr>
      <w:tblGrid>
        <w:gridCol w:w="9962"/>
      </w:tblGrid>
      <w:tr w:rsidR="00336EDA" w14:paraId="66D5C125" w14:textId="77777777">
        <w:tc>
          <w:tcPr>
            <w:tcW w:w="9962" w:type="dxa"/>
          </w:tcPr>
          <w:p w14:paraId="66D5C10E" w14:textId="77777777" w:rsidR="00336EDA" w:rsidRDefault="00464857">
            <w:pPr>
              <w:keepNext/>
              <w:keepLines/>
              <w:overflowPunct w:val="0"/>
              <w:adjustRightInd w:val="0"/>
              <w:spacing w:before="120" w:after="180"/>
              <w:textAlignment w:val="baseline"/>
              <w:outlineLvl w:val="3"/>
              <w:rPr>
                <w:rFonts w:ascii="Arial" w:eastAsia="Times New Roman" w:hAnsi="Arial" w:cs="Times New Roman"/>
                <w:szCs w:val="20"/>
                <w:lang w:val="en-GB"/>
              </w:rPr>
            </w:pPr>
            <w:bookmarkStart w:id="11" w:name="_Toc156478926"/>
            <w:r>
              <w:rPr>
                <w:rFonts w:ascii="Arial" w:eastAsia="Times New Roman" w:hAnsi="Arial" w:cs="Times New Roman"/>
                <w:szCs w:val="20"/>
                <w:lang w:val="en-GB"/>
              </w:rPr>
              <w:lastRenderedPageBreak/>
              <w:t>37.355</w:t>
            </w:r>
          </w:p>
          <w:p w14:paraId="66D5C10F" w14:textId="77777777" w:rsidR="00336EDA" w:rsidRDefault="00464857">
            <w:pPr>
              <w:keepNext/>
              <w:keepLines/>
              <w:overflowPunct w:val="0"/>
              <w:adjustRightInd w:val="0"/>
              <w:spacing w:before="120" w:after="180"/>
              <w:textAlignment w:val="baseline"/>
              <w:outlineLvl w:val="3"/>
              <w:rPr>
                <w:rFonts w:ascii="Arial" w:eastAsia="Times New Roman" w:hAnsi="Arial" w:cs="Times New Roman"/>
                <w:szCs w:val="20"/>
                <w:lang w:val="en-GB"/>
              </w:rPr>
            </w:pPr>
            <w:r>
              <w:rPr>
                <w:rFonts w:ascii="Arial" w:eastAsia="Times New Roman" w:hAnsi="Arial" w:cs="Times New Roman"/>
                <w:szCs w:val="20"/>
                <w:lang w:val="en-GB"/>
              </w:rPr>
              <w:t>–</w:t>
            </w:r>
            <w:r>
              <w:rPr>
                <w:rFonts w:ascii="Arial" w:eastAsia="Times New Roman" w:hAnsi="Arial" w:cs="Times New Roman"/>
                <w:szCs w:val="20"/>
                <w:lang w:val="en-GB"/>
              </w:rPr>
              <w:tab/>
            </w:r>
            <w:r>
              <w:rPr>
                <w:rFonts w:ascii="Arial" w:eastAsia="Times New Roman" w:hAnsi="Arial" w:cs="Times New Roman"/>
                <w:i/>
                <w:szCs w:val="20"/>
                <w:lang w:val="en-GB"/>
              </w:rPr>
              <w:t>LOS-NLOS-Indicator</w:t>
            </w:r>
            <w:bookmarkEnd w:id="11"/>
          </w:p>
          <w:p w14:paraId="66D5C110" w14:textId="77777777" w:rsidR="00336EDA" w:rsidRDefault="00464857">
            <w:pPr>
              <w:keepLines/>
              <w:spacing w:after="180"/>
              <w:rPr>
                <w:rFonts w:ascii="Times New Roman" w:eastAsia="Times New Roman" w:hAnsi="Times New Roman" w:cs="Times New Roman"/>
                <w:sz w:val="20"/>
                <w:szCs w:val="20"/>
                <w:lang w:val="en-GB"/>
              </w:rPr>
            </w:pPr>
            <w:r>
              <w:rPr>
                <w:rFonts w:ascii="Times New Roman" w:eastAsia="Times New Roman" w:hAnsi="Times New Roman" w:cs="Times New Roman"/>
                <w:sz w:val="20"/>
                <w:szCs w:val="20"/>
                <w:lang w:val="en-GB"/>
              </w:rPr>
              <w:t xml:space="preserve">The IE </w:t>
            </w:r>
            <w:r>
              <w:rPr>
                <w:rFonts w:ascii="Times New Roman" w:eastAsia="Times New Roman" w:hAnsi="Times New Roman" w:cs="Times New Roman"/>
                <w:i/>
                <w:sz w:val="20"/>
                <w:szCs w:val="20"/>
                <w:lang w:val="en-GB"/>
              </w:rPr>
              <w:t>LOS-NLOS-Indicator</w:t>
            </w:r>
            <w:r>
              <w:rPr>
                <w:rFonts w:ascii="Times New Roman" w:eastAsia="Times New Roman" w:hAnsi="Times New Roman" w:cs="Times New Roman"/>
                <w:sz w:val="20"/>
                <w:szCs w:val="20"/>
                <w:lang w:val="en-GB"/>
              </w:rPr>
              <w:t xml:space="preserve"> </w:t>
            </w:r>
            <w:r>
              <w:rPr>
                <w:rFonts w:ascii="Times New Roman" w:eastAsia="Times New Roman" w:hAnsi="Times New Roman" w:cs="Times New Roman"/>
                <w:snapToGrid w:val="0"/>
                <w:sz w:val="20"/>
                <w:szCs w:val="20"/>
                <w:lang w:val="en-GB"/>
              </w:rPr>
              <w:t>provides information on the likelihood of a Line-of-Sight (LOS) propagation path from the source to the receiver.</w:t>
            </w:r>
          </w:p>
          <w:p w14:paraId="66D5C111" w14:textId="77777777" w:rsidR="00336EDA" w:rsidRDefault="004648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sz w:val="16"/>
                <w:szCs w:val="20"/>
                <w:lang w:val="en-GB"/>
              </w:rPr>
            </w:pPr>
            <w:r>
              <w:rPr>
                <w:rFonts w:ascii="Courier New" w:eastAsia="Times New Roman" w:hAnsi="Courier New" w:cs="Times New Roman"/>
                <w:sz w:val="16"/>
                <w:szCs w:val="20"/>
                <w:lang w:val="en-GB"/>
              </w:rPr>
              <w:t>-- ASN1START</w:t>
            </w:r>
          </w:p>
          <w:p w14:paraId="66D5C112" w14:textId="77777777" w:rsidR="00336EDA" w:rsidRDefault="00336E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snapToGrid w:val="0"/>
                <w:sz w:val="16"/>
                <w:szCs w:val="20"/>
                <w:lang w:val="en-GB"/>
              </w:rPr>
            </w:pPr>
          </w:p>
          <w:p w14:paraId="66D5C113" w14:textId="77777777" w:rsidR="00336EDA" w:rsidRDefault="004648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sz w:val="16"/>
                <w:szCs w:val="20"/>
                <w:lang w:val="en-GB"/>
              </w:rPr>
            </w:pPr>
            <w:r>
              <w:rPr>
                <w:rFonts w:ascii="Courier New" w:eastAsia="Times New Roman" w:hAnsi="Courier New" w:cs="Times New Roman"/>
                <w:sz w:val="16"/>
                <w:szCs w:val="20"/>
                <w:lang w:val="en-GB"/>
              </w:rPr>
              <w:t>LOS-NLOS-Indicator-r</w:t>
            </w:r>
            <w:proofErr w:type="gramStart"/>
            <w:r>
              <w:rPr>
                <w:rFonts w:ascii="Courier New" w:eastAsia="Times New Roman" w:hAnsi="Courier New" w:cs="Times New Roman"/>
                <w:sz w:val="16"/>
                <w:szCs w:val="20"/>
                <w:lang w:val="en-GB"/>
              </w:rPr>
              <w:t>17 ::=</w:t>
            </w:r>
            <w:proofErr w:type="gramEnd"/>
            <w:r>
              <w:rPr>
                <w:rFonts w:ascii="Courier New" w:eastAsia="Times New Roman" w:hAnsi="Courier New" w:cs="Times New Roman"/>
                <w:sz w:val="16"/>
                <w:szCs w:val="20"/>
                <w:lang w:val="en-GB"/>
              </w:rPr>
              <w:t xml:space="preserve"> SEQUENCE {</w:t>
            </w:r>
          </w:p>
          <w:p w14:paraId="66D5C114" w14:textId="77777777" w:rsidR="00336EDA" w:rsidRDefault="004648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snapToGrid w:val="0"/>
                <w:sz w:val="16"/>
                <w:szCs w:val="20"/>
                <w:lang w:val="en-GB"/>
              </w:rPr>
            </w:pPr>
            <w:r>
              <w:rPr>
                <w:rFonts w:ascii="Courier New" w:eastAsia="Times New Roman" w:hAnsi="Courier New" w:cs="Times New Roman"/>
                <w:snapToGrid w:val="0"/>
                <w:sz w:val="16"/>
                <w:szCs w:val="20"/>
                <w:lang w:val="en-GB"/>
              </w:rPr>
              <w:tab/>
              <w:t>indicator-r17</w:t>
            </w:r>
            <w:r>
              <w:rPr>
                <w:rFonts w:ascii="Courier New" w:eastAsia="Times New Roman" w:hAnsi="Courier New" w:cs="Times New Roman"/>
                <w:snapToGrid w:val="0"/>
                <w:sz w:val="16"/>
                <w:szCs w:val="20"/>
                <w:lang w:val="en-GB"/>
              </w:rPr>
              <w:tab/>
            </w:r>
            <w:r>
              <w:rPr>
                <w:rFonts w:ascii="Courier New" w:eastAsia="Times New Roman" w:hAnsi="Courier New" w:cs="Times New Roman"/>
                <w:snapToGrid w:val="0"/>
                <w:sz w:val="16"/>
                <w:szCs w:val="20"/>
                <w:lang w:val="en-GB"/>
              </w:rPr>
              <w:tab/>
            </w:r>
            <w:r>
              <w:rPr>
                <w:rFonts w:ascii="Courier New" w:eastAsia="Times New Roman" w:hAnsi="Courier New" w:cs="Times New Roman"/>
                <w:snapToGrid w:val="0"/>
                <w:sz w:val="16"/>
                <w:szCs w:val="20"/>
                <w:lang w:val="en-GB"/>
              </w:rPr>
              <w:tab/>
              <w:t>CHOICE {</w:t>
            </w:r>
          </w:p>
          <w:p w14:paraId="66D5C115" w14:textId="77777777" w:rsidR="00336EDA" w:rsidRDefault="004648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snapToGrid w:val="0"/>
                <w:sz w:val="16"/>
                <w:szCs w:val="20"/>
                <w:lang w:val="en-GB"/>
              </w:rPr>
            </w:pPr>
            <w:r>
              <w:rPr>
                <w:rFonts w:ascii="Courier New" w:eastAsia="Times New Roman" w:hAnsi="Courier New" w:cs="Times New Roman"/>
                <w:snapToGrid w:val="0"/>
                <w:sz w:val="16"/>
                <w:szCs w:val="20"/>
                <w:lang w:val="en-GB"/>
              </w:rPr>
              <w:tab/>
            </w:r>
            <w:r>
              <w:rPr>
                <w:rFonts w:ascii="Courier New" w:eastAsia="Times New Roman" w:hAnsi="Courier New" w:cs="Times New Roman"/>
                <w:snapToGrid w:val="0"/>
                <w:sz w:val="16"/>
                <w:szCs w:val="20"/>
                <w:lang w:val="en-GB"/>
              </w:rPr>
              <w:tab/>
            </w:r>
            <w:r>
              <w:rPr>
                <w:rFonts w:ascii="Courier New" w:eastAsia="Times New Roman" w:hAnsi="Courier New" w:cs="Times New Roman"/>
                <w:snapToGrid w:val="0"/>
                <w:sz w:val="16"/>
                <w:szCs w:val="20"/>
                <w:lang w:val="en-GB"/>
              </w:rPr>
              <w:tab/>
              <w:t>soft-r17</w:t>
            </w:r>
            <w:r>
              <w:rPr>
                <w:rFonts w:ascii="Courier New" w:eastAsia="Times New Roman" w:hAnsi="Courier New" w:cs="Times New Roman"/>
                <w:snapToGrid w:val="0"/>
                <w:sz w:val="16"/>
                <w:szCs w:val="20"/>
                <w:lang w:val="en-GB"/>
              </w:rPr>
              <w:tab/>
            </w:r>
            <w:r>
              <w:rPr>
                <w:rFonts w:ascii="Courier New" w:eastAsia="Times New Roman" w:hAnsi="Courier New" w:cs="Times New Roman"/>
                <w:snapToGrid w:val="0"/>
                <w:sz w:val="16"/>
                <w:szCs w:val="20"/>
                <w:lang w:val="en-GB"/>
              </w:rPr>
              <w:tab/>
            </w:r>
            <w:r>
              <w:rPr>
                <w:rFonts w:ascii="Courier New" w:eastAsia="Times New Roman" w:hAnsi="Courier New" w:cs="Times New Roman"/>
                <w:snapToGrid w:val="0"/>
                <w:sz w:val="16"/>
                <w:szCs w:val="20"/>
                <w:lang w:val="en-GB"/>
              </w:rPr>
              <w:tab/>
            </w:r>
            <w:r>
              <w:rPr>
                <w:rFonts w:ascii="Courier New" w:eastAsia="Times New Roman" w:hAnsi="Courier New" w:cs="Times New Roman"/>
                <w:snapToGrid w:val="0"/>
                <w:sz w:val="16"/>
                <w:szCs w:val="20"/>
                <w:lang w:val="en-GB"/>
              </w:rPr>
              <w:tab/>
              <w:t>INTEGER (</w:t>
            </w:r>
            <w:proofErr w:type="gramStart"/>
            <w:r>
              <w:rPr>
                <w:rFonts w:ascii="Courier New" w:eastAsia="Times New Roman" w:hAnsi="Courier New" w:cs="Times New Roman"/>
                <w:snapToGrid w:val="0"/>
                <w:sz w:val="16"/>
                <w:szCs w:val="20"/>
                <w:lang w:val="en-GB"/>
              </w:rPr>
              <w:t>0..</w:t>
            </w:r>
            <w:proofErr w:type="gramEnd"/>
            <w:r>
              <w:rPr>
                <w:rFonts w:ascii="Courier New" w:eastAsia="Times New Roman" w:hAnsi="Courier New" w:cs="Times New Roman"/>
                <w:snapToGrid w:val="0"/>
                <w:sz w:val="16"/>
                <w:szCs w:val="20"/>
                <w:lang w:val="en-GB"/>
              </w:rPr>
              <w:t>10),</w:t>
            </w:r>
          </w:p>
          <w:p w14:paraId="66D5C116" w14:textId="77777777" w:rsidR="00336EDA" w:rsidRDefault="004648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snapToGrid w:val="0"/>
                <w:sz w:val="16"/>
                <w:szCs w:val="20"/>
                <w:lang w:val="en-GB"/>
              </w:rPr>
            </w:pPr>
            <w:r>
              <w:rPr>
                <w:rFonts w:ascii="Courier New" w:eastAsia="Times New Roman" w:hAnsi="Courier New" w:cs="Times New Roman"/>
                <w:snapToGrid w:val="0"/>
                <w:sz w:val="16"/>
                <w:szCs w:val="20"/>
                <w:lang w:val="en-GB"/>
              </w:rPr>
              <w:tab/>
            </w:r>
            <w:r>
              <w:rPr>
                <w:rFonts w:ascii="Courier New" w:eastAsia="Times New Roman" w:hAnsi="Courier New" w:cs="Times New Roman"/>
                <w:snapToGrid w:val="0"/>
                <w:sz w:val="16"/>
                <w:szCs w:val="20"/>
                <w:lang w:val="en-GB"/>
              </w:rPr>
              <w:tab/>
            </w:r>
            <w:r>
              <w:rPr>
                <w:rFonts w:ascii="Courier New" w:eastAsia="Times New Roman" w:hAnsi="Courier New" w:cs="Times New Roman"/>
                <w:snapToGrid w:val="0"/>
                <w:sz w:val="16"/>
                <w:szCs w:val="20"/>
                <w:lang w:val="en-GB"/>
              </w:rPr>
              <w:tab/>
              <w:t>hard-r17</w:t>
            </w:r>
            <w:r>
              <w:rPr>
                <w:rFonts w:ascii="Courier New" w:eastAsia="Times New Roman" w:hAnsi="Courier New" w:cs="Times New Roman"/>
                <w:snapToGrid w:val="0"/>
                <w:sz w:val="16"/>
                <w:szCs w:val="20"/>
                <w:lang w:val="en-GB"/>
              </w:rPr>
              <w:tab/>
            </w:r>
            <w:r>
              <w:rPr>
                <w:rFonts w:ascii="Courier New" w:eastAsia="Times New Roman" w:hAnsi="Courier New" w:cs="Times New Roman"/>
                <w:snapToGrid w:val="0"/>
                <w:sz w:val="16"/>
                <w:szCs w:val="20"/>
                <w:lang w:val="en-GB"/>
              </w:rPr>
              <w:tab/>
            </w:r>
            <w:r>
              <w:rPr>
                <w:rFonts w:ascii="Courier New" w:eastAsia="Times New Roman" w:hAnsi="Courier New" w:cs="Times New Roman"/>
                <w:snapToGrid w:val="0"/>
                <w:sz w:val="16"/>
                <w:szCs w:val="20"/>
                <w:lang w:val="en-GB"/>
              </w:rPr>
              <w:tab/>
            </w:r>
            <w:r>
              <w:rPr>
                <w:rFonts w:ascii="Courier New" w:eastAsia="Times New Roman" w:hAnsi="Courier New" w:cs="Times New Roman"/>
                <w:snapToGrid w:val="0"/>
                <w:sz w:val="16"/>
                <w:szCs w:val="20"/>
                <w:lang w:val="en-GB"/>
              </w:rPr>
              <w:tab/>
              <w:t>BOOLEAN</w:t>
            </w:r>
          </w:p>
          <w:p w14:paraId="66D5C117" w14:textId="77777777" w:rsidR="00336EDA" w:rsidRDefault="004648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snapToGrid w:val="0"/>
                <w:sz w:val="16"/>
                <w:szCs w:val="20"/>
                <w:lang w:val="en-GB"/>
              </w:rPr>
            </w:pPr>
            <w:r>
              <w:rPr>
                <w:rFonts w:ascii="Courier New" w:eastAsia="Times New Roman" w:hAnsi="Courier New" w:cs="Times New Roman"/>
                <w:snapToGrid w:val="0"/>
                <w:sz w:val="16"/>
                <w:szCs w:val="20"/>
                <w:lang w:val="en-GB"/>
              </w:rPr>
              <w:tab/>
            </w:r>
            <w:r>
              <w:rPr>
                <w:rFonts w:ascii="Courier New" w:eastAsia="Times New Roman" w:hAnsi="Courier New" w:cs="Times New Roman"/>
                <w:snapToGrid w:val="0"/>
                <w:sz w:val="16"/>
                <w:szCs w:val="20"/>
                <w:lang w:val="en-GB"/>
              </w:rPr>
              <w:tab/>
            </w:r>
            <w:r>
              <w:rPr>
                <w:rFonts w:ascii="Courier New" w:eastAsia="Times New Roman" w:hAnsi="Courier New" w:cs="Times New Roman"/>
                <w:snapToGrid w:val="0"/>
                <w:sz w:val="16"/>
                <w:szCs w:val="20"/>
                <w:lang w:val="en-GB"/>
              </w:rPr>
              <w:tab/>
              <w:t>},</w:t>
            </w:r>
          </w:p>
          <w:p w14:paraId="66D5C118" w14:textId="77777777" w:rsidR="00336EDA" w:rsidRDefault="004648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sz w:val="16"/>
                <w:szCs w:val="20"/>
                <w:lang w:val="en-GB"/>
              </w:rPr>
            </w:pPr>
            <w:r>
              <w:rPr>
                <w:rFonts w:ascii="Courier New" w:eastAsia="Times New Roman" w:hAnsi="Courier New" w:cs="Times New Roman"/>
                <w:sz w:val="16"/>
                <w:szCs w:val="20"/>
                <w:lang w:val="en-GB"/>
              </w:rPr>
              <w:tab/>
              <w:t>...</w:t>
            </w:r>
          </w:p>
          <w:p w14:paraId="66D5C119" w14:textId="77777777" w:rsidR="00336EDA" w:rsidRDefault="004648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snapToGrid w:val="0"/>
                <w:sz w:val="16"/>
                <w:szCs w:val="20"/>
                <w:lang w:val="en-GB"/>
              </w:rPr>
            </w:pPr>
            <w:r>
              <w:rPr>
                <w:rFonts w:ascii="Courier New" w:eastAsia="Times New Roman" w:hAnsi="Courier New" w:cs="Times New Roman"/>
                <w:sz w:val="16"/>
                <w:szCs w:val="20"/>
                <w:lang w:val="en-GB"/>
              </w:rPr>
              <w:t>}</w:t>
            </w:r>
          </w:p>
          <w:p w14:paraId="66D5C11A" w14:textId="77777777" w:rsidR="00336EDA" w:rsidRDefault="00336E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snapToGrid w:val="0"/>
                <w:sz w:val="16"/>
                <w:szCs w:val="20"/>
                <w:lang w:val="en-GB"/>
              </w:rPr>
            </w:pPr>
          </w:p>
          <w:p w14:paraId="66D5C11B" w14:textId="77777777" w:rsidR="00336EDA" w:rsidRDefault="004648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snapToGrid w:val="0"/>
                <w:sz w:val="16"/>
                <w:szCs w:val="20"/>
                <w:lang w:val="en-GB"/>
              </w:rPr>
            </w:pPr>
            <w:r>
              <w:rPr>
                <w:rFonts w:ascii="Courier New" w:eastAsia="Times New Roman" w:hAnsi="Courier New" w:cs="Times New Roman"/>
                <w:sz w:val="16"/>
                <w:szCs w:val="20"/>
                <w:lang w:val="en-GB"/>
              </w:rPr>
              <w:t>-- ASN1STOP</w:t>
            </w:r>
          </w:p>
          <w:p w14:paraId="66D5C11C" w14:textId="77777777" w:rsidR="00336EDA" w:rsidRDefault="00336EDA">
            <w:pPr>
              <w:spacing w:after="180"/>
              <w:rPr>
                <w:rFonts w:ascii="Times New Roman" w:eastAsia="MS Mincho" w:hAnsi="Times New Roman" w:cs="Times New Roman"/>
                <w:sz w:val="20"/>
                <w:szCs w:val="20"/>
                <w:lang w:val="en-GB"/>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4A0" w:firstRow="1" w:lastRow="0" w:firstColumn="1" w:lastColumn="0" w:noHBand="0" w:noVBand="1"/>
            </w:tblPr>
            <w:tblGrid>
              <w:gridCol w:w="9639"/>
            </w:tblGrid>
            <w:tr w:rsidR="00336EDA" w14:paraId="66D5C11E" w14:textId="77777777">
              <w:trPr>
                <w:cantSplit/>
                <w:tblHeader/>
              </w:trPr>
              <w:tc>
                <w:tcPr>
                  <w:tcW w:w="9639" w:type="dxa"/>
                </w:tcPr>
                <w:p w14:paraId="66D5C11D" w14:textId="77777777" w:rsidR="00336EDA" w:rsidRDefault="00464857">
                  <w:pPr>
                    <w:jc w:val="center"/>
                    <w:rPr>
                      <w:rFonts w:ascii="Arial" w:eastAsia="Times New Roman" w:hAnsi="Arial" w:cs="Times New Roman"/>
                      <w:b/>
                      <w:sz w:val="18"/>
                      <w:szCs w:val="20"/>
                      <w:lang w:val="en-GB"/>
                    </w:rPr>
                  </w:pPr>
                  <w:r>
                    <w:rPr>
                      <w:rFonts w:ascii="Arial" w:eastAsia="Times New Roman" w:hAnsi="Arial" w:cs="Times New Roman"/>
                      <w:b/>
                      <w:i/>
                      <w:sz w:val="18"/>
                      <w:szCs w:val="20"/>
                      <w:lang w:val="en-GB"/>
                    </w:rPr>
                    <w:t>LOS-NLOS-Indicator</w:t>
                  </w:r>
                  <w:r>
                    <w:rPr>
                      <w:rFonts w:ascii="Arial" w:eastAsia="Times New Roman" w:hAnsi="Arial" w:cs="Times New Roman"/>
                      <w:b/>
                      <w:iCs/>
                      <w:sz w:val="18"/>
                      <w:szCs w:val="20"/>
                      <w:lang w:val="en-GB"/>
                    </w:rPr>
                    <w:t xml:space="preserve"> field descriptions</w:t>
                  </w:r>
                </w:p>
              </w:tc>
            </w:tr>
            <w:tr w:rsidR="00336EDA" w14:paraId="66D5C123" w14:textId="77777777">
              <w:trPr>
                <w:cantSplit/>
                <w:tblHeader/>
              </w:trPr>
              <w:tc>
                <w:tcPr>
                  <w:tcW w:w="9639" w:type="dxa"/>
                </w:tcPr>
                <w:p w14:paraId="66D5C11F" w14:textId="77777777" w:rsidR="00336EDA" w:rsidRDefault="00464857">
                  <w:pPr>
                    <w:rPr>
                      <w:rFonts w:ascii="Arial" w:eastAsia="Times New Roman" w:hAnsi="Arial" w:cs="Times New Roman"/>
                      <w:b/>
                      <w:bCs/>
                      <w:i/>
                      <w:iCs/>
                      <w:snapToGrid w:val="0"/>
                      <w:sz w:val="18"/>
                      <w:szCs w:val="20"/>
                      <w:lang w:val="en-GB"/>
                    </w:rPr>
                  </w:pPr>
                  <w:r>
                    <w:rPr>
                      <w:rFonts w:ascii="Arial" w:eastAsia="Times New Roman" w:hAnsi="Arial" w:cs="Times New Roman"/>
                      <w:b/>
                      <w:bCs/>
                      <w:i/>
                      <w:iCs/>
                      <w:snapToGrid w:val="0"/>
                      <w:sz w:val="18"/>
                      <w:szCs w:val="20"/>
                      <w:lang w:val="en-GB"/>
                    </w:rPr>
                    <w:t>indicator</w:t>
                  </w:r>
                </w:p>
                <w:p w14:paraId="66D5C120" w14:textId="77777777" w:rsidR="00336EDA" w:rsidRDefault="00464857">
                  <w:pPr>
                    <w:rPr>
                      <w:rFonts w:ascii="Arial" w:eastAsia="Times New Roman" w:hAnsi="Arial" w:cs="Times New Roman"/>
                      <w:bCs/>
                      <w:sz w:val="18"/>
                      <w:szCs w:val="20"/>
                      <w:lang w:val="en-GB"/>
                    </w:rPr>
                  </w:pPr>
                  <w:r>
                    <w:rPr>
                      <w:rFonts w:ascii="Arial" w:eastAsia="Times New Roman" w:hAnsi="Arial" w:cs="Times New Roman"/>
                      <w:snapToGrid w:val="0"/>
                      <w:sz w:val="18"/>
                      <w:szCs w:val="20"/>
                      <w:lang w:val="en-GB"/>
                    </w:rPr>
                    <w:t xml:space="preserve">This field provides information on the likelihood of a Line-of-Sight propagation path from the source to the receiver with a value of 1 corresponding to </w:t>
                  </w:r>
                  <w:proofErr w:type="spellStart"/>
                  <w:r>
                    <w:rPr>
                      <w:rFonts w:ascii="Arial" w:eastAsia="Times New Roman" w:hAnsi="Arial" w:cs="Times New Roman"/>
                      <w:snapToGrid w:val="0"/>
                      <w:sz w:val="18"/>
                      <w:szCs w:val="20"/>
                      <w:lang w:val="en-GB"/>
                    </w:rPr>
                    <w:t>LoS</w:t>
                  </w:r>
                  <w:proofErr w:type="spellEnd"/>
                  <w:r>
                    <w:rPr>
                      <w:rFonts w:ascii="Arial" w:eastAsia="Times New Roman" w:hAnsi="Arial" w:cs="Times New Roman"/>
                      <w:snapToGrid w:val="0"/>
                      <w:sz w:val="18"/>
                      <w:szCs w:val="20"/>
                      <w:lang w:val="en-GB"/>
                    </w:rPr>
                    <w:t xml:space="preserve"> and a value of 0 corresponding to </w:t>
                  </w:r>
                  <w:proofErr w:type="spellStart"/>
                  <w:r>
                    <w:rPr>
                      <w:rFonts w:ascii="Arial" w:eastAsia="Times New Roman" w:hAnsi="Arial" w:cs="Times New Roman"/>
                      <w:snapToGrid w:val="0"/>
                      <w:sz w:val="18"/>
                      <w:szCs w:val="20"/>
                      <w:lang w:val="en-GB"/>
                    </w:rPr>
                    <w:t>NloS</w:t>
                  </w:r>
                  <w:proofErr w:type="spellEnd"/>
                  <w:r>
                    <w:rPr>
                      <w:rFonts w:ascii="Arial" w:eastAsia="Times New Roman" w:hAnsi="Arial" w:cs="Times New Roman"/>
                      <w:snapToGrid w:val="0"/>
                      <w:sz w:val="18"/>
                      <w:szCs w:val="20"/>
                      <w:lang w:val="en-GB"/>
                    </w:rPr>
                    <w:t>.</w:t>
                  </w:r>
                </w:p>
                <w:p w14:paraId="66D5C121" w14:textId="77777777" w:rsidR="00336EDA" w:rsidRDefault="00464857">
                  <w:pPr>
                    <w:ind w:left="568" w:hanging="284"/>
                    <w:rPr>
                      <w:rFonts w:ascii="Arial" w:eastAsia="Times New Roman" w:hAnsi="Arial" w:cs="Arial"/>
                      <w:sz w:val="18"/>
                      <w:szCs w:val="18"/>
                      <w:lang w:val="en-GB"/>
                    </w:rPr>
                  </w:pPr>
                  <w:r>
                    <w:rPr>
                      <w:rFonts w:ascii="Arial" w:eastAsia="Times New Roman" w:hAnsi="Arial" w:cs="Arial"/>
                      <w:sz w:val="18"/>
                      <w:szCs w:val="18"/>
                      <w:lang w:val="en-GB"/>
                    </w:rPr>
                    <w:t>-</w:t>
                  </w:r>
                  <w:r>
                    <w:rPr>
                      <w:rFonts w:ascii="Arial" w:eastAsia="Times New Roman" w:hAnsi="Arial" w:cs="Arial"/>
                      <w:snapToGrid w:val="0"/>
                      <w:sz w:val="18"/>
                      <w:szCs w:val="18"/>
                      <w:lang w:val="en-GB"/>
                    </w:rPr>
                    <w:tab/>
                  </w:r>
                  <w:r>
                    <w:rPr>
                      <w:rFonts w:ascii="Arial" w:eastAsia="Times New Roman" w:hAnsi="Arial" w:cs="Arial"/>
                      <w:b/>
                      <w:i/>
                      <w:sz w:val="18"/>
                      <w:szCs w:val="18"/>
                      <w:lang w:val="en-GB"/>
                    </w:rPr>
                    <w:t>soft</w:t>
                  </w:r>
                  <w:r>
                    <w:rPr>
                      <w:rFonts w:ascii="Arial" w:eastAsia="Times New Roman" w:hAnsi="Arial" w:cs="Arial"/>
                      <w:sz w:val="18"/>
                      <w:szCs w:val="18"/>
                      <w:lang w:val="en-GB"/>
                    </w:rPr>
                    <w:t>: Integer value ‘0’ indicates likelihood 0, integer value ‘10’ indicates likelihood 1.</w:t>
                  </w:r>
                  <w:r>
                    <w:rPr>
                      <w:rFonts w:ascii="Arial" w:eastAsia="Times New Roman" w:hAnsi="Arial" w:cs="Arial"/>
                      <w:sz w:val="18"/>
                      <w:szCs w:val="18"/>
                      <w:lang w:val="en-GB"/>
                    </w:rPr>
                    <w:br/>
                    <w:t>Scale factor 0.1; range 0 to 1.</w:t>
                  </w:r>
                </w:p>
                <w:p w14:paraId="66D5C122" w14:textId="77777777" w:rsidR="00336EDA" w:rsidRDefault="00464857">
                  <w:pPr>
                    <w:ind w:left="568" w:hanging="284"/>
                    <w:rPr>
                      <w:rFonts w:ascii="Arial" w:eastAsia="Times New Roman" w:hAnsi="Arial" w:cs="Arial"/>
                      <w:sz w:val="18"/>
                      <w:szCs w:val="18"/>
                      <w:lang w:val="en-GB"/>
                    </w:rPr>
                  </w:pPr>
                  <w:r>
                    <w:rPr>
                      <w:rFonts w:ascii="Times New Roman" w:eastAsia="Times New Roman" w:hAnsi="Times New Roman" w:cs="Times New Roman"/>
                      <w:szCs w:val="20"/>
                      <w:lang w:val="en-GB"/>
                    </w:rPr>
                    <w:t>-</w:t>
                  </w:r>
                  <w:r>
                    <w:rPr>
                      <w:rFonts w:ascii="Times New Roman" w:eastAsia="Times New Roman" w:hAnsi="Times New Roman" w:cs="Times New Roman"/>
                      <w:snapToGrid w:val="0"/>
                      <w:szCs w:val="20"/>
                      <w:lang w:val="en-GB"/>
                    </w:rPr>
                    <w:tab/>
                  </w:r>
                  <w:r>
                    <w:rPr>
                      <w:rFonts w:ascii="Arial" w:eastAsia="Times New Roman" w:hAnsi="Arial" w:cs="Arial"/>
                      <w:b/>
                      <w:i/>
                      <w:snapToGrid w:val="0"/>
                      <w:sz w:val="18"/>
                      <w:szCs w:val="18"/>
                      <w:lang w:val="en-GB"/>
                    </w:rPr>
                    <w:t>hard</w:t>
                  </w:r>
                  <w:r>
                    <w:rPr>
                      <w:rFonts w:ascii="Arial" w:eastAsia="Times New Roman" w:hAnsi="Arial" w:cs="Arial"/>
                      <w:snapToGrid w:val="0"/>
                      <w:sz w:val="18"/>
                      <w:szCs w:val="18"/>
                      <w:lang w:val="en-GB"/>
                    </w:rPr>
                    <w:t>: FALSE indicates likelihood ‘0’, TRUE indicates likelihood ‘1’.</w:t>
                  </w:r>
                </w:p>
              </w:tc>
            </w:tr>
          </w:tbl>
          <w:p w14:paraId="66D5C124" w14:textId="77777777" w:rsidR="00336EDA" w:rsidRDefault="00336EDA"/>
        </w:tc>
      </w:tr>
    </w:tbl>
    <w:p w14:paraId="66D5C126" w14:textId="77777777" w:rsidR="00336EDA" w:rsidRDefault="00336EDA"/>
    <w:p w14:paraId="66D5C127" w14:textId="77777777" w:rsidR="00336EDA" w:rsidRDefault="00464857">
      <w:r>
        <w:t>The LOS/NLOS indicator are consistent between LPP and NRPPa reports. Also, it seems to be the common understanding that the existing IE can be re-used when the report is generated by an AI/ML model.</w:t>
      </w:r>
    </w:p>
    <w:p w14:paraId="66D5C128" w14:textId="77777777" w:rsidR="00336EDA" w:rsidRDefault="00464857">
      <w:pPr>
        <w:rPr>
          <w:b/>
          <w:u w:val="single"/>
        </w:rPr>
      </w:pPr>
      <w:r>
        <w:rPr>
          <w:b/>
          <w:highlight w:val="yellow"/>
          <w:u w:val="single"/>
        </w:rPr>
        <w:t>Proposal 4.2.2-1</w:t>
      </w:r>
    </w:p>
    <w:p w14:paraId="66D5C129" w14:textId="77777777" w:rsidR="00336EDA" w:rsidRDefault="00464857">
      <w:r>
        <w:t xml:space="preserve">For AI/ML assisted positioning (i.e., Case 2a and 3a), when LOS/NLOS indicator is reported, the existing IE in 37.355 (LPP for Case 2a) and 38.455 (NRPPa for Case 3a) can be re-used from RAN1 perspective. </w:t>
      </w:r>
    </w:p>
    <w:p w14:paraId="66D5C12A" w14:textId="77777777" w:rsidR="00336EDA" w:rsidRDefault="00464857">
      <w:r>
        <w:t xml:space="preserve"> </w:t>
      </w:r>
    </w:p>
    <w:tbl>
      <w:tblPr>
        <w:tblStyle w:val="TableGrid10"/>
        <w:tblW w:w="9990" w:type="dxa"/>
        <w:tblInd w:w="-5" w:type="dxa"/>
        <w:tblLook w:val="04A0" w:firstRow="1" w:lastRow="0" w:firstColumn="1" w:lastColumn="0" w:noHBand="0" w:noVBand="1"/>
      </w:tblPr>
      <w:tblGrid>
        <w:gridCol w:w="1418"/>
        <w:gridCol w:w="8572"/>
      </w:tblGrid>
      <w:tr w:rsidR="00336EDA" w14:paraId="66D5C12D" w14:textId="77777777">
        <w:tc>
          <w:tcPr>
            <w:tcW w:w="1418" w:type="dxa"/>
          </w:tcPr>
          <w:p w14:paraId="66D5C12B" w14:textId="77777777" w:rsidR="00336EDA" w:rsidRDefault="00336EDA">
            <w:pPr>
              <w:rPr>
                <w:b/>
              </w:rPr>
            </w:pPr>
          </w:p>
        </w:tc>
        <w:tc>
          <w:tcPr>
            <w:tcW w:w="8572" w:type="dxa"/>
          </w:tcPr>
          <w:p w14:paraId="66D5C12C" w14:textId="77777777" w:rsidR="00336EDA" w:rsidRDefault="00464857">
            <w:pPr>
              <w:jc w:val="center"/>
              <w:rPr>
                <w:b/>
              </w:rPr>
            </w:pPr>
            <w:r>
              <w:rPr>
                <w:rFonts w:hint="eastAsia"/>
                <w:b/>
                <w:lang w:val="zh-CN"/>
              </w:rPr>
              <w:t>Company</w:t>
            </w:r>
          </w:p>
        </w:tc>
      </w:tr>
      <w:tr w:rsidR="00336EDA" w14:paraId="66D5C130" w14:textId="77777777">
        <w:tc>
          <w:tcPr>
            <w:tcW w:w="1418" w:type="dxa"/>
          </w:tcPr>
          <w:p w14:paraId="66D5C12E" w14:textId="77777777" w:rsidR="00336EDA" w:rsidRDefault="00464857">
            <w:r>
              <w:rPr>
                <w:rFonts w:hint="eastAsia"/>
                <w:lang w:val="zh-CN"/>
              </w:rPr>
              <w:t>Support</w:t>
            </w:r>
          </w:p>
        </w:tc>
        <w:tc>
          <w:tcPr>
            <w:tcW w:w="8572" w:type="dxa"/>
          </w:tcPr>
          <w:p w14:paraId="66D5C12F" w14:textId="77777777" w:rsidR="00336EDA" w:rsidRDefault="00464857">
            <w:r>
              <w:rPr>
                <w:rFonts w:hint="eastAsia"/>
              </w:rPr>
              <w:t>F</w:t>
            </w:r>
            <w:r>
              <w:t xml:space="preserve">ujitsu, </w:t>
            </w:r>
            <w:proofErr w:type="spellStart"/>
            <w:r>
              <w:t>mtk</w:t>
            </w:r>
            <w:proofErr w:type="spellEnd"/>
            <w:r>
              <w:rPr>
                <w:rFonts w:hint="eastAsia"/>
              </w:rPr>
              <w:t>, ZTE</w:t>
            </w:r>
            <w:r>
              <w:t>, CMCC, TCL</w:t>
            </w:r>
            <w:r>
              <w:rPr>
                <w:rFonts w:hint="eastAsia"/>
              </w:rPr>
              <w:t>,</w:t>
            </w:r>
            <w:r>
              <w:rPr>
                <w:rFonts w:eastAsiaTheme="minorEastAsia" w:hint="eastAsia"/>
              </w:rPr>
              <w:t xml:space="preserve"> CATT</w:t>
            </w:r>
            <w:r>
              <w:rPr>
                <w:rFonts w:eastAsiaTheme="minorEastAsia"/>
              </w:rPr>
              <w:t>, NEC, Nokia, HW/</w:t>
            </w:r>
            <w:proofErr w:type="spellStart"/>
            <w:r>
              <w:rPr>
                <w:rFonts w:eastAsiaTheme="minorEastAsia"/>
              </w:rPr>
              <w:t>HiSi</w:t>
            </w:r>
            <w:proofErr w:type="spellEnd"/>
            <w:r>
              <w:rPr>
                <w:rFonts w:eastAsiaTheme="minorEastAsia"/>
              </w:rPr>
              <w:t>, Ericsson</w:t>
            </w:r>
          </w:p>
        </w:tc>
      </w:tr>
      <w:tr w:rsidR="00336EDA" w14:paraId="66D5C133" w14:textId="77777777">
        <w:tc>
          <w:tcPr>
            <w:tcW w:w="1418" w:type="dxa"/>
          </w:tcPr>
          <w:p w14:paraId="66D5C131" w14:textId="77777777" w:rsidR="00336EDA" w:rsidRDefault="00464857">
            <w:r>
              <w:rPr>
                <w:rFonts w:hint="eastAsia"/>
                <w:lang w:val="zh-CN"/>
              </w:rPr>
              <w:t>Not support</w:t>
            </w:r>
          </w:p>
        </w:tc>
        <w:tc>
          <w:tcPr>
            <w:tcW w:w="8572" w:type="dxa"/>
          </w:tcPr>
          <w:p w14:paraId="66D5C132" w14:textId="77777777" w:rsidR="00336EDA" w:rsidRDefault="00464857">
            <w:proofErr w:type="spellStart"/>
            <w:r>
              <w:t>InterDigital</w:t>
            </w:r>
            <w:proofErr w:type="spellEnd"/>
            <w:r>
              <w:t xml:space="preserve"> (we should discuss the definition of LOS/NLOS indicator generated by an AIML model first)</w:t>
            </w:r>
          </w:p>
        </w:tc>
      </w:tr>
    </w:tbl>
    <w:p w14:paraId="66D5C134" w14:textId="77777777" w:rsidR="00336EDA" w:rsidRDefault="00336EDA"/>
    <w:tbl>
      <w:tblPr>
        <w:tblStyle w:val="TableGrid"/>
        <w:tblW w:w="9985" w:type="dxa"/>
        <w:tblLook w:val="04A0" w:firstRow="1" w:lastRow="0" w:firstColumn="1" w:lastColumn="0" w:noHBand="0" w:noVBand="1"/>
      </w:tblPr>
      <w:tblGrid>
        <w:gridCol w:w="1411"/>
        <w:gridCol w:w="8574"/>
      </w:tblGrid>
      <w:tr w:rsidR="00336EDA" w14:paraId="66D5C137" w14:textId="77777777">
        <w:tc>
          <w:tcPr>
            <w:tcW w:w="1411" w:type="dxa"/>
          </w:tcPr>
          <w:p w14:paraId="66D5C135" w14:textId="77777777" w:rsidR="00336EDA" w:rsidRDefault="00464857">
            <w:pPr>
              <w:rPr>
                <w:b/>
              </w:rPr>
            </w:pPr>
            <w:r>
              <w:rPr>
                <w:b/>
              </w:rPr>
              <w:lastRenderedPageBreak/>
              <w:t>Company</w:t>
            </w:r>
          </w:p>
        </w:tc>
        <w:tc>
          <w:tcPr>
            <w:tcW w:w="8574" w:type="dxa"/>
          </w:tcPr>
          <w:p w14:paraId="66D5C136" w14:textId="77777777" w:rsidR="00336EDA" w:rsidRDefault="00464857">
            <w:pPr>
              <w:jc w:val="center"/>
              <w:rPr>
                <w:b/>
              </w:rPr>
            </w:pPr>
            <w:r>
              <w:rPr>
                <w:b/>
              </w:rPr>
              <w:t>Comments</w:t>
            </w:r>
          </w:p>
        </w:tc>
      </w:tr>
      <w:tr w:rsidR="00336EDA" w14:paraId="66D5C13B" w14:textId="77777777">
        <w:tc>
          <w:tcPr>
            <w:tcW w:w="1411" w:type="dxa"/>
          </w:tcPr>
          <w:p w14:paraId="66D5C138" w14:textId="77777777" w:rsidR="00336EDA" w:rsidRDefault="00464857">
            <w:r>
              <w:t>vivo</w:t>
            </w:r>
          </w:p>
        </w:tc>
        <w:tc>
          <w:tcPr>
            <w:tcW w:w="8574" w:type="dxa"/>
          </w:tcPr>
          <w:p w14:paraId="66D5C139" w14:textId="77777777" w:rsidR="00336EDA" w:rsidRDefault="00464857">
            <w:r>
              <w:rPr>
                <w:lang w:val="en-US"/>
              </w:rPr>
              <w:t>1. We’re okay with the direction and prefer to use “as starting point” since we still have time to decide if any enhancement is needed on LOS/NLOS indicator.</w:t>
            </w:r>
          </w:p>
          <w:p w14:paraId="66D5C13A" w14:textId="77777777" w:rsidR="00336EDA" w:rsidRDefault="00464857">
            <w:r>
              <w:rPr>
                <w:lang w:val="en-US"/>
              </w:rPr>
              <w:t>2. Why there’s no proposal on timing information report in section 4.3 (for the 1</w:t>
            </w:r>
            <w:r>
              <w:rPr>
                <w:vertAlign w:val="superscript"/>
                <w:lang w:val="en-US"/>
              </w:rPr>
              <w:t>st</w:t>
            </w:r>
            <w:r>
              <w:rPr>
                <w:lang w:val="en-US"/>
              </w:rPr>
              <w:t xml:space="preserve"> round)?</w:t>
            </w:r>
          </w:p>
        </w:tc>
      </w:tr>
      <w:tr w:rsidR="00336EDA" w14:paraId="66D5C140" w14:textId="77777777">
        <w:tc>
          <w:tcPr>
            <w:tcW w:w="1411" w:type="dxa"/>
          </w:tcPr>
          <w:p w14:paraId="66D5C13C" w14:textId="77777777" w:rsidR="00336EDA" w:rsidRDefault="00464857">
            <w:r>
              <w:rPr>
                <w:lang w:val="en-GB"/>
              </w:rPr>
              <w:t>Nokia/NSB</w:t>
            </w:r>
          </w:p>
        </w:tc>
        <w:tc>
          <w:tcPr>
            <w:tcW w:w="8574" w:type="dxa"/>
          </w:tcPr>
          <w:p w14:paraId="66D5C13D" w14:textId="77777777" w:rsidR="00336EDA" w:rsidRDefault="00464857">
            <w:pPr>
              <w:rPr>
                <w:b/>
                <w:u w:val="single"/>
                <w:lang w:val="en-GB"/>
              </w:rPr>
            </w:pPr>
            <w:r>
              <w:rPr>
                <w:lang w:val="en-GB"/>
              </w:rPr>
              <w:t>We agree partially with the proposal, but we suggest the following rewording:</w:t>
            </w:r>
            <w:r>
              <w:rPr>
                <w:lang w:val="en-GB"/>
              </w:rPr>
              <w:br/>
            </w:r>
            <w:r>
              <w:rPr>
                <w:lang w:val="en-GB"/>
              </w:rPr>
              <w:br/>
            </w:r>
            <w:r>
              <w:rPr>
                <w:b/>
                <w:highlight w:val="yellow"/>
                <w:u w:val="single"/>
                <w:lang w:val="en-GB"/>
              </w:rPr>
              <w:t>Proposal 4.2.2-1</w:t>
            </w:r>
            <w:r>
              <w:rPr>
                <w:b/>
                <w:u w:val="single"/>
                <w:lang w:val="en-GB"/>
              </w:rPr>
              <w:t xml:space="preserve"> </w:t>
            </w:r>
            <w:r>
              <w:rPr>
                <w:b/>
                <w:color w:val="FF0000"/>
                <w:u w:val="single"/>
                <w:lang w:val="en-GB"/>
              </w:rPr>
              <w:t>(Updated)</w:t>
            </w:r>
          </w:p>
          <w:p w14:paraId="66D5C13E" w14:textId="77777777" w:rsidR="00336EDA" w:rsidRDefault="00464857">
            <w:pPr>
              <w:rPr>
                <w:lang w:val="en-GB"/>
              </w:rPr>
            </w:pPr>
            <w:r>
              <w:rPr>
                <w:lang w:val="en-GB"/>
              </w:rPr>
              <w:t xml:space="preserve">For AI/ML </w:t>
            </w:r>
            <w:r>
              <w:rPr>
                <w:strike/>
                <w:lang w:val="en-GB"/>
              </w:rPr>
              <w:t>assisted</w:t>
            </w:r>
            <w:r>
              <w:rPr>
                <w:lang w:val="en-GB"/>
              </w:rPr>
              <w:t xml:space="preserve"> positioning </w:t>
            </w:r>
            <w:r>
              <w:rPr>
                <w:strike/>
                <w:lang w:val="en-GB"/>
              </w:rPr>
              <w:t>(</w:t>
            </w:r>
            <w:proofErr w:type="gramStart"/>
            <w:r>
              <w:rPr>
                <w:strike/>
                <w:lang w:val="en-GB"/>
              </w:rPr>
              <w:t>i.e.</w:t>
            </w:r>
            <w:proofErr w:type="gramEnd"/>
            <w:r>
              <w:rPr>
                <w:lang w:val="en-GB"/>
              </w:rPr>
              <w:t xml:space="preserve"> Case 3a</w:t>
            </w:r>
            <w:r>
              <w:rPr>
                <w:strike/>
                <w:lang w:val="en-GB"/>
              </w:rPr>
              <w:t>)</w:t>
            </w:r>
            <w:r>
              <w:rPr>
                <w:lang w:val="en-GB"/>
              </w:rPr>
              <w:t xml:space="preserve">, when LOS/NLOS indicator is reported, the existing IE in </w:t>
            </w:r>
            <w:r>
              <w:rPr>
                <w:strike/>
                <w:lang w:val="en-GB"/>
              </w:rPr>
              <w:t>37.355 (LPP for Case 2a) and</w:t>
            </w:r>
            <w:r>
              <w:rPr>
                <w:lang w:val="en-GB"/>
              </w:rPr>
              <w:t xml:space="preserve"> 38.455 (NRPPa for Case 3a) can be re-used from RAN1 perspective. </w:t>
            </w:r>
          </w:p>
          <w:p w14:paraId="66D5C13F" w14:textId="77777777" w:rsidR="00336EDA" w:rsidRDefault="00464857">
            <w:r>
              <w:rPr>
                <w:lang w:val="en-GB"/>
              </w:rPr>
              <w:br/>
            </w:r>
          </w:p>
        </w:tc>
      </w:tr>
      <w:tr w:rsidR="00336EDA" w14:paraId="66D5C143" w14:textId="77777777">
        <w:tc>
          <w:tcPr>
            <w:tcW w:w="1411" w:type="dxa"/>
          </w:tcPr>
          <w:p w14:paraId="66D5C141" w14:textId="77777777" w:rsidR="00336EDA" w:rsidRDefault="00464857">
            <w:pPr>
              <w:rPr>
                <w:lang w:val="en-GB"/>
              </w:rPr>
            </w:pPr>
            <w:r>
              <w:t>OPPO</w:t>
            </w:r>
          </w:p>
        </w:tc>
        <w:tc>
          <w:tcPr>
            <w:tcW w:w="8574" w:type="dxa"/>
          </w:tcPr>
          <w:p w14:paraId="66D5C142" w14:textId="77777777" w:rsidR="00336EDA" w:rsidRDefault="00464857">
            <w:pPr>
              <w:rPr>
                <w:lang w:val="en-GB"/>
              </w:rPr>
            </w:pPr>
            <w:r>
              <w:t>Support in general</w:t>
            </w:r>
          </w:p>
        </w:tc>
      </w:tr>
      <w:tr w:rsidR="00336EDA" w14:paraId="66D5C146" w14:textId="77777777">
        <w:tc>
          <w:tcPr>
            <w:tcW w:w="1411" w:type="dxa"/>
          </w:tcPr>
          <w:p w14:paraId="66D5C144" w14:textId="77777777" w:rsidR="00336EDA" w:rsidRDefault="00464857">
            <w:r>
              <w:t>HW/HiSi</w:t>
            </w:r>
          </w:p>
        </w:tc>
        <w:tc>
          <w:tcPr>
            <w:tcW w:w="8574" w:type="dxa"/>
          </w:tcPr>
          <w:p w14:paraId="66D5C145" w14:textId="77777777" w:rsidR="00336EDA" w:rsidRDefault="00464857">
            <w:r>
              <w:t>Support</w:t>
            </w:r>
          </w:p>
        </w:tc>
      </w:tr>
    </w:tbl>
    <w:p w14:paraId="66D5C147" w14:textId="77777777" w:rsidR="00336EDA" w:rsidRDefault="00336EDA"/>
    <w:p w14:paraId="66D5C148" w14:textId="77777777" w:rsidR="00336EDA" w:rsidRDefault="00464857">
      <w:pPr>
        <w:pStyle w:val="Heading3"/>
      </w:pPr>
      <w:r>
        <w:t>2</w:t>
      </w:r>
      <w:r>
        <w:rPr>
          <w:vertAlign w:val="superscript"/>
        </w:rPr>
        <w:t>nd</w:t>
      </w:r>
      <w:r>
        <w:t xml:space="preserve"> round / offline session</w:t>
      </w:r>
    </w:p>
    <w:p w14:paraId="66D5C149" w14:textId="77777777" w:rsidR="00336EDA" w:rsidRDefault="00336EDA"/>
    <w:p w14:paraId="66D5C14A" w14:textId="77777777" w:rsidR="00336EDA" w:rsidRDefault="00464857">
      <w:pPr>
        <w:rPr>
          <w:b/>
          <w:u w:val="single"/>
        </w:rPr>
      </w:pPr>
      <w:r>
        <w:rPr>
          <w:b/>
          <w:highlight w:val="yellow"/>
          <w:u w:val="single"/>
        </w:rPr>
        <w:t>Proposal 4.2.3-1</w:t>
      </w:r>
    </w:p>
    <w:p w14:paraId="66D5C14B" w14:textId="77777777" w:rsidR="00336EDA" w:rsidRDefault="00464857">
      <w:r>
        <w:t xml:space="preserve">For AI/ML assisted positioning </w:t>
      </w:r>
      <w:r>
        <w:rPr>
          <w:color w:val="FF0000"/>
        </w:rPr>
        <w:t>Case 3b</w:t>
      </w:r>
      <w:r>
        <w:t xml:space="preserve">, when LOS/NLOS indicator is generated as model output and reported, </w:t>
      </w:r>
      <w:r>
        <w:rPr>
          <w:color w:val="FF0000"/>
        </w:rPr>
        <w:t>the indicator can be reported as soft indicator or hard indicator, with the same value range as in existing IE “</w:t>
      </w:r>
      <w:proofErr w:type="spellStart"/>
      <w:r>
        <w:rPr>
          <w:color w:val="FF0000"/>
        </w:rPr>
        <w:t>LoS</w:t>
      </w:r>
      <w:proofErr w:type="spellEnd"/>
      <w:r>
        <w:rPr>
          <w:color w:val="FF0000"/>
        </w:rPr>
        <w:t>/</w:t>
      </w:r>
      <w:proofErr w:type="spellStart"/>
      <w:r>
        <w:rPr>
          <w:color w:val="FF0000"/>
        </w:rPr>
        <w:t>NloS</w:t>
      </w:r>
      <w:proofErr w:type="spellEnd"/>
      <w:r>
        <w:rPr>
          <w:color w:val="FF0000"/>
        </w:rPr>
        <w:t xml:space="preserve"> Indicator” in 38.455. </w:t>
      </w:r>
    </w:p>
    <w:p w14:paraId="66D5C14C" w14:textId="77777777" w:rsidR="00336EDA" w:rsidRDefault="00336EDA"/>
    <w:tbl>
      <w:tblPr>
        <w:tblStyle w:val="TableGrid10"/>
        <w:tblW w:w="9990" w:type="dxa"/>
        <w:tblInd w:w="-5" w:type="dxa"/>
        <w:tblLook w:val="04A0" w:firstRow="1" w:lastRow="0" w:firstColumn="1" w:lastColumn="0" w:noHBand="0" w:noVBand="1"/>
      </w:tblPr>
      <w:tblGrid>
        <w:gridCol w:w="1418"/>
        <w:gridCol w:w="8572"/>
      </w:tblGrid>
      <w:tr w:rsidR="00336EDA" w14:paraId="66D5C14F" w14:textId="77777777">
        <w:tc>
          <w:tcPr>
            <w:tcW w:w="1418" w:type="dxa"/>
          </w:tcPr>
          <w:p w14:paraId="66D5C14D" w14:textId="77777777" w:rsidR="00336EDA" w:rsidRDefault="00336EDA">
            <w:pPr>
              <w:rPr>
                <w:b/>
              </w:rPr>
            </w:pPr>
          </w:p>
        </w:tc>
        <w:tc>
          <w:tcPr>
            <w:tcW w:w="8572" w:type="dxa"/>
          </w:tcPr>
          <w:p w14:paraId="66D5C14E" w14:textId="77777777" w:rsidR="00336EDA" w:rsidRDefault="00464857">
            <w:pPr>
              <w:jc w:val="center"/>
              <w:rPr>
                <w:b/>
              </w:rPr>
            </w:pPr>
            <w:r>
              <w:rPr>
                <w:rFonts w:hint="eastAsia"/>
                <w:b/>
                <w:lang w:val="zh-CN"/>
              </w:rPr>
              <w:t>Company</w:t>
            </w:r>
          </w:p>
        </w:tc>
      </w:tr>
      <w:tr w:rsidR="00336EDA" w14:paraId="66D5C152" w14:textId="77777777">
        <w:tc>
          <w:tcPr>
            <w:tcW w:w="1418" w:type="dxa"/>
          </w:tcPr>
          <w:p w14:paraId="66D5C150" w14:textId="77777777" w:rsidR="00336EDA" w:rsidRDefault="00464857">
            <w:r>
              <w:rPr>
                <w:rFonts w:hint="eastAsia"/>
                <w:lang w:val="zh-CN"/>
              </w:rPr>
              <w:t>Support</w:t>
            </w:r>
          </w:p>
        </w:tc>
        <w:tc>
          <w:tcPr>
            <w:tcW w:w="8572" w:type="dxa"/>
          </w:tcPr>
          <w:p w14:paraId="66D5C151" w14:textId="77777777" w:rsidR="00336EDA" w:rsidRDefault="00464857">
            <w:r>
              <w:rPr>
                <w:rFonts w:eastAsiaTheme="minorEastAsia"/>
              </w:rPr>
              <w:t>NTT DOCOMO, LG</w:t>
            </w:r>
            <w:r>
              <w:rPr>
                <w:rFonts w:hint="eastAsia"/>
              </w:rPr>
              <w:t>, ZTE</w:t>
            </w:r>
          </w:p>
        </w:tc>
      </w:tr>
      <w:tr w:rsidR="00336EDA" w14:paraId="66D5C155" w14:textId="77777777">
        <w:tc>
          <w:tcPr>
            <w:tcW w:w="1418" w:type="dxa"/>
          </w:tcPr>
          <w:p w14:paraId="66D5C153" w14:textId="77777777" w:rsidR="00336EDA" w:rsidRDefault="00464857">
            <w:r>
              <w:rPr>
                <w:rFonts w:hint="eastAsia"/>
                <w:lang w:val="zh-CN"/>
              </w:rPr>
              <w:t>Not support</w:t>
            </w:r>
          </w:p>
        </w:tc>
        <w:tc>
          <w:tcPr>
            <w:tcW w:w="8572" w:type="dxa"/>
          </w:tcPr>
          <w:p w14:paraId="66D5C154" w14:textId="77777777" w:rsidR="00336EDA" w:rsidRDefault="00336EDA"/>
        </w:tc>
      </w:tr>
    </w:tbl>
    <w:p w14:paraId="66D5C156" w14:textId="77777777" w:rsidR="00336EDA" w:rsidRDefault="00336EDA"/>
    <w:tbl>
      <w:tblPr>
        <w:tblStyle w:val="TableGrid"/>
        <w:tblW w:w="9985" w:type="dxa"/>
        <w:tblLook w:val="04A0" w:firstRow="1" w:lastRow="0" w:firstColumn="1" w:lastColumn="0" w:noHBand="0" w:noVBand="1"/>
      </w:tblPr>
      <w:tblGrid>
        <w:gridCol w:w="1947"/>
        <w:gridCol w:w="8038"/>
      </w:tblGrid>
      <w:tr w:rsidR="00336EDA" w14:paraId="66D5C159" w14:textId="77777777">
        <w:tc>
          <w:tcPr>
            <w:tcW w:w="1947" w:type="dxa"/>
          </w:tcPr>
          <w:p w14:paraId="66D5C157" w14:textId="77777777" w:rsidR="00336EDA" w:rsidRDefault="00464857">
            <w:pPr>
              <w:rPr>
                <w:b/>
              </w:rPr>
            </w:pPr>
            <w:r>
              <w:rPr>
                <w:b/>
              </w:rPr>
              <w:t>Company</w:t>
            </w:r>
          </w:p>
        </w:tc>
        <w:tc>
          <w:tcPr>
            <w:tcW w:w="8038" w:type="dxa"/>
          </w:tcPr>
          <w:p w14:paraId="66D5C158" w14:textId="77777777" w:rsidR="00336EDA" w:rsidRDefault="00464857">
            <w:pPr>
              <w:jc w:val="center"/>
              <w:rPr>
                <w:b/>
              </w:rPr>
            </w:pPr>
            <w:r>
              <w:rPr>
                <w:b/>
              </w:rPr>
              <w:t>Comments</w:t>
            </w:r>
          </w:p>
        </w:tc>
      </w:tr>
      <w:tr w:rsidR="00336EDA" w14:paraId="66D5C15C" w14:textId="77777777">
        <w:tc>
          <w:tcPr>
            <w:tcW w:w="1947" w:type="dxa"/>
          </w:tcPr>
          <w:p w14:paraId="66D5C15A" w14:textId="77777777" w:rsidR="00336EDA" w:rsidRDefault="00464857">
            <w:r>
              <w:t>InterDigital</w:t>
            </w:r>
          </w:p>
        </w:tc>
        <w:tc>
          <w:tcPr>
            <w:tcW w:w="8038" w:type="dxa"/>
          </w:tcPr>
          <w:p w14:paraId="66D5C15B" w14:textId="77777777" w:rsidR="00336EDA" w:rsidRDefault="00464857">
            <w:r>
              <w:rPr>
                <w:lang w:val="en-US"/>
              </w:rPr>
              <w:t xml:space="preserve">Is it supposed to be “Case 3a” instead of “Case 3b”? If </w:t>
            </w:r>
            <w:proofErr w:type="gramStart"/>
            <w:r>
              <w:rPr>
                <w:lang w:val="en-US"/>
              </w:rPr>
              <w:t>so</w:t>
            </w:r>
            <w:proofErr w:type="gramEnd"/>
            <w:r>
              <w:rPr>
                <w:lang w:val="en-US"/>
              </w:rPr>
              <w:t xml:space="preserve"> do we need an agreement to support LOS indicator as an output of AIML assisted positioning for case 3a? Is this proposal to be followed by the proposal in 4.1.3? </w:t>
            </w:r>
          </w:p>
        </w:tc>
      </w:tr>
      <w:tr w:rsidR="00336EDA" w14:paraId="66D5C160" w14:textId="77777777">
        <w:tc>
          <w:tcPr>
            <w:tcW w:w="1947" w:type="dxa"/>
          </w:tcPr>
          <w:p w14:paraId="66D5C15D" w14:textId="77777777" w:rsidR="00336EDA" w:rsidRDefault="00464857">
            <w:r>
              <w:rPr>
                <w:rFonts w:eastAsiaTheme="minorEastAsia" w:hint="eastAsia"/>
              </w:rPr>
              <w:t>T</w:t>
            </w:r>
            <w:r>
              <w:rPr>
                <w:rFonts w:eastAsiaTheme="minorEastAsia"/>
              </w:rPr>
              <w:t>CL</w:t>
            </w:r>
          </w:p>
        </w:tc>
        <w:tc>
          <w:tcPr>
            <w:tcW w:w="8038" w:type="dxa"/>
          </w:tcPr>
          <w:p w14:paraId="66D5C15E" w14:textId="77777777" w:rsidR="00336EDA" w:rsidRDefault="00464857">
            <w:r>
              <w:rPr>
                <w:lang w:val="en-US"/>
              </w:rPr>
              <w:t>1.Why is the proposal 4.4.2-1 split into proposal 4.2.3-1 and 4.2.3-2?</w:t>
            </w:r>
          </w:p>
          <w:p w14:paraId="66D5C15F" w14:textId="77777777" w:rsidR="00336EDA" w:rsidRDefault="00464857">
            <w:r>
              <w:rPr>
                <w:lang w:val="en-US"/>
              </w:rPr>
              <w:t>2.Consider our comments in section 4.1.3.</w:t>
            </w:r>
          </w:p>
        </w:tc>
      </w:tr>
      <w:tr w:rsidR="00336EDA" w14:paraId="66D5C163" w14:textId="77777777">
        <w:tc>
          <w:tcPr>
            <w:tcW w:w="1947" w:type="dxa"/>
          </w:tcPr>
          <w:p w14:paraId="66D5C161" w14:textId="77777777" w:rsidR="00336EDA" w:rsidRDefault="00464857">
            <w:r>
              <w:rPr>
                <w:rFonts w:eastAsiaTheme="minorEastAsia"/>
              </w:rPr>
              <w:lastRenderedPageBreak/>
              <w:t>Qualcomm</w:t>
            </w:r>
          </w:p>
        </w:tc>
        <w:tc>
          <w:tcPr>
            <w:tcW w:w="8038" w:type="dxa"/>
          </w:tcPr>
          <w:p w14:paraId="66D5C162" w14:textId="77777777" w:rsidR="00336EDA" w:rsidRDefault="00464857">
            <w:r>
              <w:rPr>
                <w:lang w:val="en-US"/>
              </w:rPr>
              <w:t>I guess there is a typo, this is meant for Case3a?</w:t>
            </w:r>
          </w:p>
        </w:tc>
      </w:tr>
      <w:tr w:rsidR="00336EDA" w14:paraId="66D5C166" w14:textId="77777777">
        <w:tc>
          <w:tcPr>
            <w:tcW w:w="1947" w:type="dxa"/>
          </w:tcPr>
          <w:p w14:paraId="66D5C164" w14:textId="77777777" w:rsidR="00336EDA" w:rsidRDefault="00464857">
            <w:r>
              <w:t>Fujitsu</w:t>
            </w:r>
          </w:p>
        </w:tc>
        <w:tc>
          <w:tcPr>
            <w:tcW w:w="8038" w:type="dxa"/>
          </w:tcPr>
          <w:p w14:paraId="66D5C165" w14:textId="77777777" w:rsidR="00336EDA" w:rsidRDefault="00464857">
            <w:r>
              <w:rPr>
                <w:lang w:val="en-US"/>
              </w:rPr>
              <w:t xml:space="preserve">It would be fine if it is for Case 3a as pointed by QC and </w:t>
            </w:r>
            <w:proofErr w:type="spellStart"/>
            <w:r>
              <w:rPr>
                <w:lang w:val="en-US"/>
              </w:rPr>
              <w:t>InterDigital</w:t>
            </w:r>
            <w:proofErr w:type="spellEnd"/>
            <w:r>
              <w:rPr>
                <w:lang w:val="en-US"/>
              </w:rPr>
              <w:t>.</w:t>
            </w:r>
          </w:p>
        </w:tc>
      </w:tr>
      <w:tr w:rsidR="00336EDA" w14:paraId="66D5C169" w14:textId="77777777">
        <w:tc>
          <w:tcPr>
            <w:tcW w:w="1947" w:type="dxa"/>
          </w:tcPr>
          <w:p w14:paraId="66D5C167" w14:textId="77777777" w:rsidR="00336EDA" w:rsidRDefault="00464857">
            <w:r>
              <w:rPr>
                <w:rFonts w:eastAsia="Malgun Gothic" w:hint="eastAsia"/>
              </w:rPr>
              <w:t>LG</w:t>
            </w:r>
          </w:p>
        </w:tc>
        <w:tc>
          <w:tcPr>
            <w:tcW w:w="8038" w:type="dxa"/>
          </w:tcPr>
          <w:p w14:paraId="66D5C168" w14:textId="77777777" w:rsidR="00336EDA" w:rsidRDefault="00464857">
            <w:r>
              <w:rPr>
                <w:rFonts w:eastAsia="Malgun Gothic" w:hint="eastAsia"/>
                <w:lang w:val="en-US"/>
              </w:rPr>
              <w:t>Fine with the updated wording except for case splitting 3a/3b</w:t>
            </w:r>
          </w:p>
        </w:tc>
      </w:tr>
      <w:tr w:rsidR="00336EDA" w14:paraId="66D5C16C" w14:textId="77777777">
        <w:tc>
          <w:tcPr>
            <w:tcW w:w="1947" w:type="dxa"/>
          </w:tcPr>
          <w:p w14:paraId="66D5C16A" w14:textId="77777777" w:rsidR="00336EDA" w:rsidRDefault="00464857">
            <w:pPr>
              <w:rPr>
                <w:rFonts w:eastAsia="Malgun Gothic"/>
              </w:rPr>
            </w:pPr>
            <w:r>
              <w:rPr>
                <w:rFonts w:eastAsia="Malgun Gothic"/>
              </w:rPr>
              <w:t>Apple</w:t>
            </w:r>
          </w:p>
        </w:tc>
        <w:tc>
          <w:tcPr>
            <w:tcW w:w="8038" w:type="dxa"/>
          </w:tcPr>
          <w:p w14:paraId="66D5C16B" w14:textId="77777777" w:rsidR="00336EDA" w:rsidRDefault="00464857">
            <w:pPr>
              <w:rPr>
                <w:rFonts w:eastAsia="Malgun Gothic"/>
              </w:rPr>
            </w:pPr>
            <w:r>
              <w:rPr>
                <w:rFonts w:eastAsia="Malgun Gothic"/>
              </w:rPr>
              <w:t>Should be 3a ?</w:t>
            </w:r>
          </w:p>
        </w:tc>
      </w:tr>
      <w:tr w:rsidR="00336EDA" w14:paraId="66D5C16F" w14:textId="77777777">
        <w:tc>
          <w:tcPr>
            <w:tcW w:w="1947" w:type="dxa"/>
          </w:tcPr>
          <w:p w14:paraId="66D5C16D" w14:textId="77777777" w:rsidR="00336EDA" w:rsidRDefault="00464857">
            <w:pPr>
              <w:rPr>
                <w:rFonts w:eastAsia="Malgun Gothic"/>
              </w:rPr>
            </w:pPr>
            <w:r>
              <w:rPr>
                <w:rFonts w:eastAsia="Malgun Gothic"/>
              </w:rPr>
              <w:t>Nokia/NSB</w:t>
            </w:r>
          </w:p>
        </w:tc>
        <w:tc>
          <w:tcPr>
            <w:tcW w:w="8038" w:type="dxa"/>
          </w:tcPr>
          <w:p w14:paraId="66D5C16E" w14:textId="77777777" w:rsidR="00336EDA" w:rsidRDefault="00464857">
            <w:pPr>
              <w:rPr>
                <w:rFonts w:eastAsia="Malgun Gothic"/>
              </w:rPr>
            </w:pPr>
            <w:r>
              <w:rPr>
                <w:rFonts w:eastAsia="Malgun Gothic"/>
                <w:lang w:val="en-US"/>
              </w:rPr>
              <w:t>To discuss on this topic, we request a clarification, why is the relation of the proposal with Case 3b?</w:t>
            </w:r>
          </w:p>
        </w:tc>
      </w:tr>
    </w:tbl>
    <w:p w14:paraId="66D5C170" w14:textId="77777777" w:rsidR="00336EDA" w:rsidRDefault="00336EDA"/>
    <w:p w14:paraId="66D5C171" w14:textId="77777777" w:rsidR="00336EDA" w:rsidRDefault="00336EDA"/>
    <w:p w14:paraId="66D5C172" w14:textId="77777777" w:rsidR="00336EDA" w:rsidRDefault="00464857">
      <w:pPr>
        <w:rPr>
          <w:b/>
          <w:u w:val="single"/>
        </w:rPr>
      </w:pPr>
      <w:r>
        <w:rPr>
          <w:b/>
          <w:highlight w:val="yellow"/>
          <w:u w:val="single"/>
        </w:rPr>
        <w:t>Proposal 4.2.3-2</w:t>
      </w:r>
    </w:p>
    <w:p w14:paraId="66D5C173" w14:textId="77777777" w:rsidR="00336EDA" w:rsidRDefault="00464857">
      <w:r>
        <w:t xml:space="preserve">For AI/ML assisted positioning </w:t>
      </w:r>
      <w:r>
        <w:rPr>
          <w:color w:val="FF0000"/>
        </w:rPr>
        <w:t>Case 3a</w:t>
      </w:r>
      <w:r>
        <w:t xml:space="preserve">, when LOS/NLOS indicator is generated as model output and reported, </w:t>
      </w:r>
      <w:r>
        <w:rPr>
          <w:color w:val="FF0000"/>
        </w:rPr>
        <w:t>the indicator can be reported as soft value or hard value, with the same value range as in existing IE “LOS-NLOS-Indicator” in 37.355</w:t>
      </w:r>
      <w:r>
        <w:t xml:space="preserve">. </w:t>
      </w:r>
    </w:p>
    <w:tbl>
      <w:tblPr>
        <w:tblStyle w:val="TableGrid10"/>
        <w:tblW w:w="9990" w:type="dxa"/>
        <w:tblInd w:w="-5" w:type="dxa"/>
        <w:tblLook w:val="04A0" w:firstRow="1" w:lastRow="0" w:firstColumn="1" w:lastColumn="0" w:noHBand="0" w:noVBand="1"/>
      </w:tblPr>
      <w:tblGrid>
        <w:gridCol w:w="1418"/>
        <w:gridCol w:w="8572"/>
      </w:tblGrid>
      <w:tr w:rsidR="00336EDA" w14:paraId="66D5C176" w14:textId="77777777">
        <w:tc>
          <w:tcPr>
            <w:tcW w:w="1418" w:type="dxa"/>
          </w:tcPr>
          <w:p w14:paraId="66D5C174" w14:textId="77777777" w:rsidR="00336EDA" w:rsidRDefault="00336EDA">
            <w:pPr>
              <w:rPr>
                <w:b/>
              </w:rPr>
            </w:pPr>
          </w:p>
        </w:tc>
        <w:tc>
          <w:tcPr>
            <w:tcW w:w="8572" w:type="dxa"/>
          </w:tcPr>
          <w:p w14:paraId="66D5C175" w14:textId="77777777" w:rsidR="00336EDA" w:rsidRDefault="00464857">
            <w:pPr>
              <w:jc w:val="center"/>
              <w:rPr>
                <w:b/>
              </w:rPr>
            </w:pPr>
            <w:r>
              <w:rPr>
                <w:rFonts w:hint="eastAsia"/>
                <w:b/>
                <w:lang w:val="zh-CN"/>
              </w:rPr>
              <w:t>Company</w:t>
            </w:r>
          </w:p>
        </w:tc>
      </w:tr>
      <w:tr w:rsidR="00336EDA" w14:paraId="66D5C179" w14:textId="77777777">
        <w:tc>
          <w:tcPr>
            <w:tcW w:w="1418" w:type="dxa"/>
          </w:tcPr>
          <w:p w14:paraId="66D5C177" w14:textId="77777777" w:rsidR="00336EDA" w:rsidRDefault="00464857">
            <w:r>
              <w:rPr>
                <w:rFonts w:hint="eastAsia"/>
                <w:lang w:val="zh-CN"/>
              </w:rPr>
              <w:t>Support</w:t>
            </w:r>
          </w:p>
        </w:tc>
        <w:tc>
          <w:tcPr>
            <w:tcW w:w="8572" w:type="dxa"/>
          </w:tcPr>
          <w:p w14:paraId="66D5C178" w14:textId="77777777" w:rsidR="00336EDA" w:rsidRDefault="00464857">
            <w:r>
              <w:rPr>
                <w:rFonts w:eastAsiaTheme="minorEastAsia"/>
              </w:rPr>
              <w:t>NTT DOCOMO</w:t>
            </w:r>
          </w:p>
        </w:tc>
      </w:tr>
      <w:tr w:rsidR="00336EDA" w14:paraId="66D5C17C" w14:textId="77777777">
        <w:tc>
          <w:tcPr>
            <w:tcW w:w="1418" w:type="dxa"/>
          </w:tcPr>
          <w:p w14:paraId="66D5C17A" w14:textId="77777777" w:rsidR="00336EDA" w:rsidRDefault="00464857">
            <w:r>
              <w:rPr>
                <w:rFonts w:hint="eastAsia"/>
                <w:lang w:val="zh-CN"/>
              </w:rPr>
              <w:t>Not support</w:t>
            </w:r>
          </w:p>
        </w:tc>
        <w:tc>
          <w:tcPr>
            <w:tcW w:w="8572" w:type="dxa"/>
          </w:tcPr>
          <w:p w14:paraId="66D5C17B" w14:textId="77777777" w:rsidR="00336EDA" w:rsidRDefault="00336EDA"/>
        </w:tc>
      </w:tr>
    </w:tbl>
    <w:p w14:paraId="66D5C17D" w14:textId="77777777" w:rsidR="00336EDA" w:rsidRDefault="00336EDA"/>
    <w:tbl>
      <w:tblPr>
        <w:tblStyle w:val="TableGrid"/>
        <w:tblW w:w="9985" w:type="dxa"/>
        <w:tblLook w:val="04A0" w:firstRow="1" w:lastRow="0" w:firstColumn="1" w:lastColumn="0" w:noHBand="0" w:noVBand="1"/>
      </w:tblPr>
      <w:tblGrid>
        <w:gridCol w:w="1947"/>
        <w:gridCol w:w="8038"/>
      </w:tblGrid>
      <w:tr w:rsidR="00336EDA" w14:paraId="66D5C180" w14:textId="77777777">
        <w:tc>
          <w:tcPr>
            <w:tcW w:w="1947" w:type="dxa"/>
          </w:tcPr>
          <w:p w14:paraId="66D5C17E" w14:textId="77777777" w:rsidR="00336EDA" w:rsidRDefault="00464857">
            <w:pPr>
              <w:rPr>
                <w:b/>
              </w:rPr>
            </w:pPr>
            <w:r>
              <w:rPr>
                <w:b/>
              </w:rPr>
              <w:t>Company</w:t>
            </w:r>
          </w:p>
        </w:tc>
        <w:tc>
          <w:tcPr>
            <w:tcW w:w="8038" w:type="dxa"/>
          </w:tcPr>
          <w:p w14:paraId="66D5C17F" w14:textId="77777777" w:rsidR="00336EDA" w:rsidRDefault="00464857">
            <w:pPr>
              <w:jc w:val="center"/>
              <w:rPr>
                <w:b/>
              </w:rPr>
            </w:pPr>
            <w:r>
              <w:rPr>
                <w:b/>
              </w:rPr>
              <w:t>Comments</w:t>
            </w:r>
          </w:p>
        </w:tc>
      </w:tr>
      <w:tr w:rsidR="00336EDA" w14:paraId="66D5C183" w14:textId="77777777">
        <w:tc>
          <w:tcPr>
            <w:tcW w:w="1947" w:type="dxa"/>
          </w:tcPr>
          <w:p w14:paraId="66D5C181" w14:textId="77777777" w:rsidR="00336EDA" w:rsidRDefault="00464857">
            <w:r>
              <w:rPr>
                <w:rFonts w:eastAsiaTheme="minorEastAsia" w:hint="eastAsia"/>
              </w:rPr>
              <w:t>T</w:t>
            </w:r>
            <w:r>
              <w:rPr>
                <w:rFonts w:eastAsiaTheme="minorEastAsia"/>
              </w:rPr>
              <w:t>CL</w:t>
            </w:r>
          </w:p>
        </w:tc>
        <w:tc>
          <w:tcPr>
            <w:tcW w:w="8038" w:type="dxa"/>
          </w:tcPr>
          <w:p w14:paraId="66D5C182" w14:textId="77777777" w:rsidR="00336EDA" w:rsidRDefault="00464857">
            <w:r>
              <w:rPr>
                <w:lang w:val="en-US"/>
              </w:rPr>
              <w:t>Same as the comments for proposal 4.2.3-1.</w:t>
            </w:r>
          </w:p>
        </w:tc>
      </w:tr>
      <w:tr w:rsidR="00336EDA" w14:paraId="66D5C186" w14:textId="77777777">
        <w:tc>
          <w:tcPr>
            <w:tcW w:w="1947" w:type="dxa"/>
          </w:tcPr>
          <w:p w14:paraId="66D5C184" w14:textId="77777777" w:rsidR="00336EDA" w:rsidRDefault="00464857">
            <w:r>
              <w:t>Qualcomm</w:t>
            </w:r>
          </w:p>
        </w:tc>
        <w:tc>
          <w:tcPr>
            <w:tcW w:w="8038" w:type="dxa"/>
          </w:tcPr>
          <w:p w14:paraId="66D5C185" w14:textId="77777777" w:rsidR="00336EDA" w:rsidRDefault="00464857">
            <w:r>
              <w:rPr>
                <w:lang w:val="en-US"/>
              </w:rPr>
              <w:t>I guess you mean Case2a? Agree to TCL, why not to merge 4.2.3-1 and 4.2.3-2</w:t>
            </w:r>
          </w:p>
        </w:tc>
      </w:tr>
      <w:tr w:rsidR="00336EDA" w14:paraId="66D5C189" w14:textId="77777777">
        <w:tc>
          <w:tcPr>
            <w:tcW w:w="1947" w:type="dxa"/>
          </w:tcPr>
          <w:p w14:paraId="66D5C187" w14:textId="77777777" w:rsidR="00336EDA" w:rsidRDefault="00464857">
            <w:r>
              <w:t>Nokia/NSB</w:t>
            </w:r>
          </w:p>
        </w:tc>
        <w:tc>
          <w:tcPr>
            <w:tcW w:w="8038" w:type="dxa"/>
          </w:tcPr>
          <w:p w14:paraId="66D5C188" w14:textId="77777777" w:rsidR="00336EDA" w:rsidRDefault="00464857">
            <w:r>
              <w:rPr>
                <w:lang w:val="en-US"/>
              </w:rPr>
              <w:t>We request a clarification to FL, what is the relation of this proposal with Case 3</w:t>
            </w:r>
            <w:proofErr w:type="gramStart"/>
            <w:r>
              <w:rPr>
                <w:lang w:val="en-US"/>
              </w:rPr>
              <w:t>a ?</w:t>
            </w:r>
            <w:proofErr w:type="gramEnd"/>
          </w:p>
        </w:tc>
      </w:tr>
    </w:tbl>
    <w:p w14:paraId="66D5C18A" w14:textId="77777777" w:rsidR="00336EDA" w:rsidRDefault="00336EDA"/>
    <w:p w14:paraId="66D5C18B" w14:textId="77777777" w:rsidR="00336EDA" w:rsidRDefault="00336EDA"/>
    <w:p w14:paraId="66D5C18C" w14:textId="77777777" w:rsidR="00336EDA" w:rsidRDefault="00464857">
      <w:pPr>
        <w:pStyle w:val="Heading2"/>
      </w:pPr>
      <w:r>
        <w:t xml:space="preserve">Timing information for model output </w:t>
      </w:r>
    </w:p>
    <w:p w14:paraId="66D5C18D" w14:textId="77777777" w:rsidR="00336EDA" w:rsidRDefault="00464857">
      <w:pPr>
        <w:pStyle w:val="Heading3"/>
      </w:pPr>
      <w:r>
        <w:t xml:space="preserve">Companies’ views </w:t>
      </w:r>
    </w:p>
    <w:p w14:paraId="66D5C18E" w14:textId="77777777" w:rsidR="00336EDA" w:rsidRDefault="00464857">
      <w:r>
        <w:t xml:space="preserve">In the following, selected inputs from companies’ contributions are provided. </w:t>
      </w:r>
    </w:p>
    <w:p w14:paraId="66D5C18F" w14:textId="77777777" w:rsidR="00336EDA" w:rsidRDefault="00336EDA"/>
    <w:tbl>
      <w:tblPr>
        <w:tblStyle w:val="TableGrid"/>
        <w:tblW w:w="0" w:type="auto"/>
        <w:tblLook w:val="04A0" w:firstRow="1" w:lastRow="0" w:firstColumn="1" w:lastColumn="0" w:noHBand="0" w:noVBand="1"/>
      </w:tblPr>
      <w:tblGrid>
        <w:gridCol w:w="9962"/>
      </w:tblGrid>
      <w:tr w:rsidR="00336EDA" w14:paraId="66D5C193" w14:textId="77777777">
        <w:tc>
          <w:tcPr>
            <w:tcW w:w="9962" w:type="dxa"/>
          </w:tcPr>
          <w:p w14:paraId="66D5C190" w14:textId="77777777" w:rsidR="00336EDA" w:rsidRDefault="00464857">
            <w:pPr>
              <w:pStyle w:val="Caption"/>
              <w:numPr>
                <w:ilvl w:val="0"/>
                <w:numId w:val="23"/>
              </w:numPr>
              <w:rPr>
                <w:b w:val="0"/>
                <w:lang w:eastAsia="ja-JP"/>
              </w:rPr>
            </w:pPr>
            <w:r>
              <w:rPr>
                <w:b w:val="0"/>
                <w:lang w:eastAsia="ja-JP"/>
              </w:rPr>
              <w:t>vivo (R1-2400233)</w:t>
            </w:r>
          </w:p>
          <w:p w14:paraId="66D5C191" w14:textId="77777777" w:rsidR="00336EDA" w:rsidRDefault="00464857">
            <w:r>
              <w:rPr>
                <w:lang w:val="en-US"/>
              </w:rPr>
              <w:t>Proposal 6:</w:t>
            </w:r>
            <w:r>
              <w:rPr>
                <w:lang w:val="en-US"/>
              </w:rPr>
              <w:tab/>
              <w:t xml:space="preserve"> Specify TOA or distance ranging between UE and TRP as model output for AI/ML assisted positioning.</w:t>
            </w:r>
          </w:p>
          <w:p w14:paraId="66D5C192" w14:textId="77777777" w:rsidR="00336EDA" w:rsidRDefault="00464857">
            <w:r>
              <w:rPr>
                <w:lang w:val="en-US"/>
              </w:rPr>
              <w:lastRenderedPageBreak/>
              <w:t>Proposal 7:</w:t>
            </w:r>
            <w:r>
              <w:rPr>
                <w:lang w:val="en-US"/>
              </w:rPr>
              <w:tab/>
              <w:t>The legacy measurement RSTD and LOS/NLOS indicator can be reused as intermediate measurements of AI/ML assisted positioning without specification impacts. An additional indication is needed to indicate that the report measurement comes from AI/ML models.</w:t>
            </w:r>
          </w:p>
        </w:tc>
      </w:tr>
      <w:tr w:rsidR="00336EDA" w14:paraId="66D5C196" w14:textId="77777777">
        <w:tc>
          <w:tcPr>
            <w:tcW w:w="9962" w:type="dxa"/>
          </w:tcPr>
          <w:p w14:paraId="66D5C194" w14:textId="77777777" w:rsidR="00336EDA" w:rsidRDefault="00464857">
            <w:pPr>
              <w:pStyle w:val="Caption"/>
              <w:numPr>
                <w:ilvl w:val="0"/>
                <w:numId w:val="23"/>
              </w:numPr>
              <w:rPr>
                <w:b w:val="0"/>
                <w:bCs/>
              </w:rPr>
            </w:pPr>
            <w:r>
              <w:rPr>
                <w:b w:val="0"/>
                <w:bCs/>
              </w:rPr>
              <w:lastRenderedPageBreak/>
              <w:t>Qualcomm (R1-2401432)</w:t>
            </w:r>
          </w:p>
          <w:p w14:paraId="66D5C195" w14:textId="77777777" w:rsidR="00336EDA" w:rsidRDefault="00464857">
            <w:pPr>
              <w:rPr>
                <w:lang w:eastAsia="en-GB"/>
              </w:rPr>
            </w:pPr>
            <w:r>
              <w:rPr>
                <w:lang w:val="en-US" w:eastAsia="en-GB"/>
              </w:rPr>
              <w:t>Proposal 8: For Case3a/2a, specify new enhancements to reporting of earliest path LOS and timing info measurements in which UE/gNB reports multiple-hypotheses soft info of LOS indicator and timing information. Existing additional path reporting (up to 8 paths) could be repurposed to support the multiple-hypothesis LOS reporting.</w:t>
            </w:r>
          </w:p>
        </w:tc>
      </w:tr>
      <w:tr w:rsidR="00336EDA" w14:paraId="66D5C19F" w14:textId="77777777">
        <w:tc>
          <w:tcPr>
            <w:tcW w:w="9962" w:type="dxa"/>
          </w:tcPr>
          <w:p w14:paraId="66D5C197" w14:textId="77777777" w:rsidR="00336EDA" w:rsidRDefault="00464857">
            <w:pPr>
              <w:pStyle w:val="Caption"/>
              <w:numPr>
                <w:ilvl w:val="0"/>
                <w:numId w:val="23"/>
              </w:numPr>
              <w:rPr>
                <w:b w:val="0"/>
                <w:lang w:eastAsia="ja-JP"/>
              </w:rPr>
            </w:pPr>
            <w:r>
              <w:rPr>
                <w:b w:val="0"/>
                <w:lang w:eastAsia="ja-JP"/>
              </w:rPr>
              <w:t>Ericsson (R1-2400101)</w:t>
            </w:r>
          </w:p>
          <w:p w14:paraId="66D5C198" w14:textId="77777777" w:rsidR="00336EDA" w:rsidRDefault="00464857">
            <w:r>
              <w:rPr>
                <w:lang w:val="en-US"/>
              </w:rPr>
              <w:t>Proposal 21</w:t>
            </w:r>
            <w:r>
              <w:rPr>
                <w:lang w:val="en-US"/>
              </w:rPr>
              <w:tab/>
              <w:t>Reuse the existing measurement reporting in LPP and NRPPa to report timing information for the model output of AI/ML assisted positioning.</w:t>
            </w:r>
          </w:p>
          <w:p w14:paraId="66D5C199" w14:textId="77777777" w:rsidR="00336EDA" w:rsidRDefault="00464857">
            <w:r>
              <w:rPr>
                <w:lang w:val="en-US"/>
              </w:rPr>
              <w:t>Proposal 22</w:t>
            </w:r>
            <w:r>
              <w:rPr>
                <w:lang w:val="en-US"/>
              </w:rPr>
              <w:tab/>
              <w:t>Adopt downlink relative time of arrival (T</w:t>
            </w:r>
            <w:r>
              <w:rPr>
                <w:vertAlign w:val="subscript"/>
                <w:lang w:val="en-US"/>
              </w:rPr>
              <w:t>DL-RTOA</w:t>
            </w:r>
            <w:r>
              <w:rPr>
                <w:lang w:val="en-US"/>
              </w:rPr>
              <w:t>) as UE-side model output of assisted AI/ML positioning.</w:t>
            </w:r>
          </w:p>
          <w:p w14:paraId="66D5C19A" w14:textId="77777777" w:rsidR="00336EDA" w:rsidRDefault="00464857">
            <w:r>
              <w:rPr>
                <w:lang w:val="en-US"/>
              </w:rPr>
              <w:t>Based on the discussion above, the following are proposed.</w:t>
            </w:r>
          </w:p>
          <w:p w14:paraId="66D5C19B" w14:textId="77777777" w:rsidR="00336EDA" w:rsidRDefault="00464857">
            <w:bookmarkStart w:id="12" w:name="_Toc159225862"/>
            <w:r>
              <w:rPr>
                <w:lang w:val="en-US"/>
              </w:rPr>
              <w:t>Proposal 23</w:t>
            </w:r>
            <w:r>
              <w:rPr>
                <w:lang w:val="en-US"/>
              </w:rPr>
              <w:tab/>
              <w:t>For AI/ML assisted positioning at gNB (Case 3a), the model output is uplink relative time of arrival (T</w:t>
            </w:r>
            <w:r>
              <w:rPr>
                <w:vertAlign w:val="subscript"/>
                <w:lang w:val="en-US"/>
              </w:rPr>
              <w:t>UL-RTOA</w:t>
            </w:r>
            <w:r>
              <w:rPr>
                <w:lang w:val="en-US"/>
              </w:rPr>
              <w:t>).</w:t>
            </w:r>
            <w:bookmarkEnd w:id="12"/>
          </w:p>
          <w:p w14:paraId="66D5C19C" w14:textId="77777777" w:rsidR="00336EDA" w:rsidRDefault="00464857">
            <w:bookmarkStart w:id="13" w:name="_Toc159225863"/>
            <w:r>
              <w:rPr>
                <w:lang w:val="en-US"/>
              </w:rPr>
              <w:t>Proposal 24</w:t>
            </w:r>
            <w:r>
              <w:rPr>
                <w:lang w:val="en-US"/>
              </w:rPr>
              <w:tab/>
              <w:t xml:space="preserve">For AI/ML assisted positioning at gNB (Case 3a), postprocessing is applied to generate </w:t>
            </w:r>
            <w:proofErr w:type="spellStart"/>
            <w:r>
              <w:rPr>
                <w:lang w:val="en-US"/>
              </w:rPr>
              <w:t>gNB</w:t>
            </w:r>
            <w:proofErr w:type="spellEnd"/>
            <w:r>
              <w:rPr>
                <w:lang w:val="en-US"/>
              </w:rPr>
              <w:t xml:space="preserve"> </w:t>
            </w:r>
            <w:proofErr w:type="spellStart"/>
            <w:r>
              <w:rPr>
                <w:lang w:val="en-US"/>
              </w:rPr>
              <w:t>RxTxTimeDiff</w:t>
            </w:r>
            <w:proofErr w:type="spellEnd"/>
            <w:r>
              <w:rPr>
                <w:lang w:val="en-US"/>
              </w:rPr>
              <w:t xml:space="preserve"> for measurement reporting of multi-RTT method.</w:t>
            </w:r>
            <w:bookmarkEnd w:id="13"/>
          </w:p>
          <w:p w14:paraId="66D5C19D" w14:textId="77777777" w:rsidR="00336EDA" w:rsidRDefault="00464857">
            <w:bookmarkStart w:id="14" w:name="_Toc159225864"/>
            <w:r>
              <w:rPr>
                <w:lang w:val="en-US"/>
              </w:rPr>
              <w:t>Proposal 25</w:t>
            </w:r>
            <w:r>
              <w:rPr>
                <w:lang w:val="en-US"/>
              </w:rPr>
              <w:tab/>
              <w:t xml:space="preserve">For AI/ML assisted positioning at UE (Case 2a), the model output is </w:t>
            </w:r>
            <w:proofErr w:type="gramStart"/>
            <w:r>
              <w:rPr>
                <w:lang w:val="en-US"/>
              </w:rPr>
              <w:t>downlink</w:t>
            </w:r>
            <w:proofErr w:type="gramEnd"/>
            <w:r>
              <w:rPr>
                <w:lang w:val="en-US"/>
              </w:rPr>
              <w:t xml:space="preserve"> relative time of arrival (T</w:t>
            </w:r>
            <w:r>
              <w:rPr>
                <w:vertAlign w:val="subscript"/>
                <w:lang w:val="en-US"/>
              </w:rPr>
              <w:t>DL-RTOA</w:t>
            </w:r>
            <w:r>
              <w:rPr>
                <w:lang w:val="en-US"/>
              </w:rPr>
              <w:t>), which is defined relative to DL RTOA Reference Time.</w:t>
            </w:r>
            <w:bookmarkEnd w:id="14"/>
          </w:p>
          <w:p w14:paraId="66D5C19E" w14:textId="77777777" w:rsidR="00336EDA" w:rsidRDefault="00464857">
            <w:bookmarkStart w:id="15" w:name="_Toc159225865"/>
            <w:r>
              <w:rPr>
                <w:lang w:val="en-US"/>
              </w:rPr>
              <w:t>Proposal 26</w:t>
            </w:r>
            <w:r>
              <w:rPr>
                <w:lang w:val="en-US"/>
              </w:rPr>
              <w:tab/>
              <w:t xml:space="preserve">For AI/ML assisted positioning at UE (Case 2a), postprocessing is applied to generate DL RSTD (for DL-TDOA method) and UE </w:t>
            </w:r>
            <w:proofErr w:type="spellStart"/>
            <w:r>
              <w:rPr>
                <w:lang w:val="en-US"/>
              </w:rPr>
              <w:t>RxTxTimeDiff</w:t>
            </w:r>
            <w:proofErr w:type="spellEnd"/>
            <w:r>
              <w:rPr>
                <w:lang w:val="en-US"/>
              </w:rPr>
              <w:t xml:space="preserve"> (for multi-RTT method) for measurement reporting.</w:t>
            </w:r>
            <w:bookmarkEnd w:id="15"/>
          </w:p>
        </w:tc>
      </w:tr>
    </w:tbl>
    <w:p w14:paraId="66D5C1A0" w14:textId="77777777" w:rsidR="00336EDA" w:rsidRDefault="00336EDA"/>
    <w:p w14:paraId="66D5C1A1" w14:textId="77777777" w:rsidR="00336EDA" w:rsidRDefault="00336EDA"/>
    <w:p w14:paraId="66D5C1A2" w14:textId="77777777" w:rsidR="00336EDA" w:rsidRDefault="00464857">
      <w:pPr>
        <w:pStyle w:val="Heading1"/>
      </w:pPr>
      <w:r>
        <w:t>Training data collection</w:t>
      </w:r>
    </w:p>
    <w:p w14:paraId="66D5C1A3" w14:textId="77777777" w:rsidR="00336EDA" w:rsidRDefault="00464857">
      <w:r>
        <w:t>This section discusses issues for the LCM stage of model training.</w:t>
      </w:r>
    </w:p>
    <w:p w14:paraId="66D5C1A4" w14:textId="77777777" w:rsidR="00336EDA" w:rsidRDefault="00464857">
      <w:pPr>
        <w:pStyle w:val="Heading2"/>
      </w:pPr>
      <w:r>
        <w:t>Training data content and collection procedure</w:t>
      </w:r>
    </w:p>
    <w:p w14:paraId="66D5C1A5" w14:textId="77777777" w:rsidR="00336EDA" w:rsidRDefault="00464857">
      <w:pPr>
        <w:pStyle w:val="Heading3"/>
      </w:pPr>
      <w:r>
        <w:t>Companies’ view from contribution</w:t>
      </w:r>
    </w:p>
    <w:p w14:paraId="66D5C1A6" w14:textId="77777777" w:rsidR="00336EDA" w:rsidRDefault="00464857">
      <w:r>
        <w:t xml:space="preserve">In the following, selected inputs from companies’ contributions are provided. </w:t>
      </w:r>
    </w:p>
    <w:tbl>
      <w:tblPr>
        <w:tblStyle w:val="TableGrid"/>
        <w:tblW w:w="0" w:type="auto"/>
        <w:tblLook w:val="04A0" w:firstRow="1" w:lastRow="0" w:firstColumn="1" w:lastColumn="0" w:noHBand="0" w:noVBand="1"/>
      </w:tblPr>
      <w:tblGrid>
        <w:gridCol w:w="9962"/>
      </w:tblGrid>
      <w:tr w:rsidR="00336EDA" w14:paraId="66D5C1AF" w14:textId="77777777">
        <w:tc>
          <w:tcPr>
            <w:tcW w:w="9962" w:type="dxa"/>
          </w:tcPr>
          <w:p w14:paraId="66D5C1A7" w14:textId="77777777" w:rsidR="00336EDA" w:rsidRDefault="00464857">
            <w:pPr>
              <w:pStyle w:val="Caption"/>
              <w:numPr>
                <w:ilvl w:val="0"/>
                <w:numId w:val="23"/>
              </w:numPr>
              <w:rPr>
                <w:b w:val="0"/>
                <w:lang w:eastAsia="ja-JP"/>
              </w:rPr>
            </w:pPr>
            <w:r>
              <w:rPr>
                <w:b w:val="0"/>
                <w:lang w:eastAsia="ja-JP"/>
              </w:rPr>
              <w:t>InterDigital (R1-2401042)</w:t>
            </w:r>
          </w:p>
          <w:p w14:paraId="66D5C1A8" w14:textId="77777777" w:rsidR="00336EDA" w:rsidRDefault="00464857">
            <w:pPr>
              <w:rPr>
                <w:b/>
              </w:rPr>
            </w:pPr>
            <w:r>
              <w:rPr>
                <w:b/>
                <w:lang w:val="en-US"/>
              </w:rPr>
              <w:t xml:space="preserve">Observation 2: Measurement forwarding by the LMF specified in Release 18 for carrier phase positioning can be used to deliver training data to the UE by the </w:t>
            </w:r>
            <w:proofErr w:type="gramStart"/>
            <w:r>
              <w:rPr>
                <w:b/>
                <w:lang w:val="en-US"/>
              </w:rPr>
              <w:t>network</w:t>
            </w:r>
            <w:proofErr w:type="gramEnd"/>
            <w:r>
              <w:rPr>
                <w:b/>
                <w:lang w:val="en-US"/>
              </w:rPr>
              <w:t xml:space="preserve"> </w:t>
            </w:r>
          </w:p>
          <w:p w14:paraId="66D5C1A9" w14:textId="77777777" w:rsidR="00336EDA" w:rsidRDefault="00464857">
            <w:pPr>
              <w:rPr>
                <w:b/>
              </w:rPr>
            </w:pPr>
            <w:r>
              <w:rPr>
                <w:b/>
                <w:lang w:val="en-US"/>
              </w:rPr>
              <w:lastRenderedPageBreak/>
              <w:t xml:space="preserve">Proposal 8: Support both hard (1 or 0) and soft indicator (0, 0.1, 0.2, …, 1.0) for a ground truth label quality indicator </w:t>
            </w:r>
          </w:p>
          <w:p w14:paraId="66D5C1AA" w14:textId="77777777" w:rsidR="00336EDA" w:rsidRDefault="00464857">
            <w:pPr>
              <w:rPr>
                <w:b/>
              </w:rPr>
            </w:pPr>
            <w:r>
              <w:rPr>
                <w:b/>
                <w:lang w:val="en-US"/>
              </w:rPr>
              <w:t xml:space="preserve">Proposal 9: Assistance information from the LMF which contains PRU measurements should also include the ground truth quality indicator associated with the PRU location </w:t>
            </w:r>
            <w:proofErr w:type="gramStart"/>
            <w:r>
              <w:rPr>
                <w:b/>
                <w:lang w:val="en-US"/>
              </w:rPr>
              <w:t>information</w:t>
            </w:r>
            <w:proofErr w:type="gramEnd"/>
          </w:p>
          <w:p w14:paraId="66D5C1AB" w14:textId="77777777" w:rsidR="00336EDA" w:rsidRDefault="00464857">
            <w:r>
              <w:rPr>
                <w:b/>
                <w:lang w:val="en-US"/>
              </w:rPr>
              <w:t xml:space="preserve">Proposal 10: Support LMF to forward location information of non-PRUs (e.g., UE), associated measurements and ground truth label quality indicator to a </w:t>
            </w:r>
            <w:proofErr w:type="gramStart"/>
            <w:r>
              <w:rPr>
                <w:b/>
                <w:lang w:val="en-US"/>
              </w:rPr>
              <w:t>UE</w:t>
            </w:r>
            <w:proofErr w:type="gramEnd"/>
          </w:p>
          <w:p w14:paraId="66D5C1AC" w14:textId="77777777" w:rsidR="00336EDA" w:rsidRDefault="00464857">
            <w:pPr>
              <w:rPr>
                <w:lang w:val="en-GB"/>
              </w:rPr>
            </w:pPr>
            <w:r>
              <w:rPr>
                <w:b/>
                <w:lang w:val="en-US"/>
              </w:rPr>
              <w:t xml:space="preserve">Proposal 11: For UE-based positioning using AIML based positioning, support the UE to request the LMF for a ground truth label quality indicator based on measurement and UE location estimate made by the </w:t>
            </w:r>
            <w:proofErr w:type="gramStart"/>
            <w:r>
              <w:rPr>
                <w:b/>
                <w:lang w:val="en-US"/>
              </w:rPr>
              <w:t>UE</w:t>
            </w:r>
            <w:proofErr w:type="gramEnd"/>
          </w:p>
          <w:p w14:paraId="66D5C1AD" w14:textId="77777777" w:rsidR="00336EDA" w:rsidRDefault="00464857">
            <w:pPr>
              <w:rPr>
                <w:b/>
              </w:rPr>
            </w:pPr>
            <w:r>
              <w:rPr>
                <w:b/>
                <w:lang w:val="en-US"/>
              </w:rPr>
              <w:t xml:space="preserve">Proposal 12: Support reporting of an AIML model training outcome, RMSE (Root Mean Square Error) result, to the </w:t>
            </w:r>
            <w:proofErr w:type="gramStart"/>
            <w:r>
              <w:rPr>
                <w:b/>
                <w:lang w:val="en-US"/>
              </w:rPr>
              <w:t>network</w:t>
            </w:r>
            <w:proofErr w:type="gramEnd"/>
          </w:p>
          <w:p w14:paraId="66D5C1AE" w14:textId="77777777" w:rsidR="00336EDA" w:rsidRDefault="00336EDA"/>
        </w:tc>
      </w:tr>
      <w:tr w:rsidR="00336EDA" w14:paraId="66D5C1B2" w14:textId="77777777">
        <w:tc>
          <w:tcPr>
            <w:tcW w:w="9962" w:type="dxa"/>
          </w:tcPr>
          <w:p w14:paraId="66D5C1B0" w14:textId="77777777" w:rsidR="00336EDA" w:rsidRDefault="00464857">
            <w:pPr>
              <w:pStyle w:val="ListParagraph"/>
              <w:numPr>
                <w:ilvl w:val="0"/>
                <w:numId w:val="22"/>
              </w:numPr>
              <w:rPr>
                <w:rFonts w:ascii="Times New Roman" w:hAnsi="Times New Roman"/>
              </w:rPr>
            </w:pPr>
            <w:r>
              <w:lastRenderedPageBreak/>
              <w:t>Huawei, HiSilicon (R1-2400145)</w:t>
            </w:r>
          </w:p>
          <w:p w14:paraId="66D5C1B1" w14:textId="77777777" w:rsidR="00336EDA" w:rsidRDefault="00464857">
            <w:pPr>
              <w:rPr>
                <w:rFonts w:ascii="Times New Roman" w:hAnsi="Times New Roman" w:cs="Times New Roman"/>
              </w:rPr>
            </w:pPr>
            <w:r>
              <w:rPr>
                <w:rFonts w:ascii="Times New Roman" w:hAnsi="Times New Roman" w:cs="Times New Roman"/>
                <w:b/>
                <w:bCs/>
                <w:sz w:val="20"/>
                <w:szCs w:val="18"/>
                <w:lang w:val="en-US"/>
              </w:rPr>
              <w:t xml:space="preserve">Proposal </w:t>
            </w:r>
            <w:r>
              <w:rPr>
                <w:b/>
                <w:bCs/>
                <w:szCs w:val="18"/>
                <w:lang w:val="en-US"/>
              </w:rPr>
              <w:t>5</w:t>
            </w:r>
            <w:r>
              <w:rPr>
                <w:rFonts w:ascii="Times New Roman" w:hAnsi="Times New Roman" w:cs="Times New Roman"/>
                <w:b/>
                <w:bCs/>
                <w:sz w:val="20"/>
                <w:szCs w:val="18"/>
                <w:lang w:val="en-US"/>
              </w:rPr>
              <w:t>:</w:t>
            </w:r>
            <w:r>
              <w:rPr>
                <w:szCs w:val="18"/>
                <w:lang w:val="en-US"/>
              </w:rPr>
              <w:t xml:space="preserve"> For Case 1 label generation, prioritize the PRU, while the benefits and necessity to additionally consider </w:t>
            </w:r>
            <w:proofErr w:type="spellStart"/>
            <w:r>
              <w:rPr>
                <w:szCs w:val="18"/>
                <w:lang w:val="en-US"/>
              </w:rPr>
              <w:t>Ues</w:t>
            </w:r>
            <w:proofErr w:type="spellEnd"/>
            <w:r>
              <w:rPr>
                <w:szCs w:val="18"/>
                <w:lang w:val="en-US"/>
              </w:rPr>
              <w:t xml:space="preserve"> remain to be confirmed.   </w:t>
            </w:r>
          </w:p>
        </w:tc>
      </w:tr>
      <w:tr w:rsidR="00336EDA" w14:paraId="66D5C1B7" w14:textId="77777777">
        <w:tc>
          <w:tcPr>
            <w:tcW w:w="9962" w:type="dxa"/>
          </w:tcPr>
          <w:p w14:paraId="66D5C1B3" w14:textId="77777777" w:rsidR="00336EDA" w:rsidRDefault="00464857">
            <w:pPr>
              <w:pStyle w:val="ListParagraph"/>
              <w:numPr>
                <w:ilvl w:val="0"/>
                <w:numId w:val="22"/>
              </w:numPr>
            </w:pPr>
            <w:r>
              <w:rPr>
                <w:rFonts w:cs="Calibri"/>
              </w:rPr>
              <w:t>MediaTek (R1-2401137)</w:t>
            </w:r>
          </w:p>
          <w:p w14:paraId="66D5C1B4" w14:textId="77777777" w:rsidR="00336EDA" w:rsidRDefault="00464857">
            <w:r>
              <w:rPr>
                <w:lang w:val="en-US"/>
              </w:rPr>
              <w:t xml:space="preserve">Proposal 2e-1: For training data collection for UE side model before enabling AI/ML positioning, consider the joint UE and NW </w:t>
            </w:r>
            <w:proofErr w:type="gramStart"/>
            <w:r>
              <w:rPr>
                <w:lang w:val="en-US"/>
              </w:rPr>
              <w:t>method</w:t>
            </w:r>
            <w:proofErr w:type="gramEnd"/>
          </w:p>
          <w:p w14:paraId="66D5C1B5" w14:textId="77777777" w:rsidR="00336EDA" w:rsidRDefault="00464857">
            <w:r>
              <w:rPr>
                <w:lang w:val="en-US"/>
              </w:rPr>
              <w:t xml:space="preserve">Proposal 2e-2: For training data collection for UE side model before enabling AI/ML positioning, consider UE reporting enhancement as the model input candidates, and LMF to determine the </w:t>
            </w:r>
            <w:proofErr w:type="gramStart"/>
            <w:r>
              <w:rPr>
                <w:lang w:val="en-US"/>
              </w:rPr>
              <w:t>label</w:t>
            </w:r>
            <w:proofErr w:type="gramEnd"/>
          </w:p>
          <w:p w14:paraId="66D5C1B6" w14:textId="77777777" w:rsidR="00336EDA" w:rsidRDefault="00464857">
            <w:r>
              <w:rPr>
                <w:lang w:val="en-US"/>
              </w:rPr>
              <w:t>Proposal 2e-3: If the channel response measurement is agreed to support for reporting, the relative power among samples could be considered by setting power to 1 for the maximum sample. A scaling value for absolute power could be optionally reported</w:t>
            </w:r>
          </w:p>
        </w:tc>
      </w:tr>
      <w:tr w:rsidR="00336EDA" w14:paraId="66D5C1BD" w14:textId="77777777">
        <w:tc>
          <w:tcPr>
            <w:tcW w:w="9962" w:type="dxa"/>
          </w:tcPr>
          <w:p w14:paraId="66D5C1B8" w14:textId="77777777" w:rsidR="00336EDA" w:rsidRDefault="00464857">
            <w:pPr>
              <w:pStyle w:val="ListParagraph"/>
              <w:numPr>
                <w:ilvl w:val="0"/>
                <w:numId w:val="22"/>
              </w:numPr>
              <w:spacing w:before="120"/>
              <w:rPr>
                <w:rFonts w:ascii="Times New Roman" w:hAnsi="Times New Roman"/>
              </w:rPr>
            </w:pPr>
            <w:r>
              <w:t>ZTE (R1-2400169)</w:t>
            </w:r>
          </w:p>
          <w:p w14:paraId="66D5C1B9" w14:textId="77777777" w:rsidR="00336EDA" w:rsidRDefault="00464857">
            <w:pPr>
              <w:rPr>
                <w:szCs w:val="18"/>
              </w:rPr>
            </w:pPr>
            <w:r>
              <w:rPr>
                <w:rFonts w:ascii="Times New Roman" w:hAnsi="Times New Roman" w:cs="Times New Roman"/>
                <w:b/>
                <w:bCs/>
                <w:sz w:val="20"/>
                <w:szCs w:val="18"/>
                <w:lang w:val="en-US"/>
              </w:rPr>
              <w:t xml:space="preserve">Proposal </w:t>
            </w:r>
            <w:proofErr w:type="gramStart"/>
            <w:r>
              <w:rPr>
                <w:b/>
                <w:bCs/>
                <w:szCs w:val="18"/>
                <w:lang w:val="en-US"/>
              </w:rPr>
              <w:t xml:space="preserve">4 </w:t>
            </w:r>
            <w:r>
              <w:rPr>
                <w:szCs w:val="18"/>
                <w:lang w:val="en-US"/>
              </w:rPr>
              <w:t xml:space="preserve"> For</w:t>
            </w:r>
            <w:proofErr w:type="gramEnd"/>
            <w:r>
              <w:rPr>
                <w:szCs w:val="18"/>
                <w:lang w:val="en-US"/>
              </w:rPr>
              <w:t xml:space="preserve"> AI/ML positioning, additional assistance information of DL PRS configuration is not necessary to be defined for UE side data collection. </w:t>
            </w:r>
          </w:p>
          <w:p w14:paraId="66D5C1BA" w14:textId="77777777" w:rsidR="00336EDA" w:rsidRDefault="00464857">
            <w:pPr>
              <w:rPr>
                <w:szCs w:val="18"/>
              </w:rPr>
            </w:pPr>
            <w:r>
              <w:rPr>
                <w:rFonts w:ascii="Times New Roman" w:hAnsi="Times New Roman" w:cs="Times New Roman"/>
                <w:b/>
                <w:bCs/>
                <w:sz w:val="20"/>
                <w:szCs w:val="18"/>
                <w:lang w:val="en-US"/>
              </w:rPr>
              <w:t xml:space="preserve">Proposal </w:t>
            </w:r>
            <w:proofErr w:type="gramStart"/>
            <w:r>
              <w:rPr>
                <w:b/>
                <w:bCs/>
                <w:szCs w:val="18"/>
                <w:lang w:val="en-US"/>
              </w:rPr>
              <w:t>3</w:t>
            </w:r>
            <w:r>
              <w:rPr>
                <w:rFonts w:ascii="Times New Roman" w:hAnsi="Times New Roman" w:cs="Times New Roman"/>
                <w:b/>
                <w:bCs/>
                <w:sz w:val="20"/>
                <w:szCs w:val="18"/>
                <w:lang w:val="en-US"/>
              </w:rPr>
              <w:t>:</w:t>
            </w:r>
            <w:r>
              <w:rPr>
                <w:szCs w:val="18"/>
                <w:lang w:val="en-US"/>
              </w:rPr>
              <w:t>:</w:t>
            </w:r>
            <w:proofErr w:type="gramEnd"/>
            <w:r>
              <w:rPr>
                <w:szCs w:val="18"/>
                <w:lang w:val="en-US"/>
              </w:rPr>
              <w:t xml:space="preserve"> For AI/ML positioning, different data collection requirements can be configured by the data collection node.</w:t>
            </w:r>
          </w:p>
          <w:p w14:paraId="66D5C1BB" w14:textId="77777777" w:rsidR="00336EDA" w:rsidRDefault="00464857">
            <w:pPr>
              <w:rPr>
                <w:rFonts w:ascii="Times New Roman" w:hAnsi="Times New Roman"/>
              </w:rPr>
            </w:pPr>
            <w:r>
              <w:rPr>
                <w:szCs w:val="18"/>
                <w:lang w:val="en-US"/>
              </w:rPr>
              <w:t>-The detailed data collection requirements can be further studied, for example, data collection requirements may include data size, type, quality, report periodicity, etc.</w:t>
            </w:r>
          </w:p>
          <w:p w14:paraId="66D5C1BC" w14:textId="77777777" w:rsidR="00336EDA" w:rsidRDefault="00464857">
            <w:pPr>
              <w:rPr>
                <w:rFonts w:ascii="Times New Roman" w:hAnsi="Times New Roman" w:cs="Times New Roman"/>
              </w:rPr>
            </w:pPr>
            <w:r>
              <w:rPr>
                <w:b/>
                <w:bCs/>
                <w:szCs w:val="18"/>
                <w:lang w:val="en-US"/>
              </w:rPr>
              <w:t xml:space="preserve">Proposal 6: </w:t>
            </w:r>
            <w:r>
              <w:rPr>
                <w:szCs w:val="18"/>
                <w:lang w:val="en-US"/>
              </w:rPr>
              <w:t>For AI/ML positioning, additional assistance information of UL-SRS configuration is not necessary to be defined for gNB side data collection.</w:t>
            </w:r>
          </w:p>
        </w:tc>
      </w:tr>
      <w:tr w:rsidR="00336EDA" w14:paraId="66D5C1C1" w14:textId="77777777">
        <w:tc>
          <w:tcPr>
            <w:tcW w:w="9962" w:type="dxa"/>
          </w:tcPr>
          <w:p w14:paraId="66D5C1BE" w14:textId="77777777" w:rsidR="00336EDA" w:rsidRDefault="00464857">
            <w:pPr>
              <w:pStyle w:val="ListParagraph"/>
              <w:numPr>
                <w:ilvl w:val="0"/>
                <w:numId w:val="22"/>
              </w:numPr>
              <w:overflowPunct w:val="0"/>
              <w:adjustRightInd w:val="0"/>
              <w:spacing w:before="120"/>
              <w:textAlignment w:val="baseline"/>
              <w:rPr>
                <w:b/>
              </w:rPr>
            </w:pPr>
            <w:r>
              <w:t xml:space="preserve">CMCC  (R1-2400317) </w:t>
            </w:r>
          </w:p>
          <w:p w14:paraId="66D5C1BF" w14:textId="77777777" w:rsidR="00336EDA" w:rsidRDefault="00464857">
            <w:pPr>
              <w:pStyle w:val="proposal"/>
              <w:numPr>
                <w:ilvl w:val="0"/>
                <w:numId w:val="0"/>
              </w:numPr>
              <w:overflowPunct w:val="0"/>
              <w:adjustRightInd w:val="0"/>
              <w:spacing w:before="120" w:after="120"/>
              <w:ind w:left="1134" w:hanging="1134"/>
              <w:textAlignment w:val="baseline"/>
              <w:rPr>
                <w:b w:val="0"/>
              </w:rPr>
            </w:pPr>
            <w:r>
              <w:rPr>
                <w:lang w:val="en-US"/>
              </w:rPr>
              <w:t>Proposal 2:</w:t>
            </w:r>
            <w:r>
              <w:rPr>
                <w:b w:val="0"/>
                <w:lang w:val="en-US"/>
              </w:rPr>
              <w:t xml:space="preserve"> For AI/ML based positioning, whether it is feasible to obtain the ground-truth labels via PRUs is related to the training dataset size. </w:t>
            </w:r>
          </w:p>
          <w:p w14:paraId="66D5C1C0" w14:textId="77777777" w:rsidR="00336EDA" w:rsidRDefault="00464857">
            <w:pPr>
              <w:pStyle w:val="proposal"/>
              <w:numPr>
                <w:ilvl w:val="0"/>
                <w:numId w:val="0"/>
              </w:numPr>
              <w:overflowPunct w:val="0"/>
              <w:adjustRightInd w:val="0"/>
              <w:spacing w:before="120" w:after="120"/>
              <w:ind w:left="1134" w:hanging="1134"/>
              <w:textAlignment w:val="baseline"/>
              <w:rPr>
                <w:b w:val="0"/>
              </w:rPr>
            </w:pPr>
            <w:r>
              <w:rPr>
                <w:lang w:val="en-US"/>
              </w:rPr>
              <w:lastRenderedPageBreak/>
              <w:t>Proposal 5:</w:t>
            </w:r>
            <w:r>
              <w:rPr>
                <w:b w:val="0"/>
                <w:lang w:val="en-US"/>
              </w:rPr>
              <w:t xml:space="preserve"> For UE generates ground truth label based on non-NR and/or NR RAT-dependent positioning methods, the reliability or the positioning accuracy should also be reported.</w:t>
            </w:r>
          </w:p>
        </w:tc>
      </w:tr>
      <w:tr w:rsidR="00336EDA" w14:paraId="66D5C1D2" w14:textId="77777777">
        <w:tc>
          <w:tcPr>
            <w:tcW w:w="9962" w:type="dxa"/>
          </w:tcPr>
          <w:p w14:paraId="66D5C1C2" w14:textId="77777777" w:rsidR="00336EDA" w:rsidRDefault="00464857">
            <w:pPr>
              <w:pStyle w:val="ListParagraph"/>
              <w:numPr>
                <w:ilvl w:val="0"/>
                <w:numId w:val="22"/>
              </w:numPr>
              <w:overflowPunct w:val="0"/>
              <w:adjustRightInd w:val="0"/>
              <w:spacing w:before="120"/>
              <w:textAlignment w:val="baseline"/>
              <w:rPr>
                <w:b/>
              </w:rPr>
            </w:pPr>
            <w:r>
              <w:lastRenderedPageBreak/>
              <w:t xml:space="preserve">Intel  (R1-2400377) </w:t>
            </w:r>
            <w:r>
              <w:rPr>
                <w:b/>
                <w:bCs/>
              </w:rPr>
              <w:t xml:space="preserve"> </w:t>
            </w:r>
          </w:p>
          <w:p w14:paraId="66D5C1C3" w14:textId="77777777" w:rsidR="00336EDA" w:rsidRDefault="00464857">
            <w:pPr>
              <w:spacing w:after="240"/>
              <w:rPr>
                <w:rFonts w:asciiTheme="majorBidi" w:hAnsiTheme="majorBidi" w:cstheme="majorBidi"/>
                <w:b/>
                <w:bCs/>
                <w:sz w:val="20"/>
                <w:szCs w:val="20"/>
              </w:rPr>
            </w:pPr>
            <w:r>
              <w:rPr>
                <w:b/>
              </w:rPr>
              <w:t xml:space="preserve"> </w:t>
            </w:r>
            <w:r>
              <w:rPr>
                <w:rFonts w:asciiTheme="majorBidi" w:hAnsiTheme="majorBidi" w:cstheme="majorBidi"/>
                <w:b/>
                <w:bCs/>
                <w:sz w:val="20"/>
                <w:szCs w:val="20"/>
              </w:rPr>
              <w:t xml:space="preserve">Proposal 3: </w:t>
            </w:r>
          </w:p>
          <w:p w14:paraId="66D5C1C4" w14:textId="77777777" w:rsidR="00336EDA" w:rsidRDefault="00464857">
            <w:pPr>
              <w:pStyle w:val="ListParagraph"/>
              <w:numPr>
                <w:ilvl w:val="0"/>
                <w:numId w:val="24"/>
              </w:numPr>
              <w:spacing w:after="240"/>
              <w:rPr>
                <w:rFonts w:asciiTheme="majorBidi" w:hAnsiTheme="majorBidi" w:cstheme="majorBidi"/>
                <w:sz w:val="20"/>
                <w:szCs w:val="20"/>
                <w:lang w:val="en-US"/>
              </w:rPr>
            </w:pPr>
            <w:r>
              <w:rPr>
                <w:rFonts w:asciiTheme="majorBidi" w:hAnsiTheme="majorBidi" w:cstheme="majorBidi"/>
                <w:sz w:val="20"/>
                <w:szCs w:val="20"/>
                <w:lang w:val="en-US"/>
              </w:rPr>
              <w:t>For UE-based AI/ML positioning or UE-assisted AI/ML positioning, the LMF could provide a UE with one or more configurations of measurement time windows during which the UE is expected to perform measurements towards data collection and/or report ground-truth labels.</w:t>
            </w:r>
          </w:p>
          <w:p w14:paraId="66D5C1C5" w14:textId="77777777" w:rsidR="00336EDA" w:rsidRDefault="00464857">
            <w:pPr>
              <w:pStyle w:val="ListParagraph"/>
              <w:numPr>
                <w:ilvl w:val="1"/>
                <w:numId w:val="24"/>
              </w:numPr>
              <w:spacing w:after="240"/>
              <w:rPr>
                <w:rFonts w:asciiTheme="majorBidi" w:hAnsiTheme="majorBidi" w:cstheme="majorBidi"/>
                <w:sz w:val="20"/>
                <w:szCs w:val="20"/>
                <w:lang w:val="en-US"/>
              </w:rPr>
            </w:pPr>
            <w:r>
              <w:rPr>
                <w:rFonts w:asciiTheme="majorBidi" w:hAnsiTheme="majorBidi" w:cstheme="majorBidi"/>
                <w:sz w:val="20"/>
                <w:szCs w:val="20"/>
                <w:lang w:val="en-US"/>
              </w:rPr>
              <w:t xml:space="preserve">Reuse/adaptation of the Rel-18 framework for supporting simultaneous DL positioning measurements across </w:t>
            </w:r>
            <w:proofErr w:type="spellStart"/>
            <w:r>
              <w:rPr>
                <w:rFonts w:asciiTheme="majorBidi" w:hAnsiTheme="majorBidi" w:cstheme="majorBidi"/>
                <w:sz w:val="20"/>
                <w:szCs w:val="20"/>
                <w:lang w:val="en-US"/>
              </w:rPr>
              <w:t>Ues</w:t>
            </w:r>
            <w:proofErr w:type="spellEnd"/>
            <w:r>
              <w:rPr>
                <w:rFonts w:asciiTheme="majorBidi" w:hAnsiTheme="majorBidi" w:cstheme="majorBidi"/>
                <w:sz w:val="20"/>
                <w:szCs w:val="20"/>
                <w:lang w:val="en-US"/>
              </w:rPr>
              <w:t xml:space="preserve"> could be considered.</w:t>
            </w:r>
          </w:p>
          <w:p w14:paraId="66D5C1C6" w14:textId="77777777" w:rsidR="00336EDA" w:rsidRDefault="00464857">
            <w:pPr>
              <w:pStyle w:val="ListParagraph"/>
              <w:numPr>
                <w:ilvl w:val="1"/>
                <w:numId w:val="24"/>
              </w:numPr>
              <w:spacing w:after="240"/>
              <w:rPr>
                <w:rFonts w:asciiTheme="majorBidi" w:hAnsiTheme="majorBidi" w:cstheme="majorBidi"/>
                <w:sz w:val="20"/>
                <w:szCs w:val="20"/>
              </w:rPr>
            </w:pPr>
            <w:r>
              <w:rPr>
                <w:rFonts w:asciiTheme="majorBidi" w:hAnsiTheme="majorBidi" w:cstheme="majorBidi"/>
                <w:sz w:val="20"/>
                <w:szCs w:val="20"/>
              </w:rPr>
              <w:t>Details FFS.</w:t>
            </w:r>
          </w:p>
          <w:p w14:paraId="66D5C1C7" w14:textId="77777777" w:rsidR="00336EDA" w:rsidRDefault="00464857">
            <w:pPr>
              <w:rPr>
                <w:rFonts w:asciiTheme="majorBidi" w:hAnsiTheme="majorBidi" w:cstheme="majorBidi"/>
                <w:b/>
                <w:bCs/>
                <w:sz w:val="20"/>
                <w:szCs w:val="20"/>
              </w:rPr>
            </w:pPr>
            <w:r>
              <w:rPr>
                <w:rFonts w:asciiTheme="majorBidi" w:hAnsiTheme="majorBidi" w:cstheme="majorBidi"/>
                <w:b/>
                <w:bCs/>
                <w:sz w:val="20"/>
                <w:szCs w:val="20"/>
              </w:rPr>
              <w:t xml:space="preserve"> Proposal 4: </w:t>
            </w:r>
          </w:p>
          <w:p w14:paraId="66D5C1C8" w14:textId="77777777" w:rsidR="00336EDA" w:rsidRDefault="00464857">
            <w:pPr>
              <w:pStyle w:val="ListParagraph"/>
              <w:numPr>
                <w:ilvl w:val="0"/>
                <w:numId w:val="24"/>
              </w:numPr>
              <w:spacing w:after="240"/>
              <w:rPr>
                <w:rFonts w:asciiTheme="majorBidi" w:hAnsiTheme="majorBidi" w:cstheme="majorBidi"/>
                <w:sz w:val="20"/>
                <w:szCs w:val="20"/>
                <w:lang w:val="en-US"/>
              </w:rPr>
            </w:pPr>
            <w:r>
              <w:rPr>
                <w:rFonts w:asciiTheme="majorBidi" w:hAnsiTheme="majorBidi" w:cstheme="majorBidi"/>
                <w:sz w:val="20"/>
                <w:szCs w:val="20"/>
                <w:lang w:val="en-US"/>
              </w:rPr>
              <w:t>For UE-based AI/ML positioning or UE-assisted AI/ML positioning, the LMF could provide an NG-RAN node with one or more configurations of time windows to configure and transmit DL PRS with certain requested configuration(s) for data collection for model training.</w:t>
            </w:r>
          </w:p>
          <w:p w14:paraId="66D5C1C9" w14:textId="77777777" w:rsidR="00336EDA" w:rsidRDefault="00464857">
            <w:pPr>
              <w:pStyle w:val="ListParagraph"/>
              <w:numPr>
                <w:ilvl w:val="1"/>
                <w:numId w:val="24"/>
              </w:numPr>
              <w:spacing w:after="240"/>
              <w:rPr>
                <w:rFonts w:asciiTheme="majorBidi" w:hAnsiTheme="majorBidi" w:cstheme="majorBidi"/>
                <w:sz w:val="20"/>
                <w:szCs w:val="20"/>
                <w:lang w:val="en-US"/>
              </w:rPr>
            </w:pPr>
            <w:r>
              <w:rPr>
                <w:rFonts w:asciiTheme="majorBidi" w:hAnsiTheme="majorBidi" w:cstheme="majorBidi"/>
                <w:sz w:val="20"/>
                <w:szCs w:val="20"/>
                <w:lang w:val="en-US"/>
              </w:rPr>
              <w:t xml:space="preserve">Reuse/adaptation of the Rel-18 framework for supporting simultaneous DL positioning measurements across </w:t>
            </w:r>
            <w:proofErr w:type="spellStart"/>
            <w:r>
              <w:rPr>
                <w:rFonts w:asciiTheme="majorBidi" w:hAnsiTheme="majorBidi" w:cstheme="majorBidi"/>
                <w:sz w:val="20"/>
                <w:szCs w:val="20"/>
                <w:lang w:val="en-US"/>
              </w:rPr>
              <w:t>Ues</w:t>
            </w:r>
            <w:proofErr w:type="spellEnd"/>
            <w:r>
              <w:rPr>
                <w:rFonts w:asciiTheme="majorBidi" w:hAnsiTheme="majorBidi" w:cstheme="majorBidi"/>
                <w:sz w:val="20"/>
                <w:szCs w:val="20"/>
                <w:lang w:val="en-US"/>
              </w:rPr>
              <w:t xml:space="preserve"> could be considered.</w:t>
            </w:r>
          </w:p>
          <w:p w14:paraId="66D5C1CA" w14:textId="77777777" w:rsidR="00336EDA" w:rsidRDefault="00464857">
            <w:pPr>
              <w:pStyle w:val="ListParagraph"/>
              <w:numPr>
                <w:ilvl w:val="1"/>
                <w:numId w:val="24"/>
              </w:numPr>
              <w:spacing w:after="240"/>
              <w:rPr>
                <w:rFonts w:asciiTheme="majorBidi" w:hAnsiTheme="majorBidi" w:cstheme="majorBidi"/>
                <w:sz w:val="20"/>
                <w:szCs w:val="20"/>
              </w:rPr>
            </w:pPr>
            <w:r>
              <w:rPr>
                <w:rFonts w:asciiTheme="majorBidi" w:hAnsiTheme="majorBidi" w:cstheme="majorBidi"/>
                <w:sz w:val="20"/>
                <w:szCs w:val="20"/>
              </w:rPr>
              <w:t>Details FFS.</w:t>
            </w:r>
          </w:p>
          <w:p w14:paraId="66D5C1CB" w14:textId="77777777" w:rsidR="00336EDA" w:rsidRDefault="00464857">
            <w:pPr>
              <w:spacing w:after="240"/>
              <w:rPr>
                <w:rFonts w:asciiTheme="majorBidi" w:hAnsiTheme="majorBidi" w:cstheme="majorBidi"/>
                <w:b/>
                <w:bCs/>
                <w:sz w:val="20"/>
                <w:szCs w:val="20"/>
              </w:rPr>
            </w:pPr>
            <w:r>
              <w:rPr>
                <w:rFonts w:asciiTheme="majorBidi" w:hAnsiTheme="majorBidi" w:cstheme="majorBidi"/>
                <w:b/>
                <w:bCs/>
                <w:sz w:val="20"/>
                <w:szCs w:val="20"/>
              </w:rPr>
              <w:t xml:space="preserve">Proposal 6: </w:t>
            </w:r>
          </w:p>
          <w:p w14:paraId="66D5C1CC" w14:textId="77777777" w:rsidR="00336EDA" w:rsidRDefault="00464857">
            <w:pPr>
              <w:pStyle w:val="ListParagraph"/>
              <w:numPr>
                <w:ilvl w:val="0"/>
                <w:numId w:val="24"/>
              </w:numPr>
              <w:spacing w:after="240"/>
              <w:rPr>
                <w:rFonts w:asciiTheme="majorBidi" w:hAnsiTheme="majorBidi" w:cstheme="majorBidi"/>
                <w:sz w:val="20"/>
                <w:szCs w:val="20"/>
                <w:lang w:val="en-US"/>
              </w:rPr>
            </w:pPr>
            <w:r>
              <w:rPr>
                <w:rFonts w:asciiTheme="majorBidi" w:hAnsiTheme="majorBidi" w:cstheme="majorBidi"/>
                <w:sz w:val="20"/>
                <w:szCs w:val="20"/>
                <w:lang w:val="en-US"/>
              </w:rPr>
              <w:t xml:space="preserve">For UE-based AI/ML positioning or UE-assisted AI/ML positioning, the LMF could provide an NG-RAN node with one or more configurations of time windows during which the NR-RAN node is expected to schedule SRS transmissions from one or more of </w:t>
            </w:r>
            <w:proofErr w:type="gramStart"/>
            <w:r>
              <w:rPr>
                <w:rFonts w:asciiTheme="majorBidi" w:hAnsiTheme="majorBidi" w:cstheme="majorBidi"/>
                <w:sz w:val="20"/>
                <w:szCs w:val="20"/>
                <w:lang w:val="en-US"/>
              </w:rPr>
              <w:t>its</w:t>
            </w:r>
            <w:proofErr w:type="gramEnd"/>
            <w:r>
              <w:rPr>
                <w:rFonts w:asciiTheme="majorBidi" w:hAnsiTheme="majorBidi" w:cstheme="majorBidi"/>
                <w:sz w:val="20"/>
                <w:szCs w:val="20"/>
                <w:lang w:val="en-US"/>
              </w:rPr>
              <w:t xml:space="preserve"> served </w:t>
            </w:r>
            <w:proofErr w:type="spellStart"/>
            <w:r>
              <w:rPr>
                <w:rFonts w:asciiTheme="majorBidi" w:hAnsiTheme="majorBidi" w:cstheme="majorBidi"/>
                <w:sz w:val="20"/>
                <w:szCs w:val="20"/>
                <w:lang w:val="en-US"/>
              </w:rPr>
              <w:t>Ues</w:t>
            </w:r>
            <w:proofErr w:type="spellEnd"/>
            <w:r>
              <w:rPr>
                <w:rFonts w:asciiTheme="majorBidi" w:hAnsiTheme="majorBidi" w:cstheme="majorBidi"/>
                <w:sz w:val="20"/>
                <w:szCs w:val="20"/>
                <w:lang w:val="en-US"/>
              </w:rPr>
              <w:t xml:space="preserve"> and perform associated measurements on the SRS resources for data collection for model training.</w:t>
            </w:r>
          </w:p>
          <w:p w14:paraId="66D5C1CD" w14:textId="77777777" w:rsidR="00336EDA" w:rsidRDefault="00464857">
            <w:pPr>
              <w:pStyle w:val="ListParagraph"/>
              <w:numPr>
                <w:ilvl w:val="1"/>
                <w:numId w:val="24"/>
              </w:numPr>
              <w:spacing w:after="240"/>
              <w:rPr>
                <w:rFonts w:asciiTheme="majorBidi" w:hAnsiTheme="majorBidi" w:cstheme="majorBidi"/>
                <w:sz w:val="20"/>
                <w:szCs w:val="20"/>
                <w:lang w:val="en-US"/>
              </w:rPr>
            </w:pPr>
            <w:r>
              <w:rPr>
                <w:rFonts w:asciiTheme="majorBidi" w:hAnsiTheme="majorBidi" w:cstheme="majorBidi"/>
                <w:sz w:val="20"/>
                <w:szCs w:val="20"/>
                <w:lang w:val="en-US"/>
              </w:rPr>
              <w:t xml:space="preserve">For the measurements on UL SRS from </w:t>
            </w:r>
            <w:proofErr w:type="spellStart"/>
            <w:r>
              <w:rPr>
                <w:rFonts w:asciiTheme="majorBidi" w:hAnsiTheme="majorBidi" w:cstheme="majorBidi"/>
                <w:sz w:val="20"/>
                <w:szCs w:val="20"/>
                <w:lang w:val="en-US"/>
              </w:rPr>
              <w:t>Ues</w:t>
            </w:r>
            <w:proofErr w:type="spellEnd"/>
            <w:r>
              <w:rPr>
                <w:rFonts w:asciiTheme="majorBidi" w:hAnsiTheme="majorBidi" w:cstheme="majorBidi"/>
                <w:sz w:val="20"/>
                <w:szCs w:val="20"/>
                <w:lang w:val="en-US"/>
              </w:rPr>
              <w:t xml:space="preserve"> in other cells, LMF could provide NG-RAN nodes with information for SRS scheduling in neighboring cells </w:t>
            </w:r>
            <w:proofErr w:type="gramStart"/>
            <w:r>
              <w:rPr>
                <w:rFonts w:asciiTheme="majorBidi" w:hAnsiTheme="majorBidi" w:cstheme="majorBidi"/>
                <w:sz w:val="20"/>
                <w:szCs w:val="20"/>
                <w:lang w:val="en-US"/>
              </w:rPr>
              <w:t>similar to</w:t>
            </w:r>
            <w:proofErr w:type="gramEnd"/>
            <w:r>
              <w:rPr>
                <w:rFonts w:asciiTheme="majorBidi" w:hAnsiTheme="majorBidi" w:cstheme="majorBidi"/>
                <w:sz w:val="20"/>
                <w:szCs w:val="20"/>
                <w:lang w:val="en-US"/>
              </w:rPr>
              <w:t xml:space="preserve"> the current UL positioning framework.</w:t>
            </w:r>
          </w:p>
          <w:p w14:paraId="66D5C1CE" w14:textId="77777777" w:rsidR="00336EDA" w:rsidRDefault="00464857">
            <w:pPr>
              <w:pStyle w:val="ListParagraph"/>
              <w:numPr>
                <w:ilvl w:val="1"/>
                <w:numId w:val="24"/>
              </w:numPr>
              <w:spacing w:after="240"/>
              <w:rPr>
                <w:rFonts w:asciiTheme="majorBidi" w:hAnsiTheme="majorBidi" w:cstheme="majorBidi"/>
                <w:sz w:val="20"/>
                <w:szCs w:val="20"/>
                <w:lang w:val="en-US"/>
              </w:rPr>
            </w:pPr>
            <w:r>
              <w:rPr>
                <w:rFonts w:asciiTheme="majorBidi" w:hAnsiTheme="majorBidi" w:cstheme="majorBidi"/>
                <w:sz w:val="20"/>
                <w:szCs w:val="20"/>
                <w:lang w:val="en-US"/>
              </w:rPr>
              <w:t xml:space="preserve">Reuse/adaptation of the Rel-18 framework for supporting simultaneous UL positioning measurements across </w:t>
            </w:r>
            <w:proofErr w:type="spellStart"/>
            <w:r>
              <w:rPr>
                <w:rFonts w:asciiTheme="majorBidi" w:hAnsiTheme="majorBidi" w:cstheme="majorBidi"/>
                <w:sz w:val="20"/>
                <w:szCs w:val="20"/>
                <w:lang w:val="en-US"/>
              </w:rPr>
              <w:t>Ues</w:t>
            </w:r>
            <w:proofErr w:type="spellEnd"/>
            <w:r>
              <w:rPr>
                <w:rFonts w:asciiTheme="majorBidi" w:hAnsiTheme="majorBidi" w:cstheme="majorBidi"/>
                <w:sz w:val="20"/>
                <w:szCs w:val="20"/>
                <w:lang w:val="en-US"/>
              </w:rPr>
              <w:t xml:space="preserve"> could be considered.</w:t>
            </w:r>
          </w:p>
          <w:p w14:paraId="66D5C1CF" w14:textId="77777777" w:rsidR="00336EDA" w:rsidRDefault="00464857">
            <w:pPr>
              <w:pStyle w:val="ListParagraph"/>
              <w:numPr>
                <w:ilvl w:val="1"/>
                <w:numId w:val="24"/>
              </w:numPr>
              <w:spacing w:after="240"/>
              <w:rPr>
                <w:rFonts w:asciiTheme="majorBidi" w:hAnsiTheme="majorBidi" w:cstheme="majorBidi"/>
                <w:sz w:val="20"/>
                <w:szCs w:val="20"/>
              </w:rPr>
            </w:pPr>
            <w:r>
              <w:rPr>
                <w:rFonts w:asciiTheme="majorBidi" w:hAnsiTheme="majorBidi" w:cstheme="majorBidi"/>
                <w:sz w:val="20"/>
                <w:szCs w:val="20"/>
              </w:rPr>
              <w:t>Details FFS.</w:t>
            </w:r>
          </w:p>
          <w:p w14:paraId="66D5C1D0" w14:textId="77777777" w:rsidR="00336EDA" w:rsidRDefault="00464857">
            <w:pPr>
              <w:spacing w:after="240"/>
              <w:rPr>
                <w:rFonts w:asciiTheme="majorBidi" w:hAnsiTheme="majorBidi" w:cstheme="majorBidi"/>
                <w:b/>
                <w:bCs/>
                <w:sz w:val="20"/>
                <w:szCs w:val="20"/>
              </w:rPr>
            </w:pPr>
            <w:r>
              <w:rPr>
                <w:rFonts w:asciiTheme="majorBidi" w:hAnsiTheme="majorBidi" w:cstheme="majorBidi"/>
                <w:b/>
                <w:bCs/>
                <w:sz w:val="20"/>
                <w:szCs w:val="20"/>
              </w:rPr>
              <w:t xml:space="preserve">Proposal 7: </w:t>
            </w:r>
          </w:p>
          <w:p w14:paraId="66D5C1D1" w14:textId="77777777" w:rsidR="00336EDA" w:rsidRDefault="00464857">
            <w:pPr>
              <w:pStyle w:val="ListParagraph"/>
              <w:numPr>
                <w:ilvl w:val="0"/>
                <w:numId w:val="24"/>
              </w:numPr>
              <w:spacing w:after="240"/>
              <w:rPr>
                <w:rFonts w:asciiTheme="majorBidi" w:hAnsiTheme="majorBidi" w:cstheme="majorBidi"/>
                <w:sz w:val="20"/>
                <w:szCs w:val="20"/>
                <w:lang w:val="en-US"/>
              </w:rPr>
            </w:pPr>
            <w:r>
              <w:rPr>
                <w:rFonts w:asciiTheme="majorBidi" w:hAnsiTheme="majorBidi" w:cstheme="majorBidi"/>
                <w:sz w:val="20"/>
                <w:szCs w:val="20"/>
                <w:lang w:val="en-US"/>
              </w:rPr>
              <w:t xml:space="preserve">At least for Cases 2b and 3b where the data collection/generation entity is different from the entity performing model training/inference/LCM, RAN1 to investigate potential solutions to enable efficient compression of data collection. </w:t>
            </w:r>
          </w:p>
        </w:tc>
      </w:tr>
      <w:tr w:rsidR="00336EDA" w14:paraId="66D5C1EC" w14:textId="77777777">
        <w:tc>
          <w:tcPr>
            <w:tcW w:w="9962" w:type="dxa"/>
          </w:tcPr>
          <w:p w14:paraId="66D5C1D3" w14:textId="77777777" w:rsidR="00336EDA" w:rsidRDefault="00464857">
            <w:pPr>
              <w:pStyle w:val="ListParagraph"/>
              <w:numPr>
                <w:ilvl w:val="0"/>
                <w:numId w:val="22"/>
              </w:numPr>
              <w:overflowPunct w:val="0"/>
              <w:adjustRightInd w:val="0"/>
              <w:spacing w:before="120" w:after="120"/>
              <w:textAlignment w:val="baseline"/>
              <w:rPr>
                <w:b/>
                <w:bCs/>
              </w:rPr>
            </w:pPr>
            <w:r>
              <w:t>C</w:t>
            </w:r>
            <w:r>
              <w:rPr>
                <w:rFonts w:hint="eastAsia"/>
              </w:rPr>
              <w:t>ATT</w:t>
            </w:r>
            <w:r>
              <w:t xml:space="preserve">  (R1-2400419) </w:t>
            </w:r>
          </w:p>
          <w:p w14:paraId="66D5C1D4" w14:textId="77777777" w:rsidR="00336EDA" w:rsidRDefault="00464857">
            <w:pPr>
              <w:pStyle w:val="sample-target"/>
              <w:spacing w:before="0" w:beforeAutospacing="0" w:afterLines="50" w:after="120" w:afterAutospacing="0"/>
              <w:rPr>
                <w:rFonts w:asciiTheme="minorHAnsi" w:eastAsiaTheme="minorEastAsia" w:hAnsiTheme="minorHAnsi" w:cstheme="minorHAnsi"/>
                <w:bCs/>
                <w:sz w:val="20"/>
              </w:rPr>
            </w:pPr>
            <w:r>
              <w:rPr>
                <w:rFonts w:asciiTheme="minorHAnsi" w:hAnsiTheme="minorHAnsi" w:cstheme="minorHAnsi"/>
                <w:b/>
                <w:sz w:val="20"/>
                <w:lang w:val="en-US"/>
              </w:rPr>
              <w:t>Proposal</w:t>
            </w:r>
            <w:r>
              <w:rPr>
                <w:rFonts w:asciiTheme="minorHAnsi" w:eastAsiaTheme="minorEastAsia" w:hAnsiTheme="minorHAnsi" w:cstheme="minorHAnsi"/>
                <w:b/>
                <w:sz w:val="20"/>
                <w:lang w:val="en-US"/>
              </w:rPr>
              <w:t xml:space="preserve"> 1</w:t>
            </w:r>
            <w:r>
              <w:rPr>
                <w:rFonts w:asciiTheme="minorHAnsi" w:hAnsiTheme="minorHAnsi" w:cstheme="minorHAnsi"/>
                <w:b/>
                <w:sz w:val="20"/>
                <w:lang w:val="en-US"/>
              </w:rPr>
              <w:t xml:space="preserve">: </w:t>
            </w:r>
            <w:r>
              <w:rPr>
                <w:rFonts w:asciiTheme="minorHAnsi" w:eastAsiaTheme="minorEastAsia" w:hAnsiTheme="minorHAnsi" w:cstheme="minorHAnsi"/>
                <w:bCs/>
                <w:sz w:val="20"/>
                <w:lang w:val="en-US"/>
              </w:rPr>
              <w:t>For case 1, the following options for training data collection containing measurement and UE’s location can be considered.</w:t>
            </w:r>
          </w:p>
          <w:p w14:paraId="66D5C1D5" w14:textId="77777777" w:rsidR="00336EDA" w:rsidRDefault="00464857">
            <w:pPr>
              <w:pStyle w:val="sample-target"/>
              <w:numPr>
                <w:ilvl w:val="0"/>
                <w:numId w:val="60"/>
              </w:numPr>
              <w:spacing w:before="0" w:beforeAutospacing="0" w:afterLines="50" w:after="120" w:afterAutospacing="0"/>
              <w:rPr>
                <w:rFonts w:asciiTheme="minorHAnsi" w:hAnsiTheme="minorHAnsi" w:cstheme="minorHAnsi"/>
                <w:bCs/>
                <w:sz w:val="20"/>
                <w:szCs w:val="20"/>
                <w:lang w:val="en-GB"/>
              </w:rPr>
            </w:pPr>
            <w:r>
              <w:rPr>
                <w:rFonts w:asciiTheme="minorHAnsi" w:hAnsiTheme="minorHAnsi" w:cstheme="minorHAnsi"/>
                <w:bCs/>
                <w:sz w:val="20"/>
                <w:szCs w:val="20"/>
                <w:lang w:val="en-GB"/>
              </w:rPr>
              <w:lastRenderedPageBreak/>
              <w:t xml:space="preserve">Option 1: Both measurement and UE’s location are generated by </w:t>
            </w:r>
            <w:proofErr w:type="gramStart"/>
            <w:r>
              <w:rPr>
                <w:rFonts w:asciiTheme="minorHAnsi" w:hAnsiTheme="minorHAnsi" w:cstheme="minorHAnsi"/>
                <w:bCs/>
                <w:sz w:val="20"/>
                <w:szCs w:val="20"/>
                <w:lang w:val="en-GB"/>
              </w:rPr>
              <w:t>UE;</w:t>
            </w:r>
            <w:proofErr w:type="gramEnd"/>
          </w:p>
          <w:p w14:paraId="66D5C1D6" w14:textId="77777777" w:rsidR="00336EDA" w:rsidRDefault="00464857">
            <w:pPr>
              <w:pStyle w:val="sample-target"/>
              <w:numPr>
                <w:ilvl w:val="0"/>
                <w:numId w:val="60"/>
              </w:numPr>
              <w:spacing w:before="0" w:beforeAutospacing="0" w:afterLines="50" w:after="120" w:afterAutospacing="0"/>
              <w:rPr>
                <w:rFonts w:asciiTheme="minorHAnsi" w:hAnsiTheme="minorHAnsi" w:cstheme="minorHAnsi"/>
                <w:bCs/>
                <w:sz w:val="20"/>
                <w:szCs w:val="20"/>
                <w:lang w:val="en-GB"/>
              </w:rPr>
            </w:pPr>
            <w:r>
              <w:rPr>
                <w:rFonts w:asciiTheme="minorHAnsi" w:hAnsiTheme="minorHAnsi" w:cstheme="minorHAnsi"/>
                <w:bCs/>
                <w:sz w:val="20"/>
                <w:szCs w:val="20"/>
                <w:lang w:val="en-GB"/>
              </w:rPr>
              <w:t xml:space="preserve">Option 2: Measurement is generated by UE and UE’s location is provided by </w:t>
            </w:r>
            <w:proofErr w:type="gramStart"/>
            <w:r>
              <w:rPr>
                <w:rFonts w:asciiTheme="minorHAnsi" w:hAnsiTheme="minorHAnsi" w:cstheme="minorHAnsi"/>
                <w:bCs/>
                <w:sz w:val="20"/>
                <w:szCs w:val="20"/>
                <w:lang w:val="en-GB"/>
              </w:rPr>
              <w:t>LMF;</w:t>
            </w:r>
            <w:proofErr w:type="gramEnd"/>
          </w:p>
          <w:p w14:paraId="66D5C1D7" w14:textId="77777777" w:rsidR="00336EDA" w:rsidRDefault="00464857">
            <w:pPr>
              <w:pStyle w:val="sample-target"/>
              <w:numPr>
                <w:ilvl w:val="0"/>
                <w:numId w:val="60"/>
              </w:numPr>
              <w:spacing w:before="0" w:beforeAutospacing="0" w:afterLines="50" w:after="120" w:afterAutospacing="0"/>
              <w:rPr>
                <w:rFonts w:asciiTheme="minorHAnsi" w:hAnsiTheme="minorHAnsi" w:cstheme="minorHAnsi"/>
                <w:bCs/>
                <w:sz w:val="20"/>
                <w:szCs w:val="20"/>
                <w:lang w:val="en-GB"/>
              </w:rPr>
            </w:pPr>
            <w:r>
              <w:rPr>
                <w:rFonts w:asciiTheme="minorHAnsi" w:hAnsiTheme="minorHAnsi" w:cstheme="minorHAnsi"/>
                <w:bCs/>
                <w:sz w:val="20"/>
                <w:szCs w:val="20"/>
                <w:lang w:val="en-GB"/>
              </w:rPr>
              <w:t>Option 3: Both measurement and location are provided by PRU.</w:t>
            </w:r>
          </w:p>
          <w:p w14:paraId="66D5C1D8" w14:textId="77777777" w:rsidR="00336EDA" w:rsidRDefault="00464857">
            <w:pPr>
              <w:spacing w:after="120"/>
            </w:pPr>
            <w:r>
              <w:rPr>
                <w:b/>
                <w:bCs/>
                <w:lang w:val="en-US"/>
              </w:rPr>
              <w:t>Proposal 2:</w:t>
            </w:r>
            <w:r>
              <w:rPr>
                <w:lang w:val="en-US"/>
              </w:rPr>
              <w:t xml:space="preserve"> For case 1, when UE sends a data collection request to LMF, the data collection request contains some assistance information related to the TRP set expected by UE.</w:t>
            </w:r>
          </w:p>
          <w:p w14:paraId="66D5C1D9" w14:textId="77777777" w:rsidR="00336EDA" w:rsidRDefault="00464857">
            <w:pPr>
              <w:spacing w:after="120"/>
            </w:pPr>
            <w:r>
              <w:rPr>
                <w:b/>
                <w:bCs/>
                <w:lang w:val="en-US"/>
              </w:rPr>
              <w:t>Proposal 5:</w:t>
            </w:r>
            <w:r>
              <w:rPr>
                <w:lang w:val="en-US"/>
              </w:rPr>
              <w:t xml:space="preserve"> For case 3a, the following options for training data collection containing measurement and ground truth label (in form of positioning related information/parameters) can be considered.</w:t>
            </w:r>
          </w:p>
          <w:p w14:paraId="66D5C1DA" w14:textId="77777777" w:rsidR="00336EDA" w:rsidRDefault="00464857">
            <w:pPr>
              <w:spacing w:after="120"/>
              <w:ind w:left="567"/>
            </w:pPr>
            <w:r>
              <w:rPr>
                <w:lang w:val="en-US"/>
              </w:rPr>
              <w:t>•</w:t>
            </w:r>
            <w:r>
              <w:rPr>
                <w:lang w:val="en-US"/>
              </w:rPr>
              <w:tab/>
              <w:t>Option 1: Both measurement and ground truth label are generated by gNB/</w:t>
            </w:r>
            <w:proofErr w:type="gramStart"/>
            <w:r>
              <w:rPr>
                <w:lang w:val="en-US"/>
              </w:rPr>
              <w:t>TRP;</w:t>
            </w:r>
            <w:proofErr w:type="gramEnd"/>
          </w:p>
          <w:p w14:paraId="66D5C1DB" w14:textId="77777777" w:rsidR="00336EDA" w:rsidRDefault="00464857">
            <w:pPr>
              <w:spacing w:after="120"/>
              <w:ind w:left="567"/>
            </w:pPr>
            <w:r>
              <w:rPr>
                <w:lang w:val="en-US"/>
              </w:rPr>
              <w:t>•</w:t>
            </w:r>
            <w:r>
              <w:rPr>
                <w:lang w:val="en-US"/>
              </w:rPr>
              <w:tab/>
              <w:t>Option 2: Measurement is generated by gNB/</w:t>
            </w:r>
            <w:proofErr w:type="gramStart"/>
            <w:r>
              <w:rPr>
                <w:lang w:val="en-US"/>
              </w:rPr>
              <w:t>TRP</w:t>
            </w:r>
            <w:proofErr w:type="gramEnd"/>
            <w:r>
              <w:rPr>
                <w:lang w:val="en-US"/>
              </w:rPr>
              <w:t xml:space="preserve"> and ground truth label is provided by LMF.</w:t>
            </w:r>
          </w:p>
          <w:p w14:paraId="66D5C1DC" w14:textId="77777777" w:rsidR="00336EDA" w:rsidRDefault="00464857">
            <w:pPr>
              <w:spacing w:after="120"/>
            </w:pPr>
            <w:r>
              <w:rPr>
                <w:b/>
                <w:bCs/>
                <w:lang w:val="en-US"/>
              </w:rPr>
              <w:t>Proposal 6:</w:t>
            </w:r>
            <w:r>
              <w:rPr>
                <w:lang w:val="en-US"/>
              </w:rPr>
              <w:t xml:space="preserve"> For case 3a, if LMF provides ground truth label (in form of positioning related information/parameters) to gNB/TRP and the following methods for ground truth labels collection are considered:</w:t>
            </w:r>
          </w:p>
          <w:p w14:paraId="66D5C1DD" w14:textId="77777777" w:rsidR="00336EDA" w:rsidRDefault="00464857">
            <w:pPr>
              <w:spacing w:after="120"/>
              <w:ind w:left="567"/>
            </w:pPr>
            <w:r>
              <w:rPr>
                <w:lang w:val="en-US"/>
              </w:rPr>
              <w:t>•</w:t>
            </w:r>
            <w:r>
              <w:rPr>
                <w:lang w:val="en-US"/>
              </w:rPr>
              <w:tab/>
              <w:t xml:space="preserve">Method 1: UE/PRU provides the location related information to LMF for determining the ground truth </w:t>
            </w:r>
            <w:proofErr w:type="gramStart"/>
            <w:r>
              <w:rPr>
                <w:lang w:val="en-US"/>
              </w:rPr>
              <w:t>label;</w:t>
            </w:r>
            <w:proofErr w:type="gramEnd"/>
          </w:p>
          <w:p w14:paraId="66D5C1DE" w14:textId="77777777" w:rsidR="00336EDA" w:rsidRDefault="00464857">
            <w:pPr>
              <w:spacing w:after="120"/>
              <w:ind w:left="567"/>
            </w:pPr>
            <w:r>
              <w:rPr>
                <w:lang w:val="en-US"/>
              </w:rPr>
              <w:t>•</w:t>
            </w:r>
            <w:r>
              <w:rPr>
                <w:lang w:val="en-US"/>
              </w:rPr>
              <w:tab/>
              <w:t>Method 2: Multiple gNBs/TRPs provide the SRS-pos measurements to LMF for estimating UE’s location coordinate and the UE’s location coordinate is used to determine the ground truth label.</w:t>
            </w:r>
          </w:p>
          <w:p w14:paraId="66D5C1DF" w14:textId="77777777" w:rsidR="00336EDA" w:rsidRDefault="00464857">
            <w:pPr>
              <w:spacing w:after="120"/>
            </w:pPr>
            <w:r>
              <w:rPr>
                <w:b/>
                <w:bCs/>
                <w:lang w:val="en-US"/>
              </w:rPr>
              <w:t>Proposal 10:</w:t>
            </w:r>
            <w:r>
              <w:rPr>
                <w:lang w:val="en-US"/>
              </w:rPr>
              <w:t xml:space="preserve"> For case 3b, the following options for the training data collection containing measurement and location can be considered.</w:t>
            </w:r>
          </w:p>
          <w:p w14:paraId="66D5C1E0" w14:textId="77777777" w:rsidR="00336EDA" w:rsidRDefault="00464857">
            <w:pPr>
              <w:spacing w:after="120"/>
            </w:pPr>
            <w:r>
              <w:rPr>
                <w:lang w:val="en-US"/>
              </w:rPr>
              <w:t>•</w:t>
            </w:r>
            <w:r>
              <w:rPr>
                <w:lang w:val="en-US"/>
              </w:rPr>
              <w:tab/>
              <w:t>Option 1: Measurement is provided by gNB/</w:t>
            </w:r>
            <w:proofErr w:type="gramStart"/>
            <w:r>
              <w:rPr>
                <w:lang w:val="en-US"/>
              </w:rPr>
              <w:t>TRP</w:t>
            </w:r>
            <w:proofErr w:type="gramEnd"/>
            <w:r>
              <w:rPr>
                <w:lang w:val="en-US"/>
              </w:rPr>
              <w:t xml:space="preserve"> and location is generated by LMF based on the received measurement.</w:t>
            </w:r>
          </w:p>
          <w:p w14:paraId="66D5C1E1" w14:textId="77777777" w:rsidR="00336EDA" w:rsidRDefault="00464857">
            <w:pPr>
              <w:spacing w:after="120"/>
            </w:pPr>
            <w:r>
              <w:rPr>
                <w:lang w:val="en-US"/>
              </w:rPr>
              <w:t>•</w:t>
            </w:r>
            <w:r>
              <w:rPr>
                <w:lang w:val="en-US"/>
              </w:rPr>
              <w:tab/>
              <w:t>Option 2: Measurement is provided by gNB/</w:t>
            </w:r>
            <w:proofErr w:type="gramStart"/>
            <w:r>
              <w:rPr>
                <w:lang w:val="en-US"/>
              </w:rPr>
              <w:t>TRP</w:t>
            </w:r>
            <w:proofErr w:type="gramEnd"/>
            <w:r>
              <w:rPr>
                <w:lang w:val="en-US"/>
              </w:rPr>
              <w:t xml:space="preserve"> and location is provided by UE/PRU.</w:t>
            </w:r>
          </w:p>
          <w:p w14:paraId="66D5C1E2" w14:textId="77777777" w:rsidR="00336EDA" w:rsidRDefault="00464857">
            <w:pPr>
              <w:spacing w:after="120"/>
            </w:pPr>
            <w:r>
              <w:rPr>
                <w:b/>
                <w:bCs/>
                <w:lang w:val="en-US"/>
              </w:rPr>
              <w:t>Proposal 11:</w:t>
            </w:r>
            <w:r>
              <w:rPr>
                <w:lang w:val="en-US"/>
              </w:rPr>
              <w:t xml:space="preserve"> When LMF side collects training data, LMF side can use a quality indicator to indicate the required quality of the collected data.</w:t>
            </w:r>
          </w:p>
          <w:p w14:paraId="66D5C1E3" w14:textId="77777777" w:rsidR="00336EDA" w:rsidRDefault="00336EDA">
            <w:pPr>
              <w:spacing w:after="120"/>
              <w:rPr>
                <w:b/>
                <w:bCs/>
              </w:rPr>
            </w:pPr>
          </w:p>
          <w:p w14:paraId="66D5C1E4" w14:textId="77777777" w:rsidR="00336EDA" w:rsidRDefault="00464857">
            <w:pPr>
              <w:spacing w:after="120"/>
            </w:pPr>
            <w:r>
              <w:rPr>
                <w:b/>
                <w:bCs/>
                <w:lang w:val="en-US"/>
              </w:rPr>
              <w:t xml:space="preserve">Proposal 15: </w:t>
            </w:r>
            <w:r>
              <w:rPr>
                <w:lang w:val="en-US"/>
              </w:rPr>
              <w:t>For case 2a, the following options for the training data collection containing measurement and ground truth label (in form of positioning related information/parameters) can be considered.</w:t>
            </w:r>
          </w:p>
          <w:p w14:paraId="66D5C1E5" w14:textId="77777777" w:rsidR="00336EDA" w:rsidRDefault="00464857">
            <w:pPr>
              <w:spacing w:after="120"/>
            </w:pPr>
            <w:r>
              <w:rPr>
                <w:lang w:val="en-US"/>
              </w:rPr>
              <w:t>•</w:t>
            </w:r>
            <w:r>
              <w:rPr>
                <w:lang w:val="en-US"/>
              </w:rPr>
              <w:tab/>
              <w:t xml:space="preserve">Option 1: Both measurement and ground truth label are generated by </w:t>
            </w:r>
            <w:proofErr w:type="gramStart"/>
            <w:r>
              <w:rPr>
                <w:lang w:val="en-US"/>
              </w:rPr>
              <w:t>UE;</w:t>
            </w:r>
            <w:proofErr w:type="gramEnd"/>
          </w:p>
          <w:p w14:paraId="66D5C1E6" w14:textId="77777777" w:rsidR="00336EDA" w:rsidRDefault="00464857">
            <w:pPr>
              <w:spacing w:after="120"/>
            </w:pPr>
            <w:r>
              <w:rPr>
                <w:lang w:val="en-US"/>
              </w:rPr>
              <w:t>•</w:t>
            </w:r>
            <w:r>
              <w:rPr>
                <w:lang w:val="en-US"/>
              </w:rPr>
              <w:tab/>
              <w:t xml:space="preserve">Option 2: Measurement is generated by UE and ground truth label is provided by </w:t>
            </w:r>
            <w:proofErr w:type="gramStart"/>
            <w:r>
              <w:rPr>
                <w:lang w:val="en-US"/>
              </w:rPr>
              <w:t>LMF;</w:t>
            </w:r>
            <w:proofErr w:type="gramEnd"/>
          </w:p>
          <w:p w14:paraId="66D5C1E7" w14:textId="77777777" w:rsidR="00336EDA" w:rsidRDefault="00464857">
            <w:pPr>
              <w:spacing w:after="120"/>
            </w:pPr>
            <w:r>
              <w:rPr>
                <w:lang w:val="en-US"/>
              </w:rPr>
              <w:t>•</w:t>
            </w:r>
            <w:r>
              <w:rPr>
                <w:lang w:val="en-US"/>
              </w:rPr>
              <w:tab/>
              <w:t>Option 3: Both measurement and ground truth label are provided by PRU.</w:t>
            </w:r>
          </w:p>
          <w:p w14:paraId="66D5C1E8" w14:textId="77777777" w:rsidR="00336EDA" w:rsidRDefault="00464857">
            <w:pPr>
              <w:spacing w:after="120"/>
            </w:pPr>
            <w:r>
              <w:rPr>
                <w:b/>
                <w:bCs/>
                <w:lang w:val="en-US"/>
              </w:rPr>
              <w:t>Proposal 19:</w:t>
            </w:r>
            <w:r>
              <w:rPr>
                <w:lang w:val="en-US"/>
              </w:rPr>
              <w:t xml:space="preserve"> For case 2b, the following options for the training data collection containing measurement and location can be considered.</w:t>
            </w:r>
          </w:p>
          <w:p w14:paraId="66D5C1E9" w14:textId="77777777" w:rsidR="00336EDA" w:rsidRDefault="00464857">
            <w:pPr>
              <w:spacing w:after="120"/>
            </w:pPr>
            <w:r>
              <w:rPr>
                <w:lang w:val="en-US"/>
              </w:rPr>
              <w:t>•</w:t>
            </w:r>
            <w:r>
              <w:rPr>
                <w:lang w:val="en-US"/>
              </w:rPr>
              <w:tab/>
              <w:t>Option 1: Measurement is provided by UE/</w:t>
            </w:r>
            <w:proofErr w:type="gramStart"/>
            <w:r>
              <w:rPr>
                <w:lang w:val="en-US"/>
              </w:rPr>
              <w:t>PRU</w:t>
            </w:r>
            <w:proofErr w:type="gramEnd"/>
            <w:r>
              <w:rPr>
                <w:lang w:val="en-US"/>
              </w:rPr>
              <w:t xml:space="preserve"> and location is generated by LMF based on the received measurement.</w:t>
            </w:r>
          </w:p>
          <w:p w14:paraId="66D5C1EA" w14:textId="77777777" w:rsidR="00336EDA" w:rsidRDefault="00464857">
            <w:pPr>
              <w:spacing w:after="120"/>
            </w:pPr>
            <w:r>
              <w:rPr>
                <w:lang w:val="en-US"/>
              </w:rPr>
              <w:t>•</w:t>
            </w:r>
            <w:r>
              <w:rPr>
                <w:lang w:val="en-US"/>
              </w:rPr>
              <w:tab/>
              <w:t>Option 2: Measurement and location are provided by UE/PRU.</w:t>
            </w:r>
          </w:p>
          <w:p w14:paraId="66D5C1EB" w14:textId="77777777" w:rsidR="00336EDA" w:rsidRDefault="00464857">
            <w:pPr>
              <w:spacing w:after="120"/>
            </w:pPr>
            <w:r>
              <w:rPr>
                <w:b/>
                <w:bCs/>
                <w:lang w:val="en-US"/>
              </w:rPr>
              <w:t>Proposal 20:</w:t>
            </w:r>
            <w:r>
              <w:rPr>
                <w:lang w:val="en-US"/>
              </w:rPr>
              <w:t xml:space="preserve"> When LMF side collects training data, LMF side can use a quality indicator to indicate the required quality of the collected data to UE.</w:t>
            </w:r>
          </w:p>
        </w:tc>
      </w:tr>
      <w:tr w:rsidR="00336EDA" w14:paraId="66D5C1F3" w14:textId="77777777">
        <w:tc>
          <w:tcPr>
            <w:tcW w:w="9962" w:type="dxa"/>
          </w:tcPr>
          <w:p w14:paraId="66D5C1ED" w14:textId="77777777" w:rsidR="00336EDA" w:rsidRDefault="00464857">
            <w:pPr>
              <w:pStyle w:val="ListParagraph"/>
              <w:numPr>
                <w:ilvl w:val="0"/>
                <w:numId w:val="22"/>
              </w:numPr>
              <w:overflowPunct w:val="0"/>
              <w:adjustRightInd w:val="0"/>
              <w:spacing w:before="120" w:after="120"/>
              <w:textAlignment w:val="baseline"/>
            </w:pPr>
            <w:r>
              <w:lastRenderedPageBreak/>
              <w:t>NEC  (R1-2400469)</w:t>
            </w:r>
          </w:p>
          <w:p w14:paraId="66D5C1EE" w14:textId="77777777" w:rsidR="00336EDA" w:rsidRDefault="00464857">
            <w:pPr>
              <w:pStyle w:val="proposal"/>
              <w:numPr>
                <w:ilvl w:val="0"/>
                <w:numId w:val="0"/>
              </w:numPr>
              <w:overflowPunct w:val="0"/>
              <w:adjustRightInd w:val="0"/>
              <w:spacing w:before="120" w:after="120"/>
              <w:ind w:left="1134" w:hanging="1134"/>
              <w:textAlignment w:val="baseline"/>
              <w:rPr>
                <w:rFonts w:asciiTheme="minorHAnsi" w:hAnsiTheme="minorHAnsi" w:cstheme="minorHAnsi"/>
                <w:b w:val="0"/>
                <w:szCs w:val="22"/>
              </w:rPr>
            </w:pPr>
            <w:r>
              <w:rPr>
                <w:rFonts w:asciiTheme="minorHAnsi" w:hAnsiTheme="minorHAnsi" w:cstheme="minorHAnsi"/>
                <w:szCs w:val="22"/>
                <w:lang w:val="en-US"/>
              </w:rPr>
              <w:t>Proposal 2</w:t>
            </w:r>
            <w:r>
              <w:rPr>
                <w:rFonts w:asciiTheme="minorHAnsi" w:hAnsiTheme="minorHAnsi" w:cstheme="minorHAnsi"/>
                <w:b w:val="0"/>
                <w:szCs w:val="22"/>
                <w:lang w:val="en-US"/>
              </w:rPr>
              <w:t xml:space="preserve">: Specific the gNB-initiate RS configuration request to facilitate model training/retraining/fine-tuning or ground </w:t>
            </w:r>
            <w:proofErr w:type="gramStart"/>
            <w:r>
              <w:rPr>
                <w:rFonts w:asciiTheme="minorHAnsi" w:hAnsiTheme="minorHAnsi" w:cstheme="minorHAnsi"/>
                <w:b w:val="0"/>
                <w:szCs w:val="22"/>
                <w:lang w:val="en-US"/>
              </w:rPr>
              <w:t>truth based</w:t>
            </w:r>
            <w:proofErr w:type="gramEnd"/>
            <w:r>
              <w:rPr>
                <w:rFonts w:asciiTheme="minorHAnsi" w:hAnsiTheme="minorHAnsi" w:cstheme="minorHAnsi"/>
                <w:b w:val="0"/>
                <w:szCs w:val="22"/>
                <w:lang w:val="en-US"/>
              </w:rPr>
              <w:t xml:space="preserve"> model monitoring at gNB side in Rel-19, at least for the case where data transfer is not supported.</w:t>
            </w:r>
          </w:p>
          <w:p w14:paraId="66D5C1EF" w14:textId="77777777" w:rsidR="00336EDA" w:rsidRDefault="00464857">
            <w:r>
              <w:rPr>
                <w:b/>
                <w:bCs/>
                <w:lang w:val="en-US"/>
              </w:rPr>
              <w:t>Proposal 4</w:t>
            </w:r>
            <w:r>
              <w:rPr>
                <w:lang w:val="en-US"/>
              </w:rPr>
              <w:t>:</w:t>
            </w:r>
            <w:r>
              <w:rPr>
                <w:lang w:val="en-US"/>
              </w:rPr>
              <w:tab/>
              <w:t>Endorse the integration of mixed datasets from diverse drop/clutter parameters, network synchronization errors, and scenarios to train a model with robust generalization capabilities, or for fine-tuning the model to achieve higher accuracy in the target scenario in Rel-19.</w:t>
            </w:r>
          </w:p>
          <w:p w14:paraId="66D5C1F0" w14:textId="77777777" w:rsidR="00336EDA" w:rsidRDefault="00464857">
            <w:pPr>
              <w:overflowPunct w:val="0"/>
              <w:adjustRightInd w:val="0"/>
              <w:spacing w:before="120" w:after="120"/>
              <w:textAlignment w:val="baseline"/>
            </w:pPr>
            <w:r>
              <w:rPr>
                <w:b/>
                <w:bCs/>
                <w:lang w:val="en-US"/>
              </w:rPr>
              <w:t>Proposal 5:</w:t>
            </w:r>
            <w:r>
              <w:rPr>
                <w:lang w:val="en-US"/>
              </w:rPr>
              <w:t xml:space="preserve"> Support the mechanism to configuring, reporting, and determining the quality indicator of ground truth label in Rel-19.</w:t>
            </w:r>
          </w:p>
          <w:p w14:paraId="66D5C1F1" w14:textId="77777777" w:rsidR="00336EDA" w:rsidRDefault="00464857">
            <w:pPr>
              <w:overflowPunct w:val="0"/>
              <w:adjustRightInd w:val="0"/>
              <w:spacing w:before="120" w:after="120"/>
              <w:textAlignment w:val="baseline"/>
            </w:pPr>
            <w:r>
              <w:rPr>
                <w:b/>
                <w:bCs/>
                <w:lang w:val="en-US"/>
              </w:rPr>
              <w:t>Proposal 6:</w:t>
            </w:r>
            <w:r>
              <w:rPr>
                <w:lang w:val="en-US"/>
              </w:rPr>
              <w:tab/>
              <w:t>A quality indicator should be defined for a data, and it’s determined based on the quality indicator(s), if available, of associated measurement and ground truth label.</w:t>
            </w:r>
          </w:p>
          <w:p w14:paraId="66D5C1F2" w14:textId="77777777" w:rsidR="00336EDA" w:rsidRDefault="00464857">
            <w:r>
              <w:rPr>
                <w:b/>
                <w:bCs/>
                <w:lang w:val="en-US"/>
              </w:rPr>
              <w:t>Proposal 7:</w:t>
            </w:r>
            <w:r>
              <w:rPr>
                <w:lang w:val="en-US"/>
              </w:rPr>
              <w:tab/>
              <w:t>Data generation entity can initially report the data fulfilling the quality indicator threshold and then reports supplemental data in case that previously reported quality data is not adequate.</w:t>
            </w:r>
          </w:p>
        </w:tc>
      </w:tr>
      <w:tr w:rsidR="00336EDA" w14:paraId="66D5C200" w14:textId="77777777">
        <w:tc>
          <w:tcPr>
            <w:tcW w:w="9962" w:type="dxa"/>
          </w:tcPr>
          <w:p w14:paraId="66D5C1F4" w14:textId="77777777" w:rsidR="00336EDA" w:rsidRDefault="00464857">
            <w:pPr>
              <w:pStyle w:val="ListParagraph"/>
              <w:keepLines/>
              <w:numPr>
                <w:ilvl w:val="0"/>
                <w:numId w:val="22"/>
              </w:numPr>
              <w:overflowPunct w:val="0"/>
              <w:adjustRightInd w:val="0"/>
              <w:spacing w:before="120"/>
              <w:textAlignment w:val="baseline"/>
            </w:pPr>
            <w:r>
              <w:t xml:space="preserve">Xaomi (R1-2400544) </w:t>
            </w:r>
            <w:r>
              <w:rPr>
                <w:b/>
                <w:bCs/>
              </w:rPr>
              <w:t xml:space="preserve"> </w:t>
            </w:r>
          </w:p>
          <w:p w14:paraId="66D5C1F5" w14:textId="77777777" w:rsidR="00336EDA" w:rsidRDefault="00464857">
            <w:pPr>
              <w:overflowPunct w:val="0"/>
              <w:adjustRightInd w:val="0"/>
              <w:spacing w:before="120" w:after="120"/>
              <w:textAlignment w:val="baseline"/>
            </w:pPr>
            <w:r>
              <w:rPr>
                <w:lang w:val="en-US"/>
              </w:rPr>
              <w:t>Proposal 4: For data collection in Case 1</w:t>
            </w:r>
          </w:p>
          <w:p w14:paraId="66D5C1F6" w14:textId="77777777" w:rsidR="00336EDA" w:rsidRDefault="00464857">
            <w:pPr>
              <w:overflowPunct w:val="0"/>
              <w:adjustRightInd w:val="0"/>
              <w:spacing w:before="120" w:after="120"/>
              <w:textAlignment w:val="baseline"/>
            </w:pPr>
            <w:r>
              <w:rPr>
                <w:lang w:val="en-US"/>
              </w:rPr>
              <w:t>-</w:t>
            </w:r>
            <w:r>
              <w:rPr>
                <w:lang w:val="en-US"/>
              </w:rPr>
              <w:tab/>
              <w:t>When AI models are developed by the UE side, three is no specification impact on the collection of measurements corresponding to input and the ground truth</w:t>
            </w:r>
          </w:p>
          <w:p w14:paraId="66D5C1F7" w14:textId="77777777" w:rsidR="00336EDA" w:rsidRDefault="00464857">
            <w:pPr>
              <w:overflowPunct w:val="0"/>
              <w:adjustRightInd w:val="0"/>
              <w:spacing w:before="120" w:after="120"/>
              <w:textAlignment w:val="baseline"/>
            </w:pPr>
            <w:r>
              <w:rPr>
                <w:lang w:val="en-US"/>
              </w:rPr>
              <w:t>-</w:t>
            </w:r>
            <w:r>
              <w:rPr>
                <w:lang w:val="en-US"/>
              </w:rPr>
              <w:tab/>
              <w:t xml:space="preserve">When AI models are developed by the network side (if model transfer/delivery is supported), there is need to specify the data format definition and configuration of the data collection </w:t>
            </w:r>
          </w:p>
          <w:p w14:paraId="66D5C1F8" w14:textId="77777777" w:rsidR="00336EDA" w:rsidRDefault="00464857">
            <w:pPr>
              <w:overflowPunct w:val="0"/>
              <w:adjustRightInd w:val="0"/>
              <w:spacing w:before="120" w:after="120"/>
              <w:textAlignment w:val="baseline"/>
            </w:pPr>
            <w:r>
              <w:rPr>
                <w:lang w:val="en-US"/>
              </w:rPr>
              <w:t>-</w:t>
            </w:r>
            <w:r>
              <w:rPr>
                <w:lang w:val="en-US"/>
              </w:rPr>
              <w:tab/>
              <w:t>For both cases, RAN1 need to identify whether any assistance information is needed from network.</w:t>
            </w:r>
          </w:p>
          <w:p w14:paraId="66D5C1F9" w14:textId="77777777" w:rsidR="00336EDA" w:rsidRDefault="00464857">
            <w:pPr>
              <w:overflowPunct w:val="0"/>
              <w:adjustRightInd w:val="0"/>
              <w:spacing w:before="120" w:after="120"/>
              <w:textAlignment w:val="baseline"/>
            </w:pPr>
            <w:r>
              <w:rPr>
                <w:lang w:val="en-US"/>
              </w:rPr>
              <w:t xml:space="preserve">Proposal 5: Leave other WGs e.g., RAN2 to discuss the report of collected </w:t>
            </w:r>
            <w:proofErr w:type="gramStart"/>
            <w:r>
              <w:rPr>
                <w:lang w:val="en-US"/>
              </w:rPr>
              <w:t>data</w:t>
            </w:r>
            <w:proofErr w:type="gramEnd"/>
          </w:p>
          <w:p w14:paraId="66D5C1FA" w14:textId="77777777" w:rsidR="00336EDA" w:rsidRDefault="00464857">
            <w:pPr>
              <w:overflowPunct w:val="0"/>
              <w:adjustRightInd w:val="0"/>
              <w:spacing w:before="120" w:after="120"/>
              <w:textAlignment w:val="baseline"/>
            </w:pPr>
            <w:r>
              <w:rPr>
                <w:lang w:val="en-US"/>
              </w:rPr>
              <w:t xml:space="preserve">Proposal 7: For Case 3a, leave RAN3 to assess whether there is specification impact on the collected data format definition, information exchange between TRP and gNB and information exchange between different gNBs considering different training </w:t>
            </w:r>
            <w:proofErr w:type="gramStart"/>
            <w:r>
              <w:rPr>
                <w:lang w:val="en-US"/>
              </w:rPr>
              <w:t>location</w:t>
            </w:r>
            <w:proofErr w:type="gramEnd"/>
          </w:p>
          <w:p w14:paraId="66D5C1FB" w14:textId="77777777" w:rsidR="00336EDA" w:rsidRDefault="00464857">
            <w:pPr>
              <w:overflowPunct w:val="0"/>
              <w:adjustRightInd w:val="0"/>
              <w:spacing w:before="120" w:after="120"/>
              <w:textAlignment w:val="baseline"/>
            </w:pPr>
            <w:r>
              <w:rPr>
                <w:lang w:val="en-US"/>
              </w:rPr>
              <w:t xml:space="preserve">Proposal 8: For Case 3a, RAN1 is responsible to identify whether there is any need for assistance information from UE and what kind of assistance information is </w:t>
            </w:r>
            <w:proofErr w:type="gramStart"/>
            <w:r>
              <w:rPr>
                <w:lang w:val="en-US"/>
              </w:rPr>
              <w:t>needed</w:t>
            </w:r>
            <w:proofErr w:type="gramEnd"/>
          </w:p>
          <w:p w14:paraId="66D5C1FC" w14:textId="77777777" w:rsidR="00336EDA" w:rsidRDefault="00464857">
            <w:pPr>
              <w:overflowPunct w:val="0"/>
              <w:adjustRightInd w:val="0"/>
              <w:spacing w:before="120" w:after="120"/>
              <w:textAlignment w:val="baseline"/>
            </w:pPr>
            <w:r>
              <w:rPr>
                <w:lang w:val="en-US"/>
              </w:rPr>
              <w:t xml:space="preserve">Proposal 10: There is need to specify the model input format for data collection in Case </w:t>
            </w:r>
            <w:proofErr w:type="gramStart"/>
            <w:r>
              <w:rPr>
                <w:lang w:val="en-US"/>
              </w:rPr>
              <w:t>3b</w:t>
            </w:r>
            <w:proofErr w:type="gramEnd"/>
          </w:p>
          <w:p w14:paraId="66D5C1FD" w14:textId="77777777" w:rsidR="00336EDA" w:rsidRDefault="00464857">
            <w:pPr>
              <w:overflowPunct w:val="0"/>
              <w:adjustRightInd w:val="0"/>
              <w:spacing w:before="120" w:after="120"/>
              <w:textAlignment w:val="baseline"/>
            </w:pPr>
            <w:r>
              <w:rPr>
                <w:lang w:val="en-US"/>
              </w:rPr>
              <w:t xml:space="preserve">Proposal 11: If multiple data formats are specified, LMF configure the detailed data format for collection in Case </w:t>
            </w:r>
            <w:proofErr w:type="gramStart"/>
            <w:r>
              <w:rPr>
                <w:lang w:val="en-US"/>
              </w:rPr>
              <w:t>3b</w:t>
            </w:r>
            <w:proofErr w:type="gramEnd"/>
          </w:p>
          <w:p w14:paraId="66D5C1FE" w14:textId="77777777" w:rsidR="00336EDA" w:rsidRDefault="00464857">
            <w:pPr>
              <w:overflowPunct w:val="0"/>
              <w:adjustRightInd w:val="0"/>
              <w:spacing w:before="120" w:after="120"/>
              <w:textAlignment w:val="baseline"/>
            </w:pPr>
            <w:r>
              <w:rPr>
                <w:lang w:val="en-US"/>
              </w:rPr>
              <w:t xml:space="preserve">Proposal 12: Leave RAN3 to handle the collected data report to LMF for Case </w:t>
            </w:r>
            <w:proofErr w:type="gramStart"/>
            <w:r>
              <w:rPr>
                <w:lang w:val="en-US"/>
              </w:rPr>
              <w:t>3b</w:t>
            </w:r>
            <w:proofErr w:type="gramEnd"/>
          </w:p>
          <w:p w14:paraId="66D5C1FF" w14:textId="77777777" w:rsidR="00336EDA" w:rsidRDefault="00464857">
            <w:pPr>
              <w:overflowPunct w:val="0"/>
              <w:adjustRightInd w:val="0"/>
              <w:spacing w:before="120" w:after="120"/>
              <w:textAlignment w:val="baseline"/>
            </w:pPr>
            <w:r>
              <w:rPr>
                <w:lang w:val="en-US"/>
              </w:rPr>
              <w:t>Proposal 13: For Case 3b, RAN1 is responsible to identify whether there is any need for assistance information from UE and what kind of assistance information is needed</w:t>
            </w:r>
          </w:p>
        </w:tc>
      </w:tr>
      <w:tr w:rsidR="00336EDA" w14:paraId="66D5C219" w14:textId="77777777">
        <w:tc>
          <w:tcPr>
            <w:tcW w:w="9962" w:type="dxa"/>
          </w:tcPr>
          <w:p w14:paraId="66D5C201" w14:textId="77777777" w:rsidR="00336EDA" w:rsidRDefault="00464857">
            <w:pPr>
              <w:pStyle w:val="ListParagraph"/>
              <w:keepLines/>
              <w:numPr>
                <w:ilvl w:val="0"/>
                <w:numId w:val="22"/>
              </w:numPr>
              <w:overflowPunct w:val="0"/>
              <w:adjustRightInd w:val="0"/>
              <w:textAlignment w:val="baseline"/>
            </w:pPr>
            <w:r>
              <w:t>O</w:t>
            </w:r>
            <w:r>
              <w:rPr>
                <w:lang w:val="en-US"/>
              </w:rPr>
              <w:t>PPO</w:t>
            </w:r>
            <w:r>
              <w:t xml:space="preserve"> (R1-2400619) </w:t>
            </w:r>
            <w:r>
              <w:rPr>
                <w:b/>
                <w:bCs/>
              </w:rPr>
              <w:t xml:space="preserve"> </w:t>
            </w:r>
          </w:p>
          <w:p w14:paraId="66D5C202" w14:textId="77777777" w:rsidR="00336EDA" w:rsidRDefault="00464857">
            <w:pPr>
              <w:pStyle w:val="00Text"/>
              <w:spacing w:before="0" w:line="240" w:lineRule="auto"/>
              <w:ind w:left="993" w:hanging="993"/>
              <w:rPr>
                <w:b/>
                <w:i/>
              </w:rPr>
            </w:pPr>
            <w:r>
              <w:rPr>
                <w:b/>
                <w:i/>
                <w:lang w:val="en-US"/>
              </w:rPr>
              <w:t xml:space="preserve">Proposal 4: In order to facilitate the training data collection at UE side for Case 1 and/or Case 2a, introduce a mechanism to enable that UE can send request for preferred or supported configuration(s) to </w:t>
            </w:r>
            <w:proofErr w:type="gramStart"/>
            <w:r>
              <w:rPr>
                <w:b/>
                <w:i/>
                <w:lang w:val="en-US"/>
              </w:rPr>
              <w:t>LMF</w:t>
            </w:r>
            <w:proofErr w:type="gramEnd"/>
            <w:r>
              <w:rPr>
                <w:b/>
                <w:i/>
                <w:lang w:val="en-US"/>
              </w:rPr>
              <w:t xml:space="preserve"> </w:t>
            </w:r>
          </w:p>
          <w:p w14:paraId="66D5C203" w14:textId="77777777" w:rsidR="00336EDA" w:rsidRDefault="00464857">
            <w:pPr>
              <w:pStyle w:val="00Text"/>
              <w:numPr>
                <w:ilvl w:val="0"/>
                <w:numId w:val="42"/>
              </w:numPr>
              <w:spacing w:before="0" w:after="120" w:line="240" w:lineRule="auto"/>
              <w:ind w:left="1276" w:hanging="283"/>
              <w:rPr>
                <w:b/>
                <w:i/>
              </w:rPr>
            </w:pPr>
            <w:r>
              <w:rPr>
                <w:b/>
                <w:i/>
                <w:lang w:val="en-US"/>
              </w:rPr>
              <w:lastRenderedPageBreak/>
              <w:t xml:space="preserve">FFS: Whether this request is sent </w:t>
            </w:r>
            <w:r>
              <w:rPr>
                <w:rFonts w:hint="eastAsia"/>
                <w:b/>
                <w:i/>
                <w:lang w:val="en-US"/>
              </w:rPr>
              <w:t>via</w:t>
            </w:r>
            <w:r>
              <w:rPr>
                <w:b/>
                <w:i/>
                <w:lang w:val="en-US"/>
              </w:rPr>
              <w:t xml:space="preserve"> UE capability signaling or other signaling/procedure (e.g., functionality identification). </w:t>
            </w:r>
          </w:p>
          <w:p w14:paraId="66D5C204" w14:textId="77777777" w:rsidR="00336EDA" w:rsidRDefault="00464857">
            <w:pPr>
              <w:pStyle w:val="00Text"/>
              <w:spacing w:before="0" w:line="240" w:lineRule="auto"/>
              <w:ind w:left="993" w:hanging="993"/>
              <w:rPr>
                <w:b/>
                <w:i/>
              </w:rPr>
            </w:pPr>
            <w:r>
              <w:rPr>
                <w:b/>
                <w:i/>
                <w:lang w:val="en-US"/>
              </w:rPr>
              <w:t xml:space="preserve">Proposal 5: For training data collection at NW side for UE-assisted/LMF-based positioning with LMF-side model (Case 2b), support the following </w:t>
            </w:r>
            <w:proofErr w:type="gramStart"/>
            <w:r>
              <w:rPr>
                <w:b/>
                <w:i/>
                <w:lang w:val="en-US"/>
              </w:rPr>
              <w:t>mechanisms</w:t>
            </w:r>
            <w:proofErr w:type="gramEnd"/>
            <w:r>
              <w:rPr>
                <w:b/>
                <w:i/>
                <w:lang w:val="en-US"/>
              </w:rPr>
              <w:t xml:space="preserve"> </w:t>
            </w:r>
          </w:p>
          <w:p w14:paraId="66D5C205" w14:textId="77777777" w:rsidR="00336EDA" w:rsidRDefault="00464857">
            <w:pPr>
              <w:pStyle w:val="00Text"/>
              <w:numPr>
                <w:ilvl w:val="0"/>
                <w:numId w:val="42"/>
              </w:numPr>
              <w:spacing w:before="0" w:after="120" w:line="240" w:lineRule="auto"/>
              <w:ind w:left="1276" w:hanging="283"/>
              <w:rPr>
                <w:b/>
                <w:i/>
              </w:rPr>
            </w:pPr>
            <w:r>
              <w:rPr>
                <w:b/>
                <w:i/>
                <w:lang w:val="en-US"/>
              </w:rPr>
              <w:t xml:space="preserve">PRU: PRU reports measurement results (corresponding to model input) and the associated timestamps via LPP </w:t>
            </w:r>
            <w:proofErr w:type="gramStart"/>
            <w:r>
              <w:rPr>
                <w:b/>
                <w:i/>
                <w:lang w:val="en-US"/>
              </w:rPr>
              <w:t>protocol</w:t>
            </w:r>
            <w:proofErr w:type="gramEnd"/>
            <w:r>
              <w:rPr>
                <w:b/>
                <w:i/>
                <w:lang w:val="en-US"/>
              </w:rPr>
              <w:t xml:space="preserve"> </w:t>
            </w:r>
          </w:p>
          <w:p w14:paraId="66D5C206" w14:textId="77777777" w:rsidR="00336EDA" w:rsidRDefault="00464857">
            <w:pPr>
              <w:pStyle w:val="00Text"/>
              <w:numPr>
                <w:ilvl w:val="1"/>
                <w:numId w:val="42"/>
              </w:numPr>
              <w:spacing w:before="0" w:after="120" w:line="240" w:lineRule="auto"/>
              <w:ind w:left="1560" w:hanging="284"/>
              <w:rPr>
                <w:b/>
                <w:i/>
              </w:rPr>
            </w:pPr>
            <w:r>
              <w:rPr>
                <w:b/>
                <w:i/>
                <w:lang w:val="en-US"/>
              </w:rPr>
              <w:t xml:space="preserve">The associated ground-truth label(s) can be included </w:t>
            </w:r>
            <w:proofErr w:type="gramStart"/>
            <w:r>
              <w:rPr>
                <w:b/>
                <w:i/>
                <w:lang w:val="en-US"/>
              </w:rPr>
              <w:t>optionally</w:t>
            </w:r>
            <w:proofErr w:type="gramEnd"/>
          </w:p>
          <w:p w14:paraId="66D5C207" w14:textId="77777777" w:rsidR="00336EDA" w:rsidRDefault="00464857">
            <w:pPr>
              <w:pStyle w:val="00Text"/>
              <w:numPr>
                <w:ilvl w:val="2"/>
                <w:numId w:val="42"/>
              </w:numPr>
              <w:spacing w:before="0" w:after="120" w:line="240" w:lineRule="auto"/>
              <w:rPr>
                <w:b/>
                <w:i/>
              </w:rPr>
            </w:pPr>
            <w:r>
              <w:rPr>
                <w:b/>
                <w:i/>
                <w:lang w:val="en-US"/>
              </w:rPr>
              <w:t>LMF maybe know the label(s) in advance.</w:t>
            </w:r>
          </w:p>
          <w:p w14:paraId="66D5C208" w14:textId="77777777" w:rsidR="00336EDA" w:rsidRDefault="00464857">
            <w:pPr>
              <w:pStyle w:val="00Text"/>
              <w:numPr>
                <w:ilvl w:val="0"/>
                <w:numId w:val="42"/>
              </w:numPr>
              <w:spacing w:before="0" w:after="120" w:line="240" w:lineRule="auto"/>
              <w:ind w:left="1276" w:hanging="283"/>
              <w:rPr>
                <w:b/>
                <w:i/>
              </w:rPr>
            </w:pPr>
            <w:r>
              <w:rPr>
                <w:b/>
                <w:i/>
                <w:lang w:val="en-US"/>
              </w:rPr>
              <w:t xml:space="preserve">UE: UE reports measurement results (corresponding to model input) and the associated timestamps without associated labels via </w:t>
            </w:r>
            <w:proofErr w:type="gramStart"/>
            <w:r>
              <w:rPr>
                <w:b/>
                <w:i/>
                <w:lang w:val="en-US"/>
              </w:rPr>
              <w:t>LPP</w:t>
            </w:r>
            <w:proofErr w:type="gramEnd"/>
            <w:r>
              <w:rPr>
                <w:b/>
                <w:i/>
                <w:lang w:val="en-US"/>
              </w:rPr>
              <w:t xml:space="preserve"> </w:t>
            </w:r>
          </w:p>
          <w:p w14:paraId="66D5C209" w14:textId="77777777" w:rsidR="00336EDA" w:rsidRDefault="00464857">
            <w:pPr>
              <w:pStyle w:val="00Text"/>
              <w:numPr>
                <w:ilvl w:val="0"/>
                <w:numId w:val="42"/>
              </w:numPr>
              <w:spacing w:before="0" w:after="120" w:line="240" w:lineRule="auto"/>
              <w:ind w:left="1276" w:hanging="283"/>
              <w:rPr>
                <w:b/>
                <w:i/>
              </w:rPr>
            </w:pPr>
            <w:r>
              <w:rPr>
                <w:b/>
                <w:i/>
                <w:lang w:val="en-US"/>
              </w:rPr>
              <w:t xml:space="preserve">LPP signaling from LMF to </w:t>
            </w:r>
            <w:proofErr w:type="gramStart"/>
            <w:r>
              <w:rPr>
                <w:b/>
                <w:i/>
                <w:lang w:val="en-US"/>
              </w:rPr>
              <w:t>indicate</w:t>
            </w:r>
            <w:proofErr w:type="gramEnd"/>
            <w:r>
              <w:rPr>
                <w:b/>
                <w:i/>
                <w:lang w:val="en-US"/>
              </w:rPr>
              <w:t xml:space="preserve"> </w:t>
            </w:r>
          </w:p>
          <w:p w14:paraId="66D5C20A" w14:textId="77777777" w:rsidR="00336EDA" w:rsidRDefault="00464857">
            <w:pPr>
              <w:pStyle w:val="00Text"/>
              <w:numPr>
                <w:ilvl w:val="1"/>
                <w:numId w:val="42"/>
              </w:numPr>
              <w:spacing w:before="0" w:after="120" w:line="240" w:lineRule="auto"/>
              <w:ind w:left="1560" w:hanging="284"/>
              <w:rPr>
                <w:b/>
                <w:i/>
              </w:rPr>
            </w:pPr>
            <w:r>
              <w:rPr>
                <w:b/>
                <w:i/>
              </w:rPr>
              <w:t>Configuration of Positioning RS</w:t>
            </w:r>
          </w:p>
          <w:p w14:paraId="66D5C20B" w14:textId="77777777" w:rsidR="00336EDA" w:rsidRDefault="00464857">
            <w:pPr>
              <w:pStyle w:val="00Text"/>
              <w:numPr>
                <w:ilvl w:val="1"/>
                <w:numId w:val="42"/>
              </w:numPr>
              <w:spacing w:before="0" w:after="120" w:line="240" w:lineRule="auto"/>
              <w:ind w:left="1560" w:hanging="284"/>
              <w:rPr>
                <w:b/>
                <w:i/>
              </w:rPr>
            </w:pPr>
            <w:r>
              <w:rPr>
                <w:b/>
                <w:i/>
              </w:rPr>
              <w:t>The type of measurement results</w:t>
            </w:r>
          </w:p>
          <w:p w14:paraId="66D5C20C" w14:textId="77777777" w:rsidR="00336EDA" w:rsidRDefault="00464857">
            <w:pPr>
              <w:pStyle w:val="00Text"/>
              <w:numPr>
                <w:ilvl w:val="1"/>
                <w:numId w:val="42"/>
              </w:numPr>
              <w:spacing w:before="0" w:after="120" w:line="240" w:lineRule="auto"/>
              <w:ind w:left="1560" w:hanging="284"/>
              <w:rPr>
                <w:b/>
                <w:i/>
              </w:rPr>
            </w:pPr>
            <w:r>
              <w:rPr>
                <w:b/>
                <w:i/>
                <w:lang w:val="en-US"/>
              </w:rPr>
              <w:t>How to report the collected data (e.g., periodic reporting, event-triggered reporting)</w:t>
            </w:r>
          </w:p>
          <w:p w14:paraId="66D5C20D" w14:textId="77777777" w:rsidR="00336EDA" w:rsidRDefault="00464857">
            <w:pPr>
              <w:pStyle w:val="00Text"/>
              <w:spacing w:before="0" w:line="240" w:lineRule="auto"/>
              <w:ind w:left="993" w:hanging="993"/>
              <w:rPr>
                <w:b/>
                <w:i/>
              </w:rPr>
            </w:pPr>
            <w:r>
              <w:rPr>
                <w:b/>
                <w:i/>
                <w:lang w:val="en-US"/>
              </w:rPr>
              <w:t>Proposal 6: Regarding the training data collection for NG-RAN node assisted positioning with gNB-side model (Case 3a)</w:t>
            </w:r>
          </w:p>
          <w:p w14:paraId="66D5C20E" w14:textId="77777777" w:rsidR="00336EDA" w:rsidRDefault="00464857">
            <w:pPr>
              <w:pStyle w:val="00Text"/>
              <w:numPr>
                <w:ilvl w:val="0"/>
                <w:numId w:val="42"/>
              </w:numPr>
              <w:spacing w:before="0" w:after="120" w:line="240" w:lineRule="auto"/>
              <w:ind w:left="1276" w:hanging="283"/>
              <w:rPr>
                <w:b/>
                <w:i/>
              </w:rPr>
            </w:pPr>
            <w:r>
              <w:rPr>
                <w:b/>
                <w:i/>
                <w:lang w:val="en-US"/>
              </w:rPr>
              <w:t xml:space="preserve">gNB do measurement based on </w:t>
            </w:r>
            <w:proofErr w:type="gramStart"/>
            <w:r>
              <w:rPr>
                <w:b/>
                <w:i/>
                <w:lang w:val="en-US"/>
              </w:rPr>
              <w:t>SRS</w:t>
            </w:r>
            <w:proofErr w:type="gramEnd"/>
            <w:r>
              <w:rPr>
                <w:b/>
                <w:i/>
                <w:lang w:val="en-US"/>
              </w:rPr>
              <w:t xml:space="preserve"> </w:t>
            </w:r>
          </w:p>
          <w:p w14:paraId="66D5C20F" w14:textId="77777777" w:rsidR="00336EDA" w:rsidRDefault="00464857">
            <w:pPr>
              <w:pStyle w:val="00Text"/>
              <w:numPr>
                <w:ilvl w:val="1"/>
                <w:numId w:val="42"/>
              </w:numPr>
              <w:spacing w:before="0" w:after="120" w:line="240" w:lineRule="auto"/>
              <w:ind w:left="1560" w:hanging="284"/>
              <w:rPr>
                <w:b/>
                <w:i/>
              </w:rPr>
            </w:pPr>
            <w:r>
              <w:rPr>
                <w:b/>
                <w:i/>
                <w:lang w:val="en-US"/>
              </w:rPr>
              <w:t xml:space="preserve">The existing procedure/mechanism can be reused for this </w:t>
            </w:r>
            <w:proofErr w:type="gramStart"/>
            <w:r>
              <w:rPr>
                <w:b/>
                <w:i/>
                <w:lang w:val="en-US"/>
              </w:rPr>
              <w:t>purpose</w:t>
            </w:r>
            <w:proofErr w:type="gramEnd"/>
          </w:p>
          <w:p w14:paraId="66D5C210" w14:textId="77777777" w:rsidR="00336EDA" w:rsidRDefault="00464857">
            <w:pPr>
              <w:pStyle w:val="00Text"/>
              <w:numPr>
                <w:ilvl w:val="0"/>
                <w:numId w:val="42"/>
              </w:numPr>
              <w:spacing w:before="0" w:after="120" w:line="240" w:lineRule="auto"/>
              <w:ind w:left="1276" w:hanging="283"/>
              <w:rPr>
                <w:b/>
                <w:i/>
              </w:rPr>
            </w:pPr>
            <w:r>
              <w:rPr>
                <w:b/>
                <w:i/>
                <w:lang w:val="en-US"/>
              </w:rPr>
              <w:t>gNB can decide itself when/how to start the data collection procedure.</w:t>
            </w:r>
          </w:p>
          <w:p w14:paraId="66D5C211" w14:textId="77777777" w:rsidR="00336EDA" w:rsidRDefault="00464857">
            <w:pPr>
              <w:pStyle w:val="00Text"/>
              <w:numPr>
                <w:ilvl w:val="0"/>
                <w:numId w:val="42"/>
              </w:numPr>
              <w:spacing w:before="0" w:after="120" w:line="240" w:lineRule="auto"/>
              <w:ind w:left="1276" w:hanging="283"/>
              <w:rPr>
                <w:b/>
                <w:i/>
              </w:rPr>
            </w:pPr>
            <w:r>
              <w:rPr>
                <w:b/>
                <w:i/>
                <w:lang w:val="en-US"/>
              </w:rPr>
              <w:t xml:space="preserve">The contents of collected data are up to implementation and no specification is needed in </w:t>
            </w:r>
            <w:proofErr w:type="gramStart"/>
            <w:r>
              <w:rPr>
                <w:b/>
                <w:i/>
                <w:lang w:val="en-US"/>
              </w:rPr>
              <w:t>3GPP</w:t>
            </w:r>
            <w:proofErr w:type="gramEnd"/>
          </w:p>
          <w:p w14:paraId="66D5C212" w14:textId="77777777" w:rsidR="00336EDA" w:rsidRDefault="00464857">
            <w:pPr>
              <w:pStyle w:val="00Text"/>
              <w:numPr>
                <w:ilvl w:val="0"/>
                <w:numId w:val="42"/>
              </w:numPr>
              <w:spacing w:before="0" w:after="120" w:line="240" w:lineRule="auto"/>
              <w:ind w:left="1276" w:hanging="283"/>
              <w:rPr>
                <w:b/>
                <w:i/>
              </w:rPr>
            </w:pPr>
            <w:r>
              <w:rPr>
                <w:rFonts w:hint="eastAsia"/>
                <w:b/>
                <w:i/>
                <w:lang w:val="en-US"/>
              </w:rPr>
              <w:t>FFS: whether LMF deliver</w:t>
            </w:r>
            <w:r>
              <w:rPr>
                <w:b/>
                <w:i/>
                <w:lang w:val="en-US"/>
              </w:rPr>
              <w:t>s</w:t>
            </w:r>
            <w:r>
              <w:rPr>
                <w:rFonts w:hint="eastAsia"/>
                <w:b/>
                <w:i/>
                <w:lang w:val="en-US"/>
              </w:rPr>
              <w:t xml:space="preserve"> ground-truth labels to gNB</w:t>
            </w:r>
          </w:p>
          <w:p w14:paraId="66D5C213" w14:textId="77777777" w:rsidR="00336EDA" w:rsidRDefault="00464857">
            <w:pPr>
              <w:pStyle w:val="00Text"/>
              <w:spacing w:before="0" w:line="240" w:lineRule="auto"/>
              <w:ind w:left="993" w:hanging="993"/>
              <w:rPr>
                <w:b/>
                <w:i/>
              </w:rPr>
            </w:pPr>
            <w:r>
              <w:rPr>
                <w:b/>
                <w:i/>
                <w:lang w:val="en-US"/>
              </w:rPr>
              <w:t xml:space="preserve">Proposal 7: For training data collection at NW side for NG-RAN node assisted positioning with LMF-side model (Case 3b), support the following </w:t>
            </w:r>
            <w:proofErr w:type="gramStart"/>
            <w:r>
              <w:rPr>
                <w:b/>
                <w:i/>
                <w:lang w:val="en-US"/>
              </w:rPr>
              <w:t>mechanisms</w:t>
            </w:r>
            <w:proofErr w:type="gramEnd"/>
            <w:r>
              <w:rPr>
                <w:b/>
                <w:i/>
                <w:lang w:val="en-US"/>
              </w:rPr>
              <w:t xml:space="preserve"> </w:t>
            </w:r>
          </w:p>
          <w:p w14:paraId="66D5C214" w14:textId="77777777" w:rsidR="00336EDA" w:rsidRDefault="00464857">
            <w:pPr>
              <w:pStyle w:val="00Text"/>
              <w:numPr>
                <w:ilvl w:val="0"/>
                <w:numId w:val="42"/>
              </w:numPr>
              <w:spacing w:before="0" w:after="120" w:line="240" w:lineRule="auto"/>
              <w:ind w:left="1276" w:hanging="283"/>
              <w:rPr>
                <w:b/>
                <w:i/>
              </w:rPr>
            </w:pPr>
            <w:r>
              <w:rPr>
                <w:b/>
                <w:i/>
                <w:lang w:val="en-US"/>
              </w:rPr>
              <w:t xml:space="preserve">gNB reports measurement results (corresponding to model input) and the associated timestamps via NRPPa </w:t>
            </w:r>
            <w:proofErr w:type="gramStart"/>
            <w:r>
              <w:rPr>
                <w:b/>
                <w:i/>
                <w:lang w:val="en-US"/>
              </w:rPr>
              <w:t>protocol</w:t>
            </w:r>
            <w:proofErr w:type="gramEnd"/>
          </w:p>
          <w:p w14:paraId="66D5C215" w14:textId="77777777" w:rsidR="00336EDA" w:rsidRDefault="00464857">
            <w:pPr>
              <w:pStyle w:val="00Text"/>
              <w:numPr>
                <w:ilvl w:val="1"/>
                <w:numId w:val="42"/>
              </w:numPr>
              <w:spacing w:before="0" w:after="120" w:line="240" w:lineRule="auto"/>
              <w:ind w:left="1560" w:hanging="284"/>
              <w:rPr>
                <w:b/>
                <w:i/>
              </w:rPr>
            </w:pPr>
            <w:r>
              <w:rPr>
                <w:b/>
                <w:i/>
                <w:lang w:val="en-US"/>
              </w:rPr>
              <w:t xml:space="preserve">The corresponding label(s) can be reported optionally or LMF generates the associated labels based on the know location of the corresponding </w:t>
            </w:r>
            <w:proofErr w:type="gramStart"/>
            <w:r>
              <w:rPr>
                <w:b/>
                <w:i/>
                <w:lang w:val="en-US"/>
              </w:rPr>
              <w:t>PRU</w:t>
            </w:r>
            <w:proofErr w:type="gramEnd"/>
            <w:r>
              <w:rPr>
                <w:b/>
                <w:i/>
                <w:lang w:val="en-US"/>
              </w:rPr>
              <w:t xml:space="preserve"> </w:t>
            </w:r>
          </w:p>
          <w:p w14:paraId="66D5C216" w14:textId="77777777" w:rsidR="00336EDA" w:rsidRDefault="00464857">
            <w:pPr>
              <w:pStyle w:val="00Text"/>
              <w:numPr>
                <w:ilvl w:val="0"/>
                <w:numId w:val="42"/>
              </w:numPr>
              <w:spacing w:before="0" w:after="120" w:line="240" w:lineRule="auto"/>
              <w:ind w:left="1276" w:hanging="283"/>
              <w:rPr>
                <w:b/>
                <w:i/>
              </w:rPr>
            </w:pPr>
            <w:r>
              <w:rPr>
                <w:b/>
                <w:i/>
                <w:lang w:val="en-US"/>
              </w:rPr>
              <w:t xml:space="preserve">NRPPa signaling from LMF to indicate </w:t>
            </w:r>
            <w:proofErr w:type="gramStart"/>
            <w:r>
              <w:rPr>
                <w:b/>
                <w:i/>
                <w:lang w:val="en-US"/>
              </w:rPr>
              <w:t>gNB</w:t>
            </w:r>
            <w:proofErr w:type="gramEnd"/>
          </w:p>
          <w:p w14:paraId="66D5C217" w14:textId="77777777" w:rsidR="00336EDA" w:rsidRDefault="00464857">
            <w:pPr>
              <w:pStyle w:val="00Text"/>
              <w:numPr>
                <w:ilvl w:val="1"/>
                <w:numId w:val="42"/>
              </w:numPr>
              <w:spacing w:before="0" w:after="120" w:line="240" w:lineRule="auto"/>
              <w:ind w:left="1560" w:hanging="284"/>
              <w:rPr>
                <w:b/>
                <w:i/>
              </w:rPr>
            </w:pPr>
            <w:r>
              <w:rPr>
                <w:b/>
                <w:i/>
              </w:rPr>
              <w:t>The type of measurement results</w:t>
            </w:r>
          </w:p>
          <w:p w14:paraId="66D5C218" w14:textId="77777777" w:rsidR="00336EDA" w:rsidRDefault="00464857">
            <w:pPr>
              <w:pStyle w:val="00Text"/>
              <w:numPr>
                <w:ilvl w:val="1"/>
                <w:numId w:val="42"/>
              </w:numPr>
              <w:spacing w:before="0" w:line="240" w:lineRule="auto"/>
              <w:ind w:left="1560" w:hanging="284"/>
              <w:rPr>
                <w:b/>
                <w:i/>
              </w:rPr>
            </w:pPr>
            <w:r>
              <w:rPr>
                <w:b/>
                <w:i/>
                <w:lang w:val="en-US"/>
              </w:rPr>
              <w:t>How to report the collected data (e.g., periodic reporting, event-triggered reporting)</w:t>
            </w:r>
          </w:p>
        </w:tc>
      </w:tr>
      <w:tr w:rsidR="00336EDA" w14:paraId="66D5C21C" w14:textId="77777777">
        <w:tc>
          <w:tcPr>
            <w:tcW w:w="9962" w:type="dxa"/>
          </w:tcPr>
          <w:p w14:paraId="66D5C21A" w14:textId="77777777" w:rsidR="00336EDA" w:rsidRDefault="00464857">
            <w:pPr>
              <w:pStyle w:val="ListParagraph"/>
              <w:keepLines/>
              <w:numPr>
                <w:ilvl w:val="0"/>
                <w:numId w:val="22"/>
              </w:numPr>
              <w:overflowPunct w:val="0"/>
              <w:adjustRightInd w:val="0"/>
              <w:spacing w:before="120"/>
              <w:textAlignment w:val="baseline"/>
              <w:rPr>
                <w:rFonts w:ascii="Times New Roman" w:hAnsi="Times New Roman"/>
              </w:rPr>
            </w:pPr>
            <w:r>
              <w:lastRenderedPageBreak/>
              <w:t>Samsung (R1-2400721)</w:t>
            </w:r>
          </w:p>
          <w:p w14:paraId="66D5C21B" w14:textId="77777777" w:rsidR="00336EDA" w:rsidRDefault="00464857">
            <w:pPr>
              <w:ind w:firstLineChars="200" w:firstLine="400"/>
              <w:rPr>
                <w:rFonts w:ascii="Times New Roman" w:eastAsia="DengXian" w:hAnsi="Times New Roman" w:cs="Times New Roman"/>
                <w:b/>
                <w:bCs/>
                <w:sz w:val="20"/>
                <w:szCs w:val="20"/>
                <w:lang w:val="en-GB"/>
              </w:rPr>
            </w:pPr>
            <w:r>
              <w:rPr>
                <w:rFonts w:ascii="Times New Roman" w:eastAsia="DengXian" w:hAnsi="Times New Roman" w:cs="Times New Roman"/>
                <w:b/>
                <w:bCs/>
                <w:sz w:val="20"/>
                <w:szCs w:val="20"/>
                <w:lang w:val="en-GB"/>
              </w:rPr>
              <w:t xml:space="preserve"> Proposal 8: RAN1 supports the collected data signalled from </w:t>
            </w:r>
            <w:proofErr w:type="gramStart"/>
            <w:r>
              <w:rPr>
                <w:rFonts w:ascii="Times New Roman" w:eastAsia="DengXian" w:hAnsi="Times New Roman" w:cs="Times New Roman"/>
                <w:b/>
                <w:bCs/>
                <w:sz w:val="20"/>
                <w:szCs w:val="20"/>
                <w:lang w:val="en-GB"/>
              </w:rPr>
              <w:t>PRU(</w:t>
            </w:r>
            <w:proofErr w:type="gramEnd"/>
            <w:r>
              <w:rPr>
                <w:rFonts w:ascii="Times New Roman" w:eastAsia="DengXian" w:hAnsi="Times New Roman" w:cs="Times New Roman"/>
                <w:b/>
                <w:bCs/>
                <w:sz w:val="20"/>
                <w:szCs w:val="20"/>
                <w:lang w:val="en-GB"/>
              </w:rPr>
              <w:t>other UE) to UE deployed with AI model.</w:t>
            </w:r>
          </w:p>
        </w:tc>
      </w:tr>
      <w:tr w:rsidR="00336EDA" w14:paraId="66D5C220" w14:textId="77777777">
        <w:tc>
          <w:tcPr>
            <w:tcW w:w="9962" w:type="dxa"/>
          </w:tcPr>
          <w:p w14:paraId="66D5C21D" w14:textId="77777777" w:rsidR="00336EDA" w:rsidRDefault="00464857">
            <w:pPr>
              <w:pStyle w:val="ListParagraph"/>
              <w:keepLines/>
              <w:numPr>
                <w:ilvl w:val="0"/>
                <w:numId w:val="22"/>
              </w:numPr>
              <w:overflowPunct w:val="0"/>
              <w:adjustRightInd w:val="0"/>
              <w:spacing w:before="120"/>
              <w:textAlignment w:val="baseline"/>
            </w:pPr>
            <w:r>
              <w:rPr>
                <w:rFonts w:cs="Calibri"/>
              </w:rPr>
              <w:t>CICTCI (R1-2400757)</w:t>
            </w:r>
          </w:p>
          <w:p w14:paraId="66D5C21E" w14:textId="77777777" w:rsidR="00336EDA" w:rsidRDefault="00464857">
            <w:r>
              <w:rPr>
                <w:lang w:val="en-US"/>
              </w:rPr>
              <w:lastRenderedPageBreak/>
              <w:t>Proposal 4: For data collection at NW-side, NW-side initiates the data collection procedure by sending request information to the measurement entities and ground-truth label generating entities, and the contents of request information need to be further discussed.</w:t>
            </w:r>
          </w:p>
          <w:p w14:paraId="66D5C21F" w14:textId="77777777" w:rsidR="00336EDA" w:rsidRDefault="00464857">
            <w:r>
              <w:rPr>
                <w:lang w:val="en-US"/>
              </w:rPr>
              <w:t>Proposal 5: The relationship between Model-ID and dataset related information need further study.</w:t>
            </w:r>
          </w:p>
        </w:tc>
      </w:tr>
      <w:tr w:rsidR="00336EDA" w14:paraId="66D5C22C" w14:textId="77777777">
        <w:tc>
          <w:tcPr>
            <w:tcW w:w="9962" w:type="dxa"/>
          </w:tcPr>
          <w:p w14:paraId="66D5C221" w14:textId="77777777" w:rsidR="00336EDA" w:rsidRDefault="00464857">
            <w:pPr>
              <w:pStyle w:val="ListParagraph"/>
              <w:keepLines/>
              <w:numPr>
                <w:ilvl w:val="0"/>
                <w:numId w:val="22"/>
              </w:numPr>
              <w:overflowPunct w:val="0"/>
              <w:adjustRightInd w:val="0"/>
              <w:spacing w:before="120"/>
              <w:textAlignment w:val="baseline"/>
              <w:rPr>
                <w:rFonts w:cs="Calibri"/>
              </w:rPr>
            </w:pPr>
            <w:r>
              <w:rPr>
                <w:rFonts w:cs="Calibri"/>
              </w:rPr>
              <w:lastRenderedPageBreak/>
              <w:t>Fujitsu (R1-2400767)</w:t>
            </w:r>
          </w:p>
          <w:p w14:paraId="66D5C222" w14:textId="77777777" w:rsidR="00336EDA" w:rsidRDefault="00464857">
            <w:pPr>
              <w:keepLines/>
              <w:overflowPunct w:val="0"/>
              <w:adjustRightInd w:val="0"/>
              <w:spacing w:before="120"/>
              <w:textAlignment w:val="baseline"/>
              <w:rPr>
                <w:rFonts w:cs="Calibri"/>
                <w:b/>
                <w:bCs/>
                <w:i/>
                <w:iCs/>
              </w:rPr>
            </w:pPr>
            <w:r>
              <w:rPr>
                <w:rFonts w:cs="Calibri"/>
                <w:b/>
                <w:bCs/>
                <w:i/>
                <w:iCs/>
                <w:lang w:val="en-US"/>
              </w:rPr>
              <w:t>Proposal 13 Regarding data collection for Case 1 model training, study LMF configurations on UE/PRU data storage and reporting.</w:t>
            </w:r>
          </w:p>
          <w:p w14:paraId="66D5C223" w14:textId="77777777" w:rsidR="00336EDA" w:rsidRDefault="00464857">
            <w:pPr>
              <w:overflowPunct w:val="0"/>
              <w:adjustRightInd w:val="0"/>
              <w:spacing w:before="120" w:after="120"/>
              <w:textAlignment w:val="baseline"/>
              <w:rPr>
                <w:rFonts w:cs="Calibri"/>
                <w:b/>
                <w:bCs/>
                <w:i/>
                <w:iCs/>
              </w:rPr>
            </w:pPr>
            <w:r>
              <w:rPr>
                <w:rFonts w:cs="Calibri"/>
                <w:b/>
                <w:bCs/>
                <w:i/>
                <w:iCs/>
                <w:lang w:val="en-US"/>
              </w:rPr>
              <w:t>Observation 6 No need to introduce training specific measurement and reporting for data collection of both model input and labels to support AI/ML positioning model training.</w:t>
            </w:r>
          </w:p>
          <w:p w14:paraId="66D5C224" w14:textId="77777777" w:rsidR="00336EDA" w:rsidRDefault="00464857">
            <w:pPr>
              <w:keepLines/>
              <w:overflowPunct w:val="0"/>
              <w:adjustRightInd w:val="0"/>
              <w:spacing w:before="120"/>
              <w:textAlignment w:val="baseline"/>
              <w:rPr>
                <w:rFonts w:cs="Calibri"/>
                <w:b/>
                <w:bCs/>
                <w:i/>
                <w:iCs/>
              </w:rPr>
            </w:pPr>
            <w:r>
              <w:rPr>
                <w:rFonts w:cs="Calibri" w:hint="eastAsia"/>
                <w:b/>
                <w:bCs/>
                <w:i/>
                <w:iCs/>
                <w:lang w:val="en-US"/>
              </w:rPr>
              <w:t>O</w:t>
            </w:r>
            <w:r>
              <w:rPr>
                <w:rFonts w:cs="Calibri"/>
                <w:b/>
                <w:bCs/>
                <w:i/>
                <w:iCs/>
                <w:lang w:val="en-US"/>
              </w:rPr>
              <w:t>bservation 7 The data transmission from LMF to UE can be in 3GPP transparent manner since UE-side model will be trained at UE-side OTT server.</w:t>
            </w:r>
          </w:p>
          <w:p w14:paraId="66D5C225" w14:textId="77777777" w:rsidR="00336EDA" w:rsidRDefault="00464857">
            <w:pPr>
              <w:overflowPunct w:val="0"/>
              <w:adjustRightInd w:val="0"/>
              <w:spacing w:before="120" w:after="120"/>
              <w:textAlignment w:val="baseline"/>
              <w:rPr>
                <w:rFonts w:cs="Calibri"/>
                <w:b/>
                <w:bCs/>
                <w:i/>
                <w:iCs/>
              </w:rPr>
            </w:pPr>
            <w:r>
              <w:rPr>
                <w:rFonts w:cs="Calibri"/>
                <w:b/>
                <w:bCs/>
                <w:i/>
                <w:iCs/>
                <w:lang w:val="en-US"/>
              </w:rPr>
              <w:t>Proposal 12 To categorize data for model training, the assistance information for data collection is suggested to be studied with the considerations of the following aspects at least:</w:t>
            </w:r>
          </w:p>
          <w:p w14:paraId="66D5C226" w14:textId="77777777" w:rsidR="00336EDA" w:rsidRDefault="00464857">
            <w:pPr>
              <w:numPr>
                <w:ilvl w:val="0"/>
                <w:numId w:val="61"/>
              </w:numPr>
              <w:overflowPunct w:val="0"/>
              <w:adjustRightInd w:val="0"/>
              <w:spacing w:before="120" w:after="120"/>
              <w:textAlignment w:val="baseline"/>
              <w:rPr>
                <w:rFonts w:cs="Calibri"/>
                <w:b/>
                <w:bCs/>
                <w:i/>
                <w:iCs/>
              </w:rPr>
            </w:pPr>
            <w:r>
              <w:rPr>
                <w:rFonts w:cs="Calibri"/>
                <w:b/>
                <w:bCs/>
                <w:i/>
                <w:iCs/>
              </w:rPr>
              <w:t>RS Configurations.</w:t>
            </w:r>
          </w:p>
          <w:p w14:paraId="66D5C227" w14:textId="77777777" w:rsidR="00336EDA" w:rsidRDefault="00464857">
            <w:pPr>
              <w:numPr>
                <w:ilvl w:val="0"/>
                <w:numId w:val="61"/>
              </w:numPr>
              <w:overflowPunct w:val="0"/>
              <w:adjustRightInd w:val="0"/>
              <w:spacing w:before="120" w:after="120"/>
              <w:textAlignment w:val="baseline"/>
              <w:rPr>
                <w:rFonts w:cs="Calibri"/>
                <w:b/>
                <w:bCs/>
                <w:i/>
                <w:iCs/>
              </w:rPr>
            </w:pPr>
            <w:r>
              <w:rPr>
                <w:rFonts w:cs="Calibri"/>
                <w:b/>
                <w:bCs/>
                <w:i/>
                <w:iCs/>
              </w:rPr>
              <w:t>Time stamp.</w:t>
            </w:r>
          </w:p>
          <w:p w14:paraId="66D5C228" w14:textId="77777777" w:rsidR="00336EDA" w:rsidRDefault="00464857">
            <w:pPr>
              <w:keepLines/>
              <w:numPr>
                <w:ilvl w:val="0"/>
                <w:numId w:val="61"/>
              </w:numPr>
              <w:overflowPunct w:val="0"/>
              <w:adjustRightInd w:val="0"/>
              <w:spacing w:before="120" w:after="120"/>
              <w:textAlignment w:val="baseline"/>
              <w:rPr>
                <w:rFonts w:cs="Calibri"/>
                <w:b/>
                <w:bCs/>
                <w:i/>
                <w:iCs/>
              </w:rPr>
            </w:pPr>
            <w:r>
              <w:rPr>
                <w:rFonts w:cs="Calibri"/>
                <w:b/>
                <w:bCs/>
                <w:i/>
                <w:iCs/>
              </w:rPr>
              <w:t>Quality indicator</w:t>
            </w:r>
          </w:p>
          <w:p w14:paraId="66D5C229" w14:textId="77777777" w:rsidR="00336EDA" w:rsidRDefault="00464857">
            <w:pPr>
              <w:keepLines/>
              <w:numPr>
                <w:ilvl w:val="0"/>
                <w:numId w:val="61"/>
              </w:numPr>
              <w:overflowPunct w:val="0"/>
              <w:adjustRightInd w:val="0"/>
              <w:spacing w:before="120" w:after="120"/>
              <w:textAlignment w:val="baseline"/>
              <w:rPr>
                <w:rFonts w:cs="Calibri"/>
                <w:b/>
                <w:bCs/>
                <w:i/>
                <w:iCs/>
              </w:rPr>
            </w:pPr>
            <w:r>
              <w:rPr>
                <w:rFonts w:cs="Calibri"/>
                <w:b/>
                <w:bCs/>
                <w:i/>
                <w:iCs/>
              </w:rPr>
              <w:t>Data area information.</w:t>
            </w:r>
          </w:p>
          <w:p w14:paraId="66D5C22A" w14:textId="77777777" w:rsidR="00336EDA" w:rsidRDefault="00464857">
            <w:pPr>
              <w:rPr>
                <w:b/>
                <w:bCs/>
                <w:i/>
                <w:iCs/>
              </w:rPr>
            </w:pPr>
            <w:r>
              <w:rPr>
                <w:b/>
                <w:bCs/>
                <w:i/>
                <w:iCs/>
                <w:lang w:val="en-US"/>
              </w:rPr>
              <w:t>Proposal 14 Regarding data collection for Case 3a model training, study the specification impacts of the ground truth label provided by LMF to gNB.</w:t>
            </w:r>
          </w:p>
          <w:p w14:paraId="66D5C22B" w14:textId="77777777" w:rsidR="00336EDA" w:rsidRDefault="00464857">
            <w:pPr>
              <w:keepLines/>
              <w:overflowPunct w:val="0"/>
              <w:adjustRightInd w:val="0"/>
              <w:spacing w:before="120"/>
              <w:textAlignment w:val="baseline"/>
              <w:rPr>
                <w:rFonts w:cs="Calibri"/>
                <w:b/>
                <w:bCs/>
                <w:i/>
                <w:iCs/>
              </w:rPr>
            </w:pPr>
            <w:r>
              <w:rPr>
                <w:rFonts w:cs="Calibri" w:hint="eastAsia"/>
                <w:b/>
                <w:bCs/>
                <w:i/>
                <w:iCs/>
                <w:lang w:val="en-US"/>
              </w:rPr>
              <w:t>P</w:t>
            </w:r>
            <w:r>
              <w:rPr>
                <w:rFonts w:cs="Calibri"/>
                <w:b/>
                <w:bCs/>
                <w:i/>
                <w:iCs/>
                <w:lang w:val="en-US"/>
              </w:rPr>
              <w:t>roposal 15 Regarding data collection for Case 3b model training, additional specification support is not needed.</w:t>
            </w:r>
          </w:p>
        </w:tc>
      </w:tr>
      <w:tr w:rsidR="00336EDA" w14:paraId="66D5C233" w14:textId="77777777">
        <w:tc>
          <w:tcPr>
            <w:tcW w:w="9962" w:type="dxa"/>
          </w:tcPr>
          <w:p w14:paraId="66D5C22D" w14:textId="77777777" w:rsidR="00336EDA" w:rsidRDefault="00464857">
            <w:pPr>
              <w:pStyle w:val="ListParagraph"/>
              <w:keepLines/>
              <w:numPr>
                <w:ilvl w:val="0"/>
                <w:numId w:val="22"/>
              </w:numPr>
              <w:overflowPunct w:val="0"/>
              <w:adjustRightInd w:val="0"/>
              <w:spacing w:before="120"/>
              <w:textAlignment w:val="baseline"/>
              <w:rPr>
                <w:rFonts w:cs="Calibri"/>
              </w:rPr>
            </w:pPr>
            <w:r>
              <w:rPr>
                <w:rFonts w:cs="Calibri"/>
              </w:rPr>
              <w:t>Lenovo (R1-2400923)</w:t>
            </w:r>
          </w:p>
          <w:p w14:paraId="66D5C22E" w14:textId="77777777" w:rsidR="00336EDA" w:rsidRDefault="00464857">
            <w:pPr>
              <w:keepLines/>
              <w:overflowPunct w:val="0"/>
              <w:adjustRightInd w:val="0"/>
              <w:spacing w:before="120"/>
              <w:textAlignment w:val="baseline"/>
              <w:rPr>
                <w:rFonts w:cs="Calibri"/>
                <w:b/>
                <w:bCs/>
                <w:i/>
                <w:iCs/>
                <w:lang w:val="en-GB"/>
              </w:rPr>
            </w:pPr>
            <w:r>
              <w:rPr>
                <w:rFonts w:cs="Calibri"/>
                <w:b/>
                <w:bCs/>
                <w:i/>
                <w:iCs/>
                <w:lang w:val="en-GB"/>
              </w:rPr>
              <w:t xml:space="preserve">Proposal 12: Consider the specification of data request and data collection for the enhanced positioning accuracy use case by considering outcomes in the ongoing RAN2 study, and </w:t>
            </w:r>
            <w:proofErr w:type="gramStart"/>
            <w:r>
              <w:rPr>
                <w:rFonts w:cs="Calibri"/>
                <w:b/>
                <w:bCs/>
                <w:i/>
                <w:iCs/>
                <w:lang w:val="en-GB"/>
              </w:rPr>
              <w:t>taking into account</w:t>
            </w:r>
            <w:proofErr w:type="gramEnd"/>
            <w:r>
              <w:rPr>
                <w:rFonts w:cs="Calibri"/>
                <w:b/>
                <w:bCs/>
                <w:i/>
                <w:iCs/>
                <w:lang w:val="en-GB"/>
              </w:rPr>
              <w:t xml:space="preserve"> the following options:</w:t>
            </w:r>
          </w:p>
          <w:p w14:paraId="66D5C22F" w14:textId="77777777" w:rsidR="00336EDA" w:rsidRDefault="00464857">
            <w:pPr>
              <w:keepLines/>
              <w:numPr>
                <w:ilvl w:val="0"/>
                <w:numId w:val="62"/>
              </w:numPr>
              <w:overflowPunct w:val="0"/>
              <w:adjustRightInd w:val="0"/>
              <w:spacing w:before="120"/>
              <w:textAlignment w:val="baseline"/>
              <w:rPr>
                <w:rFonts w:cs="Calibri"/>
                <w:b/>
                <w:bCs/>
                <w:i/>
                <w:iCs/>
              </w:rPr>
            </w:pPr>
            <w:r>
              <w:rPr>
                <w:rFonts w:cs="Calibri"/>
                <w:b/>
                <w:bCs/>
                <w:i/>
                <w:iCs/>
                <w:lang w:val="en-US"/>
              </w:rPr>
              <w:t>Option 1 – LMF-side Model Training</w:t>
            </w:r>
            <w:r>
              <w:rPr>
                <w:rFonts w:cs="Calibri"/>
                <w:b/>
                <w:bCs/>
                <w:i/>
                <w:iCs/>
                <w:lang w:val="en-US" w:bidi="en-US"/>
              </w:rPr>
              <w:t>:</w:t>
            </w:r>
            <w:r>
              <w:rPr>
                <w:rFonts w:cs="Calibri"/>
                <w:b/>
                <w:bCs/>
                <w:i/>
                <w:iCs/>
                <w:lang w:val="en-US"/>
              </w:rPr>
              <w:t xml:space="preserve"> Positioning-dataset transfer using existing 3GPP-signaling, e.g., LPP/NRPPa</w:t>
            </w:r>
          </w:p>
          <w:p w14:paraId="66D5C230" w14:textId="77777777" w:rsidR="00336EDA" w:rsidRDefault="00464857">
            <w:pPr>
              <w:keepLines/>
              <w:numPr>
                <w:ilvl w:val="0"/>
                <w:numId w:val="62"/>
              </w:numPr>
              <w:overflowPunct w:val="0"/>
              <w:adjustRightInd w:val="0"/>
              <w:spacing w:before="120"/>
              <w:textAlignment w:val="baseline"/>
              <w:rPr>
                <w:rFonts w:cs="Calibri"/>
                <w:b/>
                <w:bCs/>
                <w:i/>
                <w:iCs/>
              </w:rPr>
            </w:pPr>
            <w:r>
              <w:rPr>
                <w:rFonts w:cs="Calibri"/>
                <w:b/>
                <w:bCs/>
                <w:i/>
                <w:iCs/>
                <w:lang w:val="en-US"/>
              </w:rPr>
              <w:t xml:space="preserve">Option 2 </w:t>
            </w:r>
            <w:r>
              <w:rPr>
                <w:rFonts w:cs="Calibri"/>
                <w:b/>
                <w:bCs/>
                <w:i/>
                <w:iCs/>
                <w:lang w:val="en-US" w:bidi="en-US"/>
              </w:rPr>
              <w:t xml:space="preserve">– </w:t>
            </w:r>
            <w:r>
              <w:rPr>
                <w:rFonts w:cs="Calibri"/>
                <w:b/>
                <w:bCs/>
                <w:i/>
                <w:iCs/>
                <w:lang w:val="en-US"/>
              </w:rPr>
              <w:t>UE-side Model Training</w:t>
            </w:r>
            <w:r>
              <w:rPr>
                <w:rFonts w:cs="Calibri"/>
                <w:b/>
                <w:bCs/>
                <w:i/>
                <w:iCs/>
                <w:lang w:val="en-US" w:bidi="en-US"/>
              </w:rPr>
              <w:t>:</w:t>
            </w:r>
            <w:r>
              <w:rPr>
                <w:rFonts w:cs="Calibri"/>
                <w:b/>
                <w:bCs/>
                <w:i/>
                <w:iCs/>
                <w:lang w:val="en-US"/>
              </w:rPr>
              <w:t xml:space="preserve"> Proprietary signaling: The Positioning-dataset is transferred without specification impact using non-3GPP technologies.</w:t>
            </w:r>
          </w:p>
          <w:p w14:paraId="66D5C231" w14:textId="77777777" w:rsidR="00336EDA" w:rsidRDefault="00464857">
            <w:pPr>
              <w:keepLines/>
              <w:overflowPunct w:val="0"/>
              <w:adjustRightInd w:val="0"/>
              <w:spacing w:before="120"/>
              <w:textAlignment w:val="baseline"/>
              <w:rPr>
                <w:rFonts w:cs="Calibri"/>
                <w:b/>
                <w:bCs/>
                <w:i/>
                <w:iCs/>
                <w:lang w:val="en-GB"/>
              </w:rPr>
            </w:pPr>
            <w:r>
              <w:rPr>
                <w:rFonts w:cs="Calibri"/>
                <w:b/>
                <w:bCs/>
                <w:i/>
                <w:iCs/>
                <w:lang w:val="en-GB"/>
              </w:rPr>
              <w:t xml:space="preserve">Proposal 13: Existing LPP/NRPPa signalling may be used to provide labelled/unlabelled data indication to different </w:t>
            </w:r>
            <w:proofErr w:type="spellStart"/>
            <w:r>
              <w:rPr>
                <w:rFonts w:cs="Calibri"/>
                <w:b/>
                <w:bCs/>
                <w:i/>
                <w:iCs/>
                <w:lang w:val="en-GB"/>
              </w:rPr>
              <w:t>Ues</w:t>
            </w:r>
            <w:proofErr w:type="spellEnd"/>
            <w:r>
              <w:rPr>
                <w:rFonts w:cs="Calibri"/>
                <w:b/>
                <w:bCs/>
                <w:i/>
                <w:iCs/>
                <w:lang w:val="en-GB"/>
              </w:rPr>
              <w:t>/network entities.</w:t>
            </w:r>
          </w:p>
          <w:p w14:paraId="66D5C232" w14:textId="77777777" w:rsidR="00336EDA" w:rsidRDefault="00464857">
            <w:pPr>
              <w:keepLines/>
              <w:overflowPunct w:val="0"/>
              <w:adjustRightInd w:val="0"/>
              <w:spacing w:before="120"/>
              <w:textAlignment w:val="baseline"/>
              <w:rPr>
                <w:rFonts w:cs="Calibri"/>
                <w:b/>
                <w:bCs/>
                <w:i/>
                <w:iCs/>
                <w:lang w:val="en-GB"/>
              </w:rPr>
            </w:pPr>
            <w:r>
              <w:rPr>
                <w:rFonts w:cs="Calibri"/>
                <w:b/>
                <w:bCs/>
                <w:i/>
                <w:iCs/>
                <w:lang w:val="en-GB"/>
              </w:rPr>
              <w:t>Proposal 14: Label quality indication may also be associated with ground truth labels, e.g., location. FFS label quality metrics, e.g., location accuracy.</w:t>
            </w:r>
          </w:p>
        </w:tc>
      </w:tr>
      <w:tr w:rsidR="00336EDA" w14:paraId="66D5C237" w14:textId="77777777">
        <w:tc>
          <w:tcPr>
            <w:tcW w:w="9962" w:type="dxa"/>
          </w:tcPr>
          <w:p w14:paraId="66D5C234" w14:textId="77777777" w:rsidR="00336EDA" w:rsidRDefault="00464857">
            <w:pPr>
              <w:pStyle w:val="ListParagraph"/>
              <w:keepLines/>
              <w:numPr>
                <w:ilvl w:val="0"/>
                <w:numId w:val="22"/>
              </w:numPr>
              <w:overflowPunct w:val="0"/>
              <w:adjustRightInd w:val="0"/>
              <w:spacing w:before="120"/>
              <w:textAlignment w:val="baseline"/>
              <w:rPr>
                <w:rFonts w:cs="Calibri"/>
              </w:rPr>
            </w:pPr>
            <w:proofErr w:type="spellStart"/>
            <w:r>
              <w:rPr>
                <w:rFonts w:cs="Calibri"/>
                <w:lang w:val="en-US"/>
              </w:rPr>
              <w:lastRenderedPageBreak/>
              <w:t>Baicells</w:t>
            </w:r>
            <w:proofErr w:type="spellEnd"/>
            <w:r>
              <w:rPr>
                <w:rFonts w:cs="Calibri"/>
                <w:lang w:val="en-US"/>
              </w:rPr>
              <w:t xml:space="preserve"> (R1-2401082)</w:t>
            </w:r>
          </w:p>
          <w:p w14:paraId="66D5C235" w14:textId="77777777" w:rsidR="00336EDA" w:rsidRDefault="00464857">
            <w:pPr>
              <w:keepLines/>
              <w:overflowPunct w:val="0"/>
              <w:adjustRightInd w:val="0"/>
              <w:spacing w:before="120"/>
              <w:textAlignment w:val="baseline"/>
              <w:rPr>
                <w:rFonts w:cs="Calibri"/>
              </w:rPr>
            </w:pPr>
            <w:r>
              <w:rPr>
                <w:rFonts w:cs="Calibri"/>
                <w:lang w:val="en-US"/>
              </w:rPr>
              <w:t>Proposal 3.</w:t>
            </w:r>
            <w:r>
              <w:rPr>
                <w:rFonts w:cs="Calibri"/>
                <w:lang w:val="en-US"/>
              </w:rPr>
              <w:tab/>
              <w:t>For Case 3b data collection for model training, the LMF should indicate its desired SRS configuration in data collection request, and the serving gNB should provide the configuration result to LMF in the response message.</w:t>
            </w:r>
          </w:p>
          <w:p w14:paraId="66D5C236" w14:textId="77777777" w:rsidR="00336EDA" w:rsidRDefault="00464857">
            <w:pPr>
              <w:keepLines/>
              <w:overflowPunct w:val="0"/>
              <w:adjustRightInd w:val="0"/>
              <w:spacing w:before="120"/>
              <w:textAlignment w:val="baseline"/>
              <w:rPr>
                <w:rFonts w:cs="Calibri"/>
              </w:rPr>
            </w:pPr>
            <w:r>
              <w:rPr>
                <w:rFonts w:cs="Calibri"/>
                <w:lang w:val="en-US"/>
              </w:rPr>
              <w:t>Proposal 4.</w:t>
            </w:r>
            <w:r>
              <w:rPr>
                <w:rFonts w:cs="Calibri"/>
                <w:lang w:val="en-US"/>
              </w:rPr>
              <w:tab/>
              <w:t>For Case 3b data collection for model training, a measurement request indicating the desired measurements for data collection from LMF, and a measurement response indicating the supported measurements by gNBs can be beneficial to better support data collection.</w:t>
            </w:r>
          </w:p>
        </w:tc>
      </w:tr>
      <w:tr w:rsidR="00336EDA" w14:paraId="66D5C242" w14:textId="77777777">
        <w:tc>
          <w:tcPr>
            <w:tcW w:w="9962" w:type="dxa"/>
          </w:tcPr>
          <w:p w14:paraId="66D5C238" w14:textId="77777777" w:rsidR="00336EDA" w:rsidRDefault="00464857">
            <w:pPr>
              <w:pStyle w:val="ListParagraph"/>
              <w:keepLines/>
              <w:numPr>
                <w:ilvl w:val="0"/>
                <w:numId w:val="22"/>
              </w:numPr>
              <w:overflowPunct w:val="0"/>
              <w:adjustRightInd w:val="0"/>
              <w:spacing w:before="120"/>
              <w:textAlignment w:val="baseline"/>
              <w:rPr>
                <w:rFonts w:cs="Calibri"/>
                <w:b/>
                <w:bCs/>
                <w:lang w:val="en-US"/>
              </w:rPr>
            </w:pPr>
            <w:r>
              <w:rPr>
                <w:rFonts w:cs="Calibri"/>
                <w:b/>
                <w:bCs/>
              </w:rPr>
              <w:t>CEWiT (R1-2401268)</w:t>
            </w:r>
          </w:p>
          <w:p w14:paraId="66D5C239" w14:textId="77777777" w:rsidR="00336EDA" w:rsidRDefault="00464857">
            <w:pPr>
              <w:keepLines/>
              <w:overflowPunct w:val="0"/>
              <w:adjustRightInd w:val="0"/>
              <w:spacing w:before="120"/>
              <w:textAlignment w:val="baseline"/>
              <w:rPr>
                <w:rFonts w:cs="Calibri"/>
                <w:b/>
                <w:bCs/>
                <w:lang w:val="en-GB"/>
              </w:rPr>
            </w:pPr>
            <w:r>
              <w:rPr>
                <w:rFonts w:cs="Calibri"/>
                <w:b/>
                <w:bCs/>
                <w:lang w:val="en-US"/>
              </w:rPr>
              <w:t xml:space="preserve">Proposal 1: Specify the following </w:t>
            </w:r>
            <w:proofErr w:type="spellStart"/>
            <w:r>
              <w:rPr>
                <w:rFonts w:cs="Calibri"/>
                <w:b/>
                <w:bCs/>
                <w:lang w:val="en-US"/>
              </w:rPr>
              <w:t>signallings</w:t>
            </w:r>
            <w:proofErr w:type="spellEnd"/>
            <w:r>
              <w:rPr>
                <w:rFonts w:cs="Calibri"/>
                <w:b/>
                <w:bCs/>
                <w:lang w:val="en-US"/>
              </w:rPr>
              <w:t xml:space="preserve"> for Data Collection </w:t>
            </w:r>
            <w:proofErr w:type="gramStart"/>
            <w:r>
              <w:rPr>
                <w:rFonts w:cs="Calibri"/>
                <w:b/>
                <w:bCs/>
                <w:lang w:val="en-US"/>
              </w:rPr>
              <w:t>for  Case</w:t>
            </w:r>
            <w:proofErr w:type="gramEnd"/>
            <w:r>
              <w:rPr>
                <w:rFonts w:cs="Calibri"/>
                <w:b/>
                <w:bCs/>
                <w:lang w:val="en-US"/>
              </w:rPr>
              <w:t xml:space="preserve"> 1,</w:t>
            </w:r>
          </w:p>
          <w:p w14:paraId="66D5C23A" w14:textId="77777777" w:rsidR="00336EDA" w:rsidRDefault="00464857">
            <w:pPr>
              <w:keepLines/>
              <w:numPr>
                <w:ilvl w:val="1"/>
                <w:numId w:val="63"/>
              </w:numPr>
              <w:overflowPunct w:val="0"/>
              <w:adjustRightInd w:val="0"/>
              <w:spacing w:before="120"/>
              <w:textAlignment w:val="baseline"/>
              <w:rPr>
                <w:rFonts w:cs="Calibri"/>
                <w:b/>
                <w:bCs/>
                <w:lang w:val="en-GB"/>
              </w:rPr>
            </w:pPr>
            <w:r>
              <w:rPr>
                <w:rFonts w:cs="Calibri"/>
                <w:b/>
                <w:bCs/>
                <w:lang w:val="en-US"/>
              </w:rPr>
              <w:t xml:space="preserve">Reference signal configuration request from UE/PRU to LMF and/or as assistance from </w:t>
            </w:r>
            <w:proofErr w:type="gramStart"/>
            <w:r>
              <w:rPr>
                <w:rFonts w:cs="Calibri"/>
                <w:b/>
                <w:bCs/>
                <w:lang w:val="en-US"/>
              </w:rPr>
              <w:t>LMF  via</w:t>
            </w:r>
            <w:proofErr w:type="gramEnd"/>
            <w:r>
              <w:rPr>
                <w:rFonts w:cs="Calibri"/>
                <w:b/>
                <w:bCs/>
                <w:lang w:val="en-US"/>
              </w:rPr>
              <w:t xml:space="preserve"> assistance </w:t>
            </w:r>
            <w:r>
              <w:rPr>
                <w:rFonts w:cs="Calibri"/>
                <w:b/>
                <w:bCs/>
                <w:lang w:val="en-US"/>
              </w:rPr>
              <w:pgNum/>
            </w:r>
            <w:proofErr w:type="spellStart"/>
            <w:r>
              <w:rPr>
                <w:rFonts w:cs="Calibri"/>
                <w:b/>
                <w:bCs/>
                <w:lang w:val="en-US"/>
              </w:rPr>
              <w:t>ignaling</w:t>
            </w:r>
            <w:proofErr w:type="spellEnd"/>
            <w:r>
              <w:rPr>
                <w:rFonts w:cs="Calibri"/>
                <w:b/>
                <w:bCs/>
                <w:lang w:val="en-US"/>
              </w:rPr>
              <w:t xml:space="preserve"> to UE/PRU indicating RS configuration to derive label and/or other training data.</w:t>
            </w:r>
          </w:p>
          <w:p w14:paraId="66D5C23B" w14:textId="77777777" w:rsidR="00336EDA" w:rsidRDefault="00464857">
            <w:pPr>
              <w:keepLines/>
              <w:numPr>
                <w:ilvl w:val="1"/>
                <w:numId w:val="63"/>
              </w:numPr>
              <w:overflowPunct w:val="0"/>
              <w:adjustRightInd w:val="0"/>
              <w:spacing w:before="120"/>
              <w:textAlignment w:val="baseline"/>
              <w:rPr>
                <w:rFonts w:cs="Calibri"/>
                <w:b/>
                <w:bCs/>
                <w:lang w:val="en-GB"/>
              </w:rPr>
            </w:pPr>
            <w:r>
              <w:rPr>
                <w:rFonts w:cs="Calibri"/>
                <w:b/>
                <w:bCs/>
                <w:lang w:val="en-US"/>
              </w:rPr>
              <w:t>Report from UE/PRU related to measurement/label generation (if needed).</w:t>
            </w:r>
          </w:p>
          <w:p w14:paraId="66D5C23C" w14:textId="77777777" w:rsidR="00336EDA" w:rsidRDefault="00464857">
            <w:pPr>
              <w:keepLines/>
              <w:numPr>
                <w:ilvl w:val="1"/>
                <w:numId w:val="63"/>
              </w:numPr>
              <w:overflowPunct w:val="0"/>
              <w:adjustRightInd w:val="0"/>
              <w:spacing w:before="120"/>
              <w:textAlignment w:val="baseline"/>
              <w:rPr>
                <w:rFonts w:cs="Calibri"/>
                <w:b/>
                <w:bCs/>
              </w:rPr>
            </w:pPr>
            <w:proofErr w:type="gramStart"/>
            <w:r>
              <w:rPr>
                <w:rFonts w:cs="Calibri"/>
                <w:b/>
                <w:bCs/>
                <w:lang w:val="en-US"/>
              </w:rPr>
              <w:t>Report  related</w:t>
            </w:r>
            <w:proofErr w:type="gramEnd"/>
            <w:r>
              <w:rPr>
                <w:rFonts w:cs="Calibri"/>
                <w:b/>
                <w:bCs/>
                <w:lang w:val="en-US"/>
              </w:rPr>
              <w:t xml:space="preserve"> to Label Quality Indicator (QI)  from UE/PRU  or  in response to request from a different entity.</w:t>
            </w:r>
          </w:p>
          <w:p w14:paraId="66D5C23D" w14:textId="77777777" w:rsidR="00336EDA" w:rsidRDefault="00464857">
            <w:pPr>
              <w:keepLines/>
              <w:overflowPunct w:val="0"/>
              <w:adjustRightInd w:val="0"/>
              <w:spacing w:before="120"/>
              <w:textAlignment w:val="baseline"/>
              <w:rPr>
                <w:rFonts w:cs="Calibri"/>
                <w:b/>
                <w:bCs/>
                <w:lang w:val="en-GB"/>
              </w:rPr>
            </w:pPr>
            <w:r>
              <w:rPr>
                <w:rFonts w:cs="Calibri"/>
                <w:b/>
                <w:bCs/>
                <w:lang w:val="en-US"/>
              </w:rPr>
              <w:t xml:space="preserve">Proposal 3:  Specify the following </w:t>
            </w:r>
            <w:proofErr w:type="spellStart"/>
            <w:r>
              <w:rPr>
                <w:rFonts w:cs="Calibri"/>
                <w:b/>
                <w:bCs/>
                <w:lang w:val="en-US"/>
              </w:rPr>
              <w:t>signallings</w:t>
            </w:r>
            <w:proofErr w:type="spellEnd"/>
            <w:r>
              <w:rPr>
                <w:rFonts w:cs="Calibri"/>
                <w:b/>
                <w:bCs/>
                <w:lang w:val="en-US"/>
              </w:rPr>
              <w:t xml:space="preserve"> for Data Collection </w:t>
            </w:r>
            <w:proofErr w:type="gramStart"/>
            <w:r>
              <w:rPr>
                <w:rFonts w:cs="Calibri"/>
                <w:b/>
                <w:bCs/>
                <w:lang w:val="en-US"/>
              </w:rPr>
              <w:t>for  Case</w:t>
            </w:r>
            <w:proofErr w:type="gramEnd"/>
            <w:r>
              <w:rPr>
                <w:rFonts w:cs="Calibri"/>
                <w:b/>
                <w:bCs/>
                <w:lang w:val="en-US"/>
              </w:rPr>
              <w:t xml:space="preserve"> 3b,</w:t>
            </w:r>
          </w:p>
          <w:p w14:paraId="66D5C23E" w14:textId="77777777" w:rsidR="00336EDA" w:rsidRDefault="00464857">
            <w:pPr>
              <w:keepLines/>
              <w:numPr>
                <w:ilvl w:val="1"/>
                <w:numId w:val="64"/>
              </w:numPr>
              <w:overflowPunct w:val="0"/>
              <w:adjustRightInd w:val="0"/>
              <w:spacing w:before="120"/>
              <w:textAlignment w:val="baseline"/>
              <w:rPr>
                <w:rFonts w:cs="Calibri"/>
                <w:b/>
                <w:bCs/>
                <w:lang w:val="en-GB"/>
              </w:rPr>
            </w:pPr>
            <w:r>
              <w:rPr>
                <w:rFonts w:cs="Calibri"/>
                <w:b/>
                <w:bCs/>
                <w:lang w:val="en-US"/>
              </w:rPr>
              <w:t xml:space="preserve">Report from </w:t>
            </w:r>
            <w:proofErr w:type="gramStart"/>
            <w:r>
              <w:rPr>
                <w:rFonts w:cs="Calibri"/>
                <w:b/>
                <w:bCs/>
                <w:lang w:val="en-US"/>
              </w:rPr>
              <w:t>LMF  related</w:t>
            </w:r>
            <w:proofErr w:type="gramEnd"/>
            <w:r>
              <w:rPr>
                <w:rFonts w:cs="Calibri"/>
                <w:b/>
                <w:bCs/>
                <w:lang w:val="en-US"/>
              </w:rPr>
              <w:t xml:space="preserve"> to label generation.</w:t>
            </w:r>
          </w:p>
          <w:p w14:paraId="66D5C23F" w14:textId="77777777" w:rsidR="00336EDA" w:rsidRDefault="00464857">
            <w:pPr>
              <w:keepLines/>
              <w:numPr>
                <w:ilvl w:val="1"/>
                <w:numId w:val="64"/>
              </w:numPr>
              <w:overflowPunct w:val="0"/>
              <w:adjustRightInd w:val="0"/>
              <w:spacing w:before="120"/>
              <w:textAlignment w:val="baseline"/>
              <w:rPr>
                <w:rFonts w:cs="Calibri"/>
                <w:b/>
                <w:bCs/>
                <w:lang w:val="en-GB"/>
              </w:rPr>
            </w:pPr>
            <w:r>
              <w:rPr>
                <w:rFonts w:cs="Calibri"/>
                <w:b/>
                <w:bCs/>
                <w:lang w:val="en-US"/>
              </w:rPr>
              <w:t xml:space="preserve">Report from </w:t>
            </w:r>
            <w:proofErr w:type="gramStart"/>
            <w:r>
              <w:rPr>
                <w:rFonts w:cs="Calibri"/>
                <w:b/>
                <w:bCs/>
                <w:lang w:val="en-US"/>
              </w:rPr>
              <w:t>TRP  related</w:t>
            </w:r>
            <w:proofErr w:type="gramEnd"/>
            <w:r>
              <w:rPr>
                <w:rFonts w:cs="Calibri"/>
                <w:b/>
                <w:bCs/>
                <w:lang w:val="en-US"/>
              </w:rPr>
              <w:t xml:space="preserve"> to measurement generation</w:t>
            </w:r>
          </w:p>
          <w:p w14:paraId="66D5C240" w14:textId="77777777" w:rsidR="00336EDA" w:rsidRDefault="00464857">
            <w:pPr>
              <w:keepLines/>
              <w:numPr>
                <w:ilvl w:val="1"/>
                <w:numId w:val="64"/>
              </w:numPr>
              <w:overflowPunct w:val="0"/>
              <w:adjustRightInd w:val="0"/>
              <w:spacing w:before="120"/>
              <w:textAlignment w:val="baseline"/>
              <w:rPr>
                <w:rFonts w:cs="Calibri"/>
                <w:b/>
                <w:bCs/>
                <w:lang w:val="en-GB"/>
              </w:rPr>
            </w:pPr>
            <w:proofErr w:type="gramStart"/>
            <w:r>
              <w:rPr>
                <w:rFonts w:cs="Calibri"/>
                <w:b/>
                <w:bCs/>
                <w:lang w:val="en-US"/>
              </w:rPr>
              <w:t>Report  related</w:t>
            </w:r>
            <w:proofErr w:type="gramEnd"/>
            <w:r>
              <w:rPr>
                <w:rFonts w:cs="Calibri"/>
                <w:b/>
                <w:bCs/>
                <w:lang w:val="en-US"/>
              </w:rPr>
              <w:t xml:space="preserve"> to Label Quality Indicator (QI)  from LMF.</w:t>
            </w:r>
          </w:p>
          <w:p w14:paraId="66D5C241" w14:textId="77777777" w:rsidR="00336EDA" w:rsidRDefault="00464857">
            <w:pPr>
              <w:keepLines/>
              <w:numPr>
                <w:ilvl w:val="1"/>
                <w:numId w:val="64"/>
              </w:numPr>
              <w:overflowPunct w:val="0"/>
              <w:adjustRightInd w:val="0"/>
              <w:spacing w:before="120"/>
              <w:textAlignment w:val="baseline"/>
              <w:rPr>
                <w:rFonts w:cs="Calibri"/>
                <w:b/>
                <w:bCs/>
              </w:rPr>
            </w:pPr>
            <w:r>
              <w:rPr>
                <w:rFonts w:cs="Calibri"/>
                <w:b/>
                <w:bCs/>
                <w:lang w:val="en-US"/>
              </w:rPr>
              <w:t xml:space="preserve">Report related to time stamp from data generation entity together with collected data to LMF as an assistance </w:t>
            </w:r>
            <w:r>
              <w:rPr>
                <w:rFonts w:cs="Calibri"/>
                <w:b/>
                <w:bCs/>
                <w:lang w:val="en-US"/>
              </w:rPr>
              <w:pgNum/>
            </w:r>
            <w:proofErr w:type="spellStart"/>
            <w:r>
              <w:rPr>
                <w:rFonts w:cs="Calibri"/>
                <w:b/>
                <w:bCs/>
                <w:lang w:val="en-US"/>
              </w:rPr>
              <w:t>ignaling</w:t>
            </w:r>
            <w:proofErr w:type="spellEnd"/>
            <w:r>
              <w:rPr>
                <w:rFonts w:cs="Calibri"/>
                <w:b/>
                <w:bCs/>
                <w:lang w:val="en-US"/>
              </w:rPr>
              <w:t>.</w:t>
            </w:r>
          </w:p>
        </w:tc>
      </w:tr>
      <w:tr w:rsidR="00336EDA" w14:paraId="66D5C24C" w14:textId="77777777">
        <w:tc>
          <w:tcPr>
            <w:tcW w:w="9962" w:type="dxa"/>
          </w:tcPr>
          <w:p w14:paraId="66D5C243" w14:textId="77777777" w:rsidR="00336EDA" w:rsidRDefault="00464857">
            <w:pPr>
              <w:pStyle w:val="ListParagraph"/>
              <w:keepLines/>
              <w:numPr>
                <w:ilvl w:val="0"/>
                <w:numId w:val="22"/>
              </w:numPr>
              <w:overflowPunct w:val="0"/>
              <w:adjustRightInd w:val="0"/>
              <w:spacing w:before="120"/>
              <w:textAlignment w:val="baseline"/>
              <w:rPr>
                <w:rFonts w:cs="Calibri"/>
                <w:lang w:val="en-US"/>
              </w:rPr>
            </w:pPr>
            <w:r>
              <w:rPr>
                <w:rFonts w:cs="Calibri"/>
                <w:lang w:val="en-US"/>
              </w:rPr>
              <w:t>NTT DOCOMO (R1-2401108)</w:t>
            </w:r>
          </w:p>
          <w:p w14:paraId="66D5C244" w14:textId="77777777" w:rsidR="00336EDA" w:rsidRDefault="00464857">
            <w:pPr>
              <w:keepLines/>
              <w:overflowPunct w:val="0"/>
              <w:adjustRightInd w:val="0"/>
              <w:spacing w:before="120"/>
              <w:textAlignment w:val="baseline"/>
              <w:rPr>
                <w:rFonts w:cs="Calibri"/>
                <w:b/>
                <w:bCs/>
              </w:rPr>
            </w:pPr>
            <w:r>
              <w:rPr>
                <w:rFonts w:cs="Calibri"/>
                <w:b/>
                <w:bCs/>
                <w:u w:val="single"/>
                <w:lang w:val="en-US"/>
              </w:rPr>
              <w:t>Proposal 5:</w:t>
            </w:r>
            <w:r>
              <w:rPr>
                <w:rFonts w:cs="Calibri"/>
                <w:b/>
                <w:bCs/>
                <w:lang w:val="en-US"/>
              </w:rPr>
              <w:t xml:space="preserve"> </w:t>
            </w:r>
            <w:r>
              <w:rPr>
                <w:rFonts w:cs="Calibri" w:hint="eastAsia"/>
                <w:b/>
                <w:bCs/>
                <w:lang w:val="en-GB"/>
              </w:rPr>
              <w:t>For data collection of each case, the measurement report and related assistance information for AI/ML based positioning is determined by LMF</w:t>
            </w:r>
            <w:r>
              <w:rPr>
                <w:rFonts w:cs="Calibri"/>
                <w:b/>
                <w:bCs/>
                <w:lang w:val="en-GB"/>
              </w:rPr>
              <w:t>,</w:t>
            </w:r>
          </w:p>
          <w:p w14:paraId="66D5C245" w14:textId="77777777" w:rsidR="00336EDA" w:rsidRDefault="00464857">
            <w:pPr>
              <w:keepLines/>
              <w:numPr>
                <w:ilvl w:val="0"/>
                <w:numId w:val="65"/>
              </w:numPr>
              <w:overflowPunct w:val="0"/>
              <w:adjustRightInd w:val="0"/>
              <w:spacing w:before="120"/>
              <w:textAlignment w:val="baseline"/>
              <w:rPr>
                <w:rFonts w:cs="Calibri"/>
                <w:b/>
                <w:bCs/>
              </w:rPr>
            </w:pPr>
            <w:r>
              <w:rPr>
                <w:rFonts w:cs="Calibri"/>
                <w:b/>
                <w:bCs/>
                <w:lang w:val="en-US"/>
              </w:rPr>
              <w:t>For case 1/2a and case 3a, LMF sends indications of corresponding measurements to UE and gNB respectively.</w:t>
            </w:r>
          </w:p>
          <w:p w14:paraId="66D5C246" w14:textId="77777777" w:rsidR="00336EDA" w:rsidRDefault="00464857">
            <w:pPr>
              <w:keepLines/>
              <w:numPr>
                <w:ilvl w:val="0"/>
                <w:numId w:val="65"/>
              </w:numPr>
              <w:overflowPunct w:val="0"/>
              <w:adjustRightInd w:val="0"/>
              <w:spacing w:before="120"/>
              <w:textAlignment w:val="baseline"/>
              <w:rPr>
                <w:rFonts w:cs="Calibri"/>
                <w:b/>
                <w:bCs/>
              </w:rPr>
            </w:pPr>
            <w:r>
              <w:rPr>
                <w:rFonts w:cs="Calibri"/>
                <w:b/>
                <w:bCs/>
                <w:lang w:val="en-US"/>
              </w:rPr>
              <w:t>For case 2b and case 3b, LMF initiates corresponding measurement reporting at UE and gNB respectively.</w:t>
            </w:r>
          </w:p>
          <w:p w14:paraId="66D5C247" w14:textId="77777777" w:rsidR="00336EDA" w:rsidRDefault="00464857">
            <w:pPr>
              <w:keepLines/>
              <w:overflowPunct w:val="0"/>
              <w:adjustRightInd w:val="0"/>
              <w:spacing w:before="120"/>
              <w:textAlignment w:val="baseline"/>
              <w:rPr>
                <w:rFonts w:cs="Calibri"/>
                <w:b/>
                <w:bCs/>
              </w:rPr>
            </w:pPr>
            <w:r>
              <w:rPr>
                <w:rFonts w:cs="Calibri"/>
                <w:b/>
                <w:bCs/>
                <w:u w:val="single"/>
                <w:lang w:val="en-US"/>
              </w:rPr>
              <w:t>Proposal 6:</w:t>
            </w:r>
            <w:r>
              <w:rPr>
                <w:rFonts w:cs="Calibri"/>
                <w:b/>
                <w:bCs/>
                <w:lang w:val="en-US"/>
              </w:rPr>
              <w:t xml:space="preserve"> </w:t>
            </w:r>
            <w:r>
              <w:rPr>
                <w:rFonts w:cs="Calibri"/>
                <w:b/>
                <w:bCs/>
                <w:lang w:val="en-GB"/>
              </w:rPr>
              <w:t>Regarding RS configurations of data collection for each case,</w:t>
            </w:r>
          </w:p>
          <w:p w14:paraId="66D5C248" w14:textId="77777777" w:rsidR="00336EDA" w:rsidRDefault="00464857">
            <w:pPr>
              <w:keepLines/>
              <w:numPr>
                <w:ilvl w:val="0"/>
                <w:numId w:val="66"/>
              </w:numPr>
              <w:overflowPunct w:val="0"/>
              <w:adjustRightInd w:val="0"/>
              <w:spacing w:before="120"/>
              <w:textAlignment w:val="baseline"/>
              <w:rPr>
                <w:rFonts w:cs="Calibri"/>
                <w:b/>
                <w:bCs/>
              </w:rPr>
            </w:pPr>
            <w:r>
              <w:rPr>
                <w:rFonts w:cs="Calibri"/>
                <w:b/>
                <w:bCs/>
                <w:lang w:val="en-US"/>
              </w:rPr>
              <w:t>For case 1/2a, UE may send requests to NW for corresponding RS configurations, or NW may send configurations to UE.</w:t>
            </w:r>
          </w:p>
          <w:p w14:paraId="66D5C249" w14:textId="77777777" w:rsidR="00336EDA" w:rsidRDefault="00464857">
            <w:pPr>
              <w:keepLines/>
              <w:numPr>
                <w:ilvl w:val="0"/>
                <w:numId w:val="66"/>
              </w:numPr>
              <w:overflowPunct w:val="0"/>
              <w:adjustRightInd w:val="0"/>
              <w:spacing w:before="120"/>
              <w:textAlignment w:val="baseline"/>
              <w:rPr>
                <w:rFonts w:cs="Calibri"/>
                <w:b/>
                <w:bCs/>
              </w:rPr>
            </w:pPr>
            <w:r>
              <w:rPr>
                <w:rFonts w:cs="Calibri"/>
                <w:b/>
                <w:bCs/>
                <w:lang w:val="en-US"/>
              </w:rPr>
              <w:t>For case 2b, NW sends configurations to UE for measurements.</w:t>
            </w:r>
          </w:p>
          <w:p w14:paraId="66D5C24A" w14:textId="77777777" w:rsidR="00336EDA" w:rsidRDefault="00464857">
            <w:pPr>
              <w:keepLines/>
              <w:numPr>
                <w:ilvl w:val="0"/>
                <w:numId w:val="66"/>
              </w:numPr>
              <w:overflowPunct w:val="0"/>
              <w:adjustRightInd w:val="0"/>
              <w:spacing w:before="120"/>
              <w:textAlignment w:val="baseline"/>
              <w:rPr>
                <w:rFonts w:cs="Calibri"/>
                <w:b/>
                <w:bCs/>
              </w:rPr>
            </w:pPr>
            <w:r>
              <w:rPr>
                <w:rFonts w:cs="Calibri"/>
                <w:b/>
                <w:bCs/>
                <w:lang w:val="en-US"/>
              </w:rPr>
              <w:lastRenderedPageBreak/>
              <w:t>For case3a/3b, NW sends configurations to UE for SRS transmissions.</w:t>
            </w:r>
          </w:p>
          <w:p w14:paraId="66D5C24B" w14:textId="77777777" w:rsidR="00336EDA" w:rsidRDefault="00336EDA">
            <w:pPr>
              <w:keepLines/>
              <w:overflowPunct w:val="0"/>
              <w:adjustRightInd w:val="0"/>
              <w:spacing w:before="120"/>
              <w:textAlignment w:val="baseline"/>
              <w:rPr>
                <w:rFonts w:cs="Calibri"/>
              </w:rPr>
            </w:pPr>
          </w:p>
        </w:tc>
      </w:tr>
      <w:tr w:rsidR="00336EDA" w14:paraId="66D5C254" w14:textId="77777777">
        <w:tc>
          <w:tcPr>
            <w:tcW w:w="9962" w:type="dxa"/>
          </w:tcPr>
          <w:p w14:paraId="66D5C24D" w14:textId="77777777" w:rsidR="00336EDA" w:rsidRDefault="00464857">
            <w:pPr>
              <w:pStyle w:val="ListParagraph"/>
              <w:keepLines/>
              <w:numPr>
                <w:ilvl w:val="0"/>
                <w:numId w:val="22"/>
              </w:numPr>
              <w:overflowPunct w:val="0"/>
              <w:adjustRightInd w:val="0"/>
              <w:spacing w:before="120"/>
              <w:textAlignment w:val="baseline"/>
              <w:rPr>
                <w:rFonts w:cs="Calibri"/>
                <w:lang w:val="en-US"/>
              </w:rPr>
            </w:pPr>
            <w:r>
              <w:rPr>
                <w:rFonts w:cs="Calibri"/>
              </w:rPr>
              <w:lastRenderedPageBreak/>
              <w:t>Qualcomm (R1-2401432)</w:t>
            </w:r>
          </w:p>
          <w:p w14:paraId="66D5C24E" w14:textId="77777777" w:rsidR="00336EDA" w:rsidRDefault="00464857">
            <w:pPr>
              <w:keepLines/>
              <w:overflowPunct w:val="0"/>
              <w:adjustRightInd w:val="0"/>
              <w:spacing w:before="120"/>
              <w:textAlignment w:val="baseline"/>
              <w:rPr>
                <w:rFonts w:cs="Calibri"/>
                <w:b/>
                <w:bCs/>
                <w:lang w:val="en-GB"/>
              </w:rPr>
            </w:pPr>
            <w:r>
              <w:rPr>
                <w:rFonts w:cs="Calibri"/>
                <w:b/>
                <w:bCs/>
                <w:lang w:val="en-GB"/>
              </w:rPr>
              <w:t xml:space="preserve">Proposal 5: For data collection in Case1/2a, specify information that LMF provides to UE side to help obtain labels and develop &amp; train AI/ML positioning </w:t>
            </w:r>
            <w:proofErr w:type="gramStart"/>
            <w:r>
              <w:rPr>
                <w:rFonts w:cs="Calibri"/>
                <w:b/>
                <w:bCs/>
                <w:lang w:val="en-GB"/>
              </w:rPr>
              <w:t>model</w:t>
            </w:r>
            <w:proofErr w:type="gramEnd"/>
          </w:p>
          <w:p w14:paraId="66D5C24F" w14:textId="77777777" w:rsidR="00336EDA" w:rsidRDefault="00464857">
            <w:pPr>
              <w:keepLines/>
              <w:numPr>
                <w:ilvl w:val="0"/>
                <w:numId w:val="67"/>
              </w:numPr>
              <w:overflowPunct w:val="0"/>
              <w:adjustRightInd w:val="0"/>
              <w:spacing w:before="120"/>
              <w:textAlignment w:val="baseline"/>
              <w:rPr>
                <w:rFonts w:cs="Calibri"/>
                <w:b/>
                <w:bCs/>
                <w:lang w:val="en-GB"/>
              </w:rPr>
            </w:pPr>
            <w:r>
              <w:rPr>
                <w:rFonts w:cs="Calibri"/>
                <w:b/>
                <w:bCs/>
                <w:lang w:val="en-GB"/>
              </w:rPr>
              <w:t xml:space="preserve">For specifying information, as a starting point, consider assistance data of UE-based DL-TdoA and DL-AoD </w:t>
            </w:r>
            <w:proofErr w:type="gramStart"/>
            <w:r>
              <w:rPr>
                <w:rFonts w:cs="Calibri"/>
                <w:b/>
                <w:bCs/>
                <w:lang w:val="en-GB"/>
              </w:rPr>
              <w:t>methods</w:t>
            </w:r>
            <w:proofErr w:type="gramEnd"/>
            <w:r>
              <w:rPr>
                <w:rFonts w:cs="Calibri"/>
                <w:b/>
                <w:bCs/>
                <w:lang w:val="en-GB"/>
              </w:rPr>
              <w:t xml:space="preserve"> </w:t>
            </w:r>
          </w:p>
          <w:p w14:paraId="66D5C250" w14:textId="77777777" w:rsidR="00336EDA" w:rsidRDefault="00464857">
            <w:pPr>
              <w:keepLines/>
              <w:overflowPunct w:val="0"/>
              <w:adjustRightInd w:val="0"/>
              <w:spacing w:before="120"/>
              <w:textAlignment w:val="baseline"/>
              <w:rPr>
                <w:rFonts w:cs="Calibri"/>
                <w:b/>
                <w:bCs/>
              </w:rPr>
            </w:pPr>
            <w:r>
              <w:rPr>
                <w:rFonts w:cs="Calibri"/>
                <w:b/>
                <w:bCs/>
                <w:lang w:val="en-US"/>
              </w:rPr>
              <w:t>Proposal 7: For data collection in Case1/2a, specify dedicated PRS configuration and activation that can be initiated/requested by UE/PRU. As a starting point, consider the following options for specifying dedicated data collection PRS configuration and activation:</w:t>
            </w:r>
          </w:p>
          <w:p w14:paraId="66D5C251" w14:textId="77777777" w:rsidR="00336EDA" w:rsidRDefault="00464857">
            <w:pPr>
              <w:keepLines/>
              <w:numPr>
                <w:ilvl w:val="0"/>
                <w:numId w:val="67"/>
              </w:numPr>
              <w:overflowPunct w:val="0"/>
              <w:adjustRightInd w:val="0"/>
              <w:spacing w:before="120"/>
              <w:textAlignment w:val="baseline"/>
              <w:rPr>
                <w:rFonts w:cs="Calibri"/>
                <w:b/>
                <w:bCs/>
              </w:rPr>
            </w:pPr>
            <w:r>
              <w:rPr>
                <w:rFonts w:cs="Calibri"/>
                <w:b/>
                <w:bCs/>
                <w:lang w:val="en-US"/>
              </w:rPr>
              <w:t>Dedicated data collection PRS configuration/activation as part of positioning session with an existing positioning method (e.g., DL-TdoA, DL-AoD, multi-RTT)</w:t>
            </w:r>
          </w:p>
          <w:p w14:paraId="66D5C252" w14:textId="77777777" w:rsidR="00336EDA" w:rsidRDefault="00464857">
            <w:pPr>
              <w:keepLines/>
              <w:numPr>
                <w:ilvl w:val="0"/>
                <w:numId w:val="67"/>
              </w:numPr>
              <w:overflowPunct w:val="0"/>
              <w:adjustRightInd w:val="0"/>
              <w:spacing w:before="120"/>
              <w:textAlignment w:val="baseline"/>
              <w:rPr>
                <w:rFonts w:cs="Calibri"/>
                <w:b/>
                <w:bCs/>
              </w:rPr>
            </w:pPr>
            <w:r>
              <w:rPr>
                <w:rFonts w:cs="Calibri"/>
                <w:b/>
                <w:bCs/>
                <w:lang w:val="en-US"/>
              </w:rPr>
              <w:t xml:space="preserve">Dedicated data collection PRS configuration/activation as part positioning session with new AI/ML positioning methods </w:t>
            </w:r>
          </w:p>
          <w:p w14:paraId="66D5C253" w14:textId="77777777" w:rsidR="00336EDA" w:rsidRDefault="00464857">
            <w:pPr>
              <w:keepLines/>
              <w:numPr>
                <w:ilvl w:val="0"/>
                <w:numId w:val="67"/>
              </w:numPr>
              <w:overflowPunct w:val="0"/>
              <w:adjustRightInd w:val="0"/>
              <w:spacing w:before="120"/>
              <w:textAlignment w:val="baseline"/>
              <w:rPr>
                <w:rFonts w:cs="Calibri"/>
                <w:b/>
                <w:bCs/>
              </w:rPr>
            </w:pPr>
            <w:r>
              <w:rPr>
                <w:rFonts w:cs="Calibri"/>
                <w:b/>
                <w:bCs/>
                <w:lang w:val="en-US"/>
              </w:rPr>
              <w:t>Dedicated data collection PRS configuration/activation as part of new data collection procedure (e.g., on-demand data collection for positioning procedure)</w:t>
            </w:r>
          </w:p>
        </w:tc>
      </w:tr>
      <w:tr w:rsidR="00336EDA" w14:paraId="66D5C25A" w14:textId="77777777">
        <w:tc>
          <w:tcPr>
            <w:tcW w:w="9962" w:type="dxa"/>
          </w:tcPr>
          <w:p w14:paraId="66D5C255" w14:textId="77777777" w:rsidR="00336EDA" w:rsidRDefault="00464857">
            <w:pPr>
              <w:pStyle w:val="ListParagraph"/>
              <w:numPr>
                <w:ilvl w:val="0"/>
                <w:numId w:val="22"/>
              </w:numPr>
              <w:overflowPunct w:val="0"/>
              <w:adjustRightInd w:val="0"/>
              <w:spacing w:before="120" w:after="120"/>
              <w:textAlignment w:val="baseline"/>
              <w:rPr>
                <w:rFonts w:cs="Calibri"/>
              </w:rPr>
            </w:pPr>
            <w:r>
              <w:rPr>
                <w:rFonts w:cs="Calibri"/>
                <w:lang w:val="en-US"/>
              </w:rPr>
              <w:t>Sony (R1-2400845)</w:t>
            </w:r>
          </w:p>
          <w:p w14:paraId="66D5C256" w14:textId="77777777" w:rsidR="00336EDA" w:rsidRDefault="00464857">
            <w:pPr>
              <w:overflowPunct w:val="0"/>
              <w:adjustRightInd w:val="0"/>
              <w:spacing w:before="120" w:after="120"/>
              <w:textAlignment w:val="baseline"/>
              <w:rPr>
                <w:rFonts w:cs="Calibri"/>
                <w:b/>
                <w:lang w:val="en-GB"/>
              </w:rPr>
            </w:pPr>
            <w:bookmarkStart w:id="16" w:name="_Ref158871841"/>
            <w:bookmarkStart w:id="17" w:name="_Toc159065574"/>
            <w:r>
              <w:rPr>
                <w:rFonts w:cs="Calibri"/>
                <w:b/>
                <w:lang w:val="en-GB"/>
              </w:rPr>
              <w:t xml:space="preserve">Proposal </w:t>
            </w:r>
            <w:r>
              <w:rPr>
                <w:rFonts w:cs="Calibri"/>
                <w:b/>
                <w:lang w:val="en-GB"/>
              </w:rPr>
              <w:fldChar w:fldCharType="begin"/>
            </w:r>
            <w:r>
              <w:rPr>
                <w:rFonts w:cs="Calibri"/>
                <w:b/>
                <w:lang w:val="en-GB"/>
              </w:rPr>
              <w:instrText xml:space="preserve"> SEQ Proposal \* ARABIC </w:instrText>
            </w:r>
            <w:r>
              <w:rPr>
                <w:rFonts w:cs="Calibri"/>
                <w:b/>
                <w:lang w:val="en-GB"/>
              </w:rPr>
              <w:fldChar w:fldCharType="separate"/>
            </w:r>
            <w:r>
              <w:rPr>
                <w:rFonts w:cs="Calibri"/>
                <w:b/>
                <w:lang w:val="en-GB"/>
              </w:rPr>
              <w:t>1</w:t>
            </w:r>
            <w:r>
              <w:rPr>
                <w:rFonts w:cs="Calibri"/>
              </w:rPr>
              <w:fldChar w:fldCharType="end"/>
            </w:r>
            <w:r>
              <w:rPr>
                <w:rFonts w:cs="Calibri"/>
                <w:b/>
                <w:lang w:val="en-GB"/>
              </w:rPr>
              <w:t>: Support radio channel characteristics reporting in a form of channel impulse response (CIR) for AI/ML positioning</w:t>
            </w:r>
            <w:bookmarkEnd w:id="16"/>
            <w:r>
              <w:rPr>
                <w:rFonts w:cs="Calibri"/>
                <w:b/>
                <w:lang w:val="en-GB"/>
              </w:rPr>
              <w:t>.</w:t>
            </w:r>
            <w:bookmarkEnd w:id="17"/>
          </w:p>
          <w:p w14:paraId="66D5C257" w14:textId="77777777" w:rsidR="00336EDA" w:rsidRDefault="00464857">
            <w:pPr>
              <w:overflowPunct w:val="0"/>
              <w:adjustRightInd w:val="0"/>
              <w:spacing w:before="120" w:after="120"/>
              <w:textAlignment w:val="baseline"/>
              <w:rPr>
                <w:rFonts w:cs="Calibri"/>
                <w:b/>
                <w:lang w:val="en-GB"/>
              </w:rPr>
            </w:pPr>
            <w:bookmarkStart w:id="18" w:name="_Toc159065575"/>
            <w:r>
              <w:rPr>
                <w:rFonts w:cs="Calibri"/>
                <w:b/>
                <w:lang w:val="en-GB"/>
              </w:rPr>
              <w:t xml:space="preserve">Proposal </w:t>
            </w:r>
            <w:r>
              <w:rPr>
                <w:rFonts w:cs="Calibri"/>
                <w:b/>
                <w:lang w:val="en-GB"/>
              </w:rPr>
              <w:fldChar w:fldCharType="begin"/>
            </w:r>
            <w:r>
              <w:rPr>
                <w:rFonts w:cs="Calibri"/>
                <w:b/>
                <w:lang w:val="en-GB"/>
              </w:rPr>
              <w:instrText xml:space="preserve"> SEQ Proposal \* ARABIC </w:instrText>
            </w:r>
            <w:r>
              <w:rPr>
                <w:rFonts w:cs="Calibri"/>
                <w:b/>
                <w:lang w:val="en-GB"/>
              </w:rPr>
              <w:fldChar w:fldCharType="separate"/>
            </w:r>
            <w:r>
              <w:rPr>
                <w:rFonts w:cs="Calibri"/>
                <w:b/>
                <w:lang w:val="en-GB"/>
              </w:rPr>
              <w:t>2</w:t>
            </w:r>
            <w:r>
              <w:rPr>
                <w:rFonts w:cs="Calibri"/>
              </w:rPr>
              <w:fldChar w:fldCharType="end"/>
            </w:r>
            <w:r>
              <w:rPr>
                <w:rFonts w:cs="Calibri"/>
                <w:b/>
                <w:lang w:val="en-GB"/>
              </w:rPr>
              <w:t xml:space="preserve">: Support configurable CIR measurement report (e.g., report size, measurement window size) </w:t>
            </w:r>
            <w:proofErr w:type="gramStart"/>
            <w:r>
              <w:rPr>
                <w:rFonts w:cs="Calibri"/>
                <w:b/>
                <w:lang w:val="en-GB"/>
              </w:rPr>
              <w:t>in an effort to</w:t>
            </w:r>
            <w:proofErr w:type="gramEnd"/>
            <w:r>
              <w:rPr>
                <w:rFonts w:cs="Calibri"/>
                <w:b/>
                <w:lang w:val="en-GB"/>
              </w:rPr>
              <w:t xml:space="preserve"> reduce the signalling overhead.</w:t>
            </w:r>
            <w:bookmarkEnd w:id="18"/>
          </w:p>
          <w:p w14:paraId="66D5C258" w14:textId="77777777" w:rsidR="00336EDA" w:rsidRDefault="00464857">
            <w:pPr>
              <w:overflowPunct w:val="0"/>
              <w:adjustRightInd w:val="0"/>
              <w:spacing w:before="120" w:after="120"/>
              <w:textAlignment w:val="baseline"/>
              <w:rPr>
                <w:rFonts w:cs="Calibri"/>
                <w:b/>
              </w:rPr>
            </w:pPr>
            <w:bookmarkStart w:id="19" w:name="_Toc159065576"/>
            <w:r>
              <w:rPr>
                <w:rFonts w:cs="Calibri"/>
                <w:b/>
                <w:lang w:val="en-GB"/>
              </w:rPr>
              <w:t xml:space="preserve">Proposal </w:t>
            </w:r>
            <w:r>
              <w:rPr>
                <w:rFonts w:cs="Calibri"/>
                <w:b/>
                <w:lang w:val="en-GB"/>
              </w:rPr>
              <w:fldChar w:fldCharType="begin"/>
            </w:r>
            <w:r>
              <w:rPr>
                <w:rFonts w:cs="Calibri"/>
                <w:b/>
                <w:lang w:val="en-GB"/>
              </w:rPr>
              <w:instrText xml:space="preserve"> SEQ Proposal \* ARABIC </w:instrText>
            </w:r>
            <w:r>
              <w:rPr>
                <w:rFonts w:cs="Calibri"/>
                <w:b/>
                <w:lang w:val="en-GB"/>
              </w:rPr>
              <w:fldChar w:fldCharType="separate"/>
            </w:r>
            <w:r>
              <w:rPr>
                <w:rFonts w:cs="Calibri"/>
                <w:b/>
                <w:lang w:val="en-GB"/>
              </w:rPr>
              <w:t>3</w:t>
            </w:r>
            <w:r>
              <w:rPr>
                <w:rFonts w:cs="Calibri"/>
              </w:rPr>
              <w:fldChar w:fldCharType="end"/>
            </w:r>
            <w:r>
              <w:rPr>
                <w:rFonts w:cs="Calibri"/>
                <w:b/>
                <w:lang w:val="en-GB"/>
              </w:rPr>
              <w:t>: Support labelling procedure as part of the data collection to facilitate supervised learning AI/ML.</w:t>
            </w:r>
            <w:bookmarkEnd w:id="19"/>
            <w:r>
              <w:rPr>
                <w:rFonts w:cs="Calibri"/>
                <w:b/>
                <w:lang w:val="en-GB"/>
              </w:rPr>
              <w:t xml:space="preserve"> </w:t>
            </w:r>
          </w:p>
          <w:p w14:paraId="66D5C259" w14:textId="77777777" w:rsidR="00336EDA" w:rsidRDefault="00464857">
            <w:pPr>
              <w:overflowPunct w:val="0"/>
              <w:adjustRightInd w:val="0"/>
              <w:spacing w:before="120" w:after="120"/>
              <w:textAlignment w:val="baseline"/>
              <w:rPr>
                <w:rFonts w:cs="Calibri"/>
                <w:b/>
              </w:rPr>
            </w:pPr>
            <w:bookmarkStart w:id="20" w:name="_Toc159065577"/>
            <w:r>
              <w:rPr>
                <w:rFonts w:cs="Calibri"/>
                <w:b/>
                <w:lang w:val="en-GB"/>
              </w:rPr>
              <w:t xml:space="preserve">Proposal </w:t>
            </w:r>
            <w:r>
              <w:rPr>
                <w:rFonts w:cs="Calibri"/>
                <w:b/>
                <w:lang w:val="en-GB"/>
              </w:rPr>
              <w:fldChar w:fldCharType="begin"/>
            </w:r>
            <w:r>
              <w:rPr>
                <w:rFonts w:cs="Calibri"/>
                <w:b/>
                <w:lang w:val="en-GB"/>
              </w:rPr>
              <w:instrText xml:space="preserve"> SEQ Proposal \* ARABIC </w:instrText>
            </w:r>
            <w:r>
              <w:rPr>
                <w:rFonts w:cs="Calibri"/>
                <w:b/>
                <w:lang w:val="en-GB"/>
              </w:rPr>
              <w:fldChar w:fldCharType="separate"/>
            </w:r>
            <w:r>
              <w:rPr>
                <w:rFonts w:cs="Calibri"/>
                <w:b/>
                <w:lang w:val="en-GB"/>
              </w:rPr>
              <w:t>4</w:t>
            </w:r>
            <w:r>
              <w:rPr>
                <w:rFonts w:cs="Calibri"/>
              </w:rPr>
              <w:fldChar w:fldCharType="end"/>
            </w:r>
            <w:r>
              <w:rPr>
                <w:rFonts w:cs="Calibri"/>
                <w:b/>
                <w:lang w:val="en-GB"/>
              </w:rPr>
              <w:t>: Support the association of GT label with the collected data (e.g., CIR measurement report)</w:t>
            </w:r>
            <w:bookmarkEnd w:id="20"/>
            <w:r>
              <w:rPr>
                <w:rFonts w:cs="Calibri"/>
                <w:b/>
                <w:lang w:val="en-GB"/>
              </w:rPr>
              <w:t xml:space="preserve"> </w:t>
            </w:r>
          </w:p>
        </w:tc>
      </w:tr>
      <w:tr w:rsidR="00336EDA" w14:paraId="66D5C25E" w14:textId="77777777">
        <w:tc>
          <w:tcPr>
            <w:tcW w:w="9962" w:type="dxa"/>
          </w:tcPr>
          <w:p w14:paraId="66D5C25B" w14:textId="77777777" w:rsidR="00336EDA" w:rsidRDefault="00464857">
            <w:pPr>
              <w:pStyle w:val="ListParagraph"/>
              <w:numPr>
                <w:ilvl w:val="0"/>
                <w:numId w:val="22"/>
              </w:numPr>
              <w:overflowPunct w:val="0"/>
              <w:adjustRightInd w:val="0"/>
              <w:spacing w:before="120" w:after="120"/>
              <w:textAlignment w:val="baseline"/>
              <w:rPr>
                <w:rFonts w:cs="Calibri"/>
                <w:lang w:val="en-US"/>
              </w:rPr>
            </w:pPr>
            <w:r>
              <w:rPr>
                <w:rFonts w:cs="Calibri"/>
                <w:lang w:val="en-US"/>
              </w:rPr>
              <w:t>Sharp (R1-2401172)</w:t>
            </w:r>
          </w:p>
          <w:p w14:paraId="66D5C25C" w14:textId="77777777" w:rsidR="00336EDA" w:rsidRDefault="00464857">
            <w:pPr>
              <w:overflowPunct w:val="0"/>
              <w:adjustRightInd w:val="0"/>
              <w:spacing w:before="120" w:after="120"/>
              <w:textAlignment w:val="baseline"/>
              <w:rPr>
                <w:rFonts w:cs="Calibri"/>
                <w:lang w:val="en-GB"/>
              </w:rPr>
            </w:pPr>
            <w:r>
              <w:rPr>
                <w:rFonts w:cs="Calibri"/>
                <w:b/>
                <w:u w:val="single"/>
                <w:lang w:val="en-US"/>
              </w:rPr>
              <w:t>Proposal 4:</w:t>
            </w:r>
            <w:r>
              <w:rPr>
                <w:rFonts w:cs="Calibri"/>
                <w:lang w:val="en-GB"/>
              </w:rPr>
              <w:t xml:space="preserve"> Regarding the data collection for model training for positioning, support CIR/PDP as AI/ML model input.</w:t>
            </w:r>
          </w:p>
          <w:p w14:paraId="66D5C25D" w14:textId="77777777" w:rsidR="00336EDA" w:rsidRDefault="00464857">
            <w:pPr>
              <w:overflowPunct w:val="0"/>
              <w:adjustRightInd w:val="0"/>
              <w:spacing w:before="120" w:after="120"/>
              <w:textAlignment w:val="baseline"/>
              <w:rPr>
                <w:rFonts w:cs="Calibri"/>
                <w:lang w:val="en-GB"/>
              </w:rPr>
            </w:pPr>
            <w:r>
              <w:rPr>
                <w:rFonts w:cs="Calibri"/>
                <w:b/>
                <w:u w:val="single"/>
                <w:lang w:val="en-US"/>
              </w:rPr>
              <w:t>Proposal 5:</w:t>
            </w:r>
            <w:r>
              <w:rPr>
                <w:rFonts w:cs="Calibri"/>
                <w:lang w:val="en-GB"/>
              </w:rPr>
              <w:t xml:space="preserve"> For UE-side AI/ML model, specifications support that UE sends a request for obtaining ground truth labels.</w:t>
            </w:r>
          </w:p>
        </w:tc>
      </w:tr>
      <w:tr w:rsidR="00336EDA" w14:paraId="66D5C262" w14:textId="77777777">
        <w:tc>
          <w:tcPr>
            <w:tcW w:w="9962" w:type="dxa"/>
          </w:tcPr>
          <w:p w14:paraId="66D5C25F" w14:textId="77777777" w:rsidR="00336EDA" w:rsidRDefault="00464857">
            <w:pPr>
              <w:pStyle w:val="ListParagraph"/>
              <w:keepLines/>
              <w:numPr>
                <w:ilvl w:val="0"/>
                <w:numId w:val="22"/>
              </w:numPr>
              <w:overflowPunct w:val="0"/>
              <w:adjustRightInd w:val="0"/>
              <w:spacing w:before="120"/>
              <w:textAlignment w:val="baseline"/>
            </w:pPr>
            <w:r>
              <w:t xml:space="preserve">Xaomi (R1-2400544) </w:t>
            </w:r>
            <w:r>
              <w:rPr>
                <w:b/>
                <w:bCs/>
              </w:rPr>
              <w:t xml:space="preserve"> </w:t>
            </w:r>
          </w:p>
          <w:p w14:paraId="66D5C260" w14:textId="77777777" w:rsidR="00336EDA" w:rsidRDefault="00464857">
            <w:pPr>
              <w:spacing w:before="120"/>
            </w:pPr>
            <w:r>
              <w:rPr>
                <w:lang w:val="en-US"/>
              </w:rPr>
              <w:t xml:space="preserve">Proposal 9: UE can notify the NW side about which type of SRS-Pos can be supported for data </w:t>
            </w:r>
            <w:proofErr w:type="gramStart"/>
            <w:r>
              <w:rPr>
                <w:lang w:val="en-US"/>
              </w:rPr>
              <w:t>collection</w:t>
            </w:r>
            <w:proofErr w:type="gramEnd"/>
            <w:r>
              <w:rPr>
                <w:lang w:val="en-US"/>
              </w:rPr>
              <w:t xml:space="preserve"> </w:t>
            </w:r>
          </w:p>
          <w:p w14:paraId="66D5C261" w14:textId="77777777" w:rsidR="00336EDA" w:rsidRDefault="00464857">
            <w:pPr>
              <w:spacing w:before="120"/>
            </w:pPr>
            <w:r>
              <w:rPr>
                <w:lang w:val="en-US"/>
              </w:rPr>
              <w:t>-</w:t>
            </w:r>
            <w:r>
              <w:rPr>
                <w:lang w:val="en-US"/>
              </w:rPr>
              <w:tab/>
              <w:t>The types may include aperiodic and/or semi-persistent and/or periodic, and the corresponding parameters for SRS-Pos, e.g., the preferred periodicity value, SRS-</w:t>
            </w:r>
            <w:proofErr w:type="gramStart"/>
            <w:r>
              <w:rPr>
                <w:lang w:val="en-US"/>
              </w:rPr>
              <w:t>Pos</w:t>
            </w:r>
            <w:proofErr w:type="gramEnd"/>
            <w:r>
              <w:rPr>
                <w:lang w:val="en-US"/>
              </w:rPr>
              <w:t xml:space="preserve"> bandwidth can also be indicated.</w:t>
            </w:r>
          </w:p>
        </w:tc>
      </w:tr>
      <w:tr w:rsidR="00336EDA" w14:paraId="66D5C265" w14:textId="77777777">
        <w:tc>
          <w:tcPr>
            <w:tcW w:w="9962" w:type="dxa"/>
          </w:tcPr>
          <w:p w14:paraId="66D5C263" w14:textId="77777777" w:rsidR="00336EDA" w:rsidRDefault="00464857">
            <w:pPr>
              <w:pStyle w:val="ListParagraph"/>
              <w:numPr>
                <w:ilvl w:val="0"/>
                <w:numId w:val="22"/>
              </w:numPr>
              <w:overflowPunct w:val="0"/>
              <w:adjustRightInd w:val="0"/>
              <w:spacing w:before="120" w:after="120"/>
              <w:textAlignment w:val="baseline"/>
              <w:rPr>
                <w:rFonts w:cs="Calibri"/>
                <w:lang w:val="en-US"/>
              </w:rPr>
            </w:pPr>
            <w:r>
              <w:rPr>
                <w:rFonts w:cs="Calibri"/>
              </w:rPr>
              <w:lastRenderedPageBreak/>
              <w:t>Nokia (R1-2400794)</w:t>
            </w:r>
          </w:p>
          <w:p w14:paraId="66D5C264" w14:textId="77777777" w:rsidR="00336EDA" w:rsidRDefault="00464857">
            <w:pPr>
              <w:overflowPunct w:val="0"/>
              <w:adjustRightInd w:val="0"/>
              <w:spacing w:before="120" w:after="120"/>
              <w:textAlignment w:val="baseline"/>
              <w:rPr>
                <w:rFonts w:cs="Calibri"/>
              </w:rPr>
            </w:pPr>
            <w:r>
              <w:rPr>
                <w:rFonts w:cs="Calibri"/>
                <w:lang w:val="en-US"/>
              </w:rPr>
              <w:t>Proposal 30: For Case 1 direct AI/ML positioning, RAN1 must limit the discussion on content data for training data collection purposes in the normative work.</w:t>
            </w:r>
          </w:p>
        </w:tc>
      </w:tr>
      <w:tr w:rsidR="00336EDA" w14:paraId="66D5C268" w14:textId="77777777">
        <w:tc>
          <w:tcPr>
            <w:tcW w:w="9962" w:type="dxa"/>
          </w:tcPr>
          <w:p w14:paraId="66D5C266" w14:textId="77777777" w:rsidR="00336EDA" w:rsidRDefault="00464857">
            <w:pPr>
              <w:pStyle w:val="ListParagraph"/>
              <w:numPr>
                <w:ilvl w:val="0"/>
                <w:numId w:val="22"/>
              </w:numPr>
              <w:overflowPunct w:val="0"/>
              <w:adjustRightInd w:val="0"/>
              <w:spacing w:before="120" w:after="120"/>
              <w:textAlignment w:val="baseline"/>
            </w:pPr>
            <w:r>
              <w:rPr>
                <w:rFonts w:cs="Calibri"/>
              </w:rPr>
              <w:t>NVIDIA (R1-2400693)</w:t>
            </w:r>
          </w:p>
          <w:p w14:paraId="66D5C267" w14:textId="77777777" w:rsidR="00336EDA" w:rsidRDefault="00464857">
            <w:pPr>
              <w:overflowPunct w:val="0"/>
              <w:adjustRightInd w:val="0"/>
              <w:spacing w:before="120" w:after="120"/>
              <w:textAlignment w:val="baseline"/>
            </w:pPr>
            <w:r>
              <w:rPr>
                <w:lang w:val="en-US"/>
              </w:rPr>
              <w:t>Proposal 1: For AI/ML based positioning, introduce specification support for indicating quality of ground truth labels.</w:t>
            </w:r>
          </w:p>
        </w:tc>
      </w:tr>
      <w:tr w:rsidR="00336EDA" w14:paraId="66D5C277" w14:textId="77777777">
        <w:tc>
          <w:tcPr>
            <w:tcW w:w="9962" w:type="dxa"/>
          </w:tcPr>
          <w:p w14:paraId="66D5C269" w14:textId="77777777" w:rsidR="00336EDA" w:rsidRDefault="00464857">
            <w:pPr>
              <w:pStyle w:val="Caption"/>
              <w:numPr>
                <w:ilvl w:val="0"/>
                <w:numId w:val="23"/>
              </w:numPr>
              <w:rPr>
                <w:b w:val="0"/>
                <w:lang w:eastAsia="ja-JP"/>
              </w:rPr>
            </w:pPr>
            <w:r>
              <w:rPr>
                <w:b w:val="0"/>
                <w:lang w:eastAsia="ja-JP"/>
              </w:rPr>
              <w:t>vivo (R1-2400233)</w:t>
            </w:r>
          </w:p>
          <w:p w14:paraId="66D5C26A" w14:textId="77777777" w:rsidR="00336EDA" w:rsidRDefault="00464857">
            <w:r>
              <w:rPr>
                <w:lang w:val="en-US"/>
              </w:rPr>
              <w:t>Proposal 2:</w:t>
            </w:r>
            <w:r>
              <w:rPr>
                <w:lang w:val="en-US"/>
              </w:rPr>
              <w:tab/>
              <w:t xml:space="preserve">Specify the following two types of training data to support supervised learning and semi-supervised </w:t>
            </w:r>
            <w:proofErr w:type="gramStart"/>
            <w:r>
              <w:rPr>
                <w:lang w:val="en-US"/>
              </w:rPr>
              <w:t>learning</w:t>
            </w:r>
            <w:proofErr w:type="gramEnd"/>
          </w:p>
          <w:p w14:paraId="66D5C26B" w14:textId="77777777" w:rsidR="00336EDA" w:rsidRDefault="00464857">
            <w:r>
              <w:rPr>
                <w:lang w:val="en-US"/>
              </w:rPr>
              <w:t>-</w:t>
            </w:r>
            <w:r>
              <w:rPr>
                <w:lang w:val="en-US"/>
              </w:rPr>
              <w:tab/>
              <w:t xml:space="preserve">Type 1 </w:t>
            </w:r>
            <w:r>
              <w:rPr>
                <w:rFonts w:ascii="MS Gothic" w:eastAsia="MS Gothic" w:hAnsi="MS Gothic" w:cs="MS Gothic" w:hint="eastAsia"/>
                <w:lang w:val="en-US"/>
              </w:rPr>
              <w:t>：</w:t>
            </w:r>
            <w:r>
              <w:rPr>
                <w:lang w:val="en-US"/>
              </w:rPr>
              <w:t xml:space="preserve">labelled data </w:t>
            </w:r>
          </w:p>
          <w:p w14:paraId="66D5C26C" w14:textId="77777777" w:rsidR="00336EDA" w:rsidRDefault="00464857">
            <w:r>
              <w:rPr>
                <w:lang w:val="en-US"/>
              </w:rPr>
              <w:t>-</w:t>
            </w:r>
            <w:r>
              <w:rPr>
                <w:lang w:val="en-US"/>
              </w:rPr>
              <w:tab/>
              <w:t>Type 2</w:t>
            </w:r>
            <w:r>
              <w:rPr>
                <w:rFonts w:ascii="MS Gothic" w:eastAsia="MS Gothic" w:hAnsi="MS Gothic" w:cs="MS Gothic" w:hint="eastAsia"/>
                <w:lang w:val="en-US"/>
              </w:rPr>
              <w:t>：</w:t>
            </w:r>
            <w:r>
              <w:rPr>
                <w:lang w:val="en-US"/>
              </w:rPr>
              <w:t>unlabelled data</w:t>
            </w:r>
          </w:p>
          <w:p w14:paraId="66D5C26D" w14:textId="77777777" w:rsidR="00336EDA" w:rsidRDefault="00464857">
            <w:r>
              <w:rPr>
                <w:lang w:val="en-US"/>
              </w:rPr>
              <w:t>Proposal 3:</w:t>
            </w:r>
            <w:r>
              <w:rPr>
                <w:lang w:val="en-US"/>
              </w:rPr>
              <w:tab/>
              <w:t xml:space="preserve">The detailed data content with specification impact </w:t>
            </w:r>
            <w:proofErr w:type="gramStart"/>
            <w:r>
              <w:rPr>
                <w:lang w:val="en-US"/>
              </w:rPr>
              <w:t>includes</w:t>
            </w:r>
            <w:proofErr w:type="gramEnd"/>
            <w:r>
              <w:rPr>
                <w:lang w:val="en-US"/>
              </w:rPr>
              <w:t xml:space="preserve"> </w:t>
            </w:r>
          </w:p>
          <w:p w14:paraId="66D5C26E" w14:textId="77777777" w:rsidR="00336EDA" w:rsidRDefault="00464857">
            <w:pPr>
              <w:ind w:left="567"/>
            </w:pPr>
            <w:r>
              <w:rPr>
                <w:lang w:val="en-US"/>
              </w:rPr>
              <w:t>-</w:t>
            </w:r>
            <w:r>
              <w:rPr>
                <w:lang w:val="en-US"/>
              </w:rPr>
              <w:tab/>
              <w:t>For type 1 labeled data, at least the following information should be specified</w:t>
            </w:r>
          </w:p>
          <w:p w14:paraId="66D5C26F" w14:textId="77777777" w:rsidR="00336EDA" w:rsidRDefault="00464857">
            <w:pPr>
              <w:ind w:left="567"/>
            </w:pPr>
            <w:r>
              <w:rPr>
                <w:lang w:val="en-US"/>
              </w:rPr>
              <w:t>o</w:t>
            </w:r>
            <w:r>
              <w:rPr>
                <w:lang w:val="en-US"/>
              </w:rPr>
              <w:tab/>
              <w:t>measurement, e.g., CIR, PDP, DP</w:t>
            </w:r>
          </w:p>
          <w:p w14:paraId="66D5C270" w14:textId="77777777" w:rsidR="00336EDA" w:rsidRDefault="00464857">
            <w:pPr>
              <w:ind w:left="567"/>
            </w:pPr>
            <w:r>
              <w:rPr>
                <w:lang w:val="en-US"/>
              </w:rPr>
              <w:t>o</w:t>
            </w:r>
            <w:r>
              <w:rPr>
                <w:lang w:val="en-US"/>
              </w:rPr>
              <w:tab/>
              <w:t>Ground truth label, e.g., location coordinate, ToA, RSTD, LOS/NLOS indicator</w:t>
            </w:r>
          </w:p>
          <w:p w14:paraId="66D5C271" w14:textId="77777777" w:rsidR="00336EDA" w:rsidRDefault="00464857">
            <w:pPr>
              <w:ind w:left="567"/>
            </w:pPr>
            <w:r>
              <w:rPr>
                <w:lang w:val="en-US"/>
              </w:rPr>
              <w:t>o</w:t>
            </w:r>
            <w:r>
              <w:rPr>
                <w:lang w:val="en-US"/>
              </w:rPr>
              <w:tab/>
              <w:t>Quality indicator, e.g., SNR/SINR for measurement, labelling quality indicator</w:t>
            </w:r>
          </w:p>
          <w:p w14:paraId="66D5C272" w14:textId="77777777" w:rsidR="00336EDA" w:rsidRDefault="00464857">
            <w:pPr>
              <w:ind w:left="567"/>
            </w:pPr>
            <w:r>
              <w:rPr>
                <w:lang w:val="en-US"/>
              </w:rPr>
              <w:t>o</w:t>
            </w:r>
            <w:r>
              <w:rPr>
                <w:lang w:val="en-US"/>
              </w:rPr>
              <w:tab/>
              <w:t>time stamp</w:t>
            </w:r>
          </w:p>
          <w:p w14:paraId="66D5C273" w14:textId="77777777" w:rsidR="00336EDA" w:rsidRDefault="00464857">
            <w:pPr>
              <w:ind w:left="567"/>
            </w:pPr>
            <w:r>
              <w:rPr>
                <w:lang w:val="en-US"/>
              </w:rPr>
              <w:t>-</w:t>
            </w:r>
            <w:r>
              <w:rPr>
                <w:lang w:val="en-US"/>
              </w:rPr>
              <w:tab/>
              <w:t>For type 2 unlabeled data, at least the following information should be specified</w:t>
            </w:r>
          </w:p>
          <w:p w14:paraId="66D5C274" w14:textId="77777777" w:rsidR="00336EDA" w:rsidRDefault="00464857">
            <w:pPr>
              <w:ind w:left="567"/>
            </w:pPr>
            <w:r>
              <w:rPr>
                <w:lang w:val="en-US"/>
              </w:rPr>
              <w:t>o</w:t>
            </w:r>
            <w:r>
              <w:rPr>
                <w:lang w:val="en-US"/>
              </w:rPr>
              <w:tab/>
              <w:t>measurement, e.g., CIR, PDP, DP</w:t>
            </w:r>
          </w:p>
          <w:p w14:paraId="66D5C275" w14:textId="77777777" w:rsidR="00336EDA" w:rsidRDefault="00464857">
            <w:pPr>
              <w:ind w:left="567"/>
            </w:pPr>
            <w:r>
              <w:rPr>
                <w:lang w:val="en-US"/>
              </w:rPr>
              <w:t>o</w:t>
            </w:r>
            <w:r>
              <w:rPr>
                <w:lang w:val="en-US"/>
              </w:rPr>
              <w:tab/>
              <w:t>Quality indicator for measurement, e.g., SNR/SINR</w:t>
            </w:r>
          </w:p>
          <w:p w14:paraId="66D5C276" w14:textId="77777777" w:rsidR="00336EDA" w:rsidRDefault="00464857">
            <w:pPr>
              <w:ind w:left="567"/>
            </w:pPr>
            <w:r>
              <w:t>o</w:t>
            </w:r>
            <w:r>
              <w:tab/>
              <w:t>time stamp</w:t>
            </w:r>
          </w:p>
        </w:tc>
      </w:tr>
      <w:tr w:rsidR="00336EDA" w14:paraId="66D5C281" w14:textId="77777777">
        <w:tc>
          <w:tcPr>
            <w:tcW w:w="9962" w:type="dxa"/>
          </w:tcPr>
          <w:p w14:paraId="66D5C278" w14:textId="77777777" w:rsidR="00336EDA" w:rsidRDefault="00464857">
            <w:pPr>
              <w:pStyle w:val="ListParagraph"/>
              <w:numPr>
                <w:ilvl w:val="0"/>
                <w:numId w:val="22"/>
              </w:numPr>
            </w:pPr>
            <w:r>
              <w:rPr>
                <w:rFonts w:cs="Calibri"/>
              </w:rPr>
              <w:t>Ericsson (R1-2400101)</w:t>
            </w:r>
          </w:p>
          <w:p w14:paraId="66D5C279" w14:textId="77777777" w:rsidR="00336EDA" w:rsidRDefault="00464857">
            <w:pPr>
              <w:keepLines/>
              <w:overflowPunct w:val="0"/>
              <w:adjustRightInd w:val="0"/>
              <w:textAlignment w:val="baseline"/>
              <w:rPr>
                <w:rFonts w:cs="Calibri"/>
              </w:rPr>
            </w:pPr>
            <w:r>
              <w:rPr>
                <w:rFonts w:cs="Calibri"/>
                <w:lang w:val="en-US"/>
              </w:rPr>
              <w:t>Proposal 28</w:t>
            </w:r>
            <w:r>
              <w:rPr>
                <w:rFonts w:cs="Calibri"/>
                <w:lang w:val="en-US"/>
              </w:rPr>
              <w:tab/>
              <w:t>For training data collection phase, a training dataset validity area can be defined as a list of TRPs where data is collected.</w:t>
            </w:r>
          </w:p>
          <w:p w14:paraId="66D5C27A" w14:textId="77777777" w:rsidR="00336EDA" w:rsidRDefault="00464857">
            <w:pPr>
              <w:keepLines/>
              <w:overflowPunct w:val="0"/>
              <w:adjustRightInd w:val="0"/>
              <w:textAlignment w:val="baseline"/>
              <w:rPr>
                <w:rFonts w:cs="Calibri"/>
              </w:rPr>
            </w:pPr>
            <w:r>
              <w:rPr>
                <w:rFonts w:cs="Calibri"/>
                <w:lang w:val="en-US"/>
              </w:rPr>
              <w:t>Proposal 29</w:t>
            </w:r>
            <w:r>
              <w:rPr>
                <w:rFonts w:cs="Calibri"/>
                <w:lang w:val="en-US"/>
              </w:rPr>
              <w:tab/>
              <w:t xml:space="preserve">The training dataset validity area is recorded as a part of metadata of the training dataset. </w:t>
            </w:r>
          </w:p>
          <w:p w14:paraId="66D5C27B" w14:textId="77777777" w:rsidR="00336EDA" w:rsidRDefault="00464857">
            <w:pPr>
              <w:keepLines/>
              <w:overflowPunct w:val="0"/>
              <w:adjustRightInd w:val="0"/>
              <w:textAlignment w:val="baseline"/>
              <w:rPr>
                <w:rFonts w:cs="Calibri"/>
              </w:rPr>
            </w:pPr>
            <w:r>
              <w:rPr>
                <w:rFonts w:cs="Calibri"/>
                <w:lang w:val="en-US"/>
              </w:rPr>
              <w:t>Proposal 30</w:t>
            </w:r>
            <w:r>
              <w:rPr>
                <w:rFonts w:cs="Calibri"/>
                <w:lang w:val="en-US"/>
              </w:rPr>
              <w:tab/>
              <w:t xml:space="preserve">Training data provided to UE/gNB is organized with the same hierarchy as for legacy assistance data, </w:t>
            </w:r>
            <w:proofErr w:type="gramStart"/>
            <w:r>
              <w:rPr>
                <w:rFonts w:cs="Calibri"/>
                <w:lang w:val="en-US"/>
              </w:rPr>
              <w:t>i.e.</w:t>
            </w:r>
            <w:proofErr w:type="gramEnd"/>
            <w:r>
              <w:rPr>
                <w:rFonts w:cs="Calibri"/>
                <w:lang w:val="en-US"/>
              </w:rPr>
              <w:t xml:space="preserve"> per TRP/frequency layers for the UE, and per TRP for the gNB assistance data.</w:t>
            </w:r>
          </w:p>
          <w:p w14:paraId="66D5C27C" w14:textId="77777777" w:rsidR="00336EDA" w:rsidRDefault="00464857">
            <w:pPr>
              <w:keepLines/>
              <w:overflowPunct w:val="0"/>
              <w:adjustRightInd w:val="0"/>
              <w:textAlignment w:val="baseline"/>
              <w:rPr>
                <w:rFonts w:cs="Calibri"/>
              </w:rPr>
            </w:pPr>
            <w:r>
              <w:rPr>
                <w:rFonts w:cs="Calibri"/>
                <w:lang w:val="en-US"/>
              </w:rPr>
              <w:t>Proposal 31</w:t>
            </w:r>
            <w:r>
              <w:rPr>
                <w:rFonts w:cs="Calibri"/>
                <w:lang w:val="en-US"/>
              </w:rPr>
              <w:tab/>
              <w:t>RAN1 to study what additional metadata to attach to training dataset, including:</w:t>
            </w:r>
          </w:p>
          <w:p w14:paraId="66D5C27D" w14:textId="77777777" w:rsidR="00336EDA" w:rsidRDefault="00464857">
            <w:pPr>
              <w:keepLines/>
              <w:overflowPunct w:val="0"/>
              <w:adjustRightInd w:val="0"/>
              <w:ind w:left="567"/>
              <w:textAlignment w:val="baseline"/>
              <w:rPr>
                <w:rFonts w:cs="Calibri"/>
              </w:rPr>
            </w:pPr>
            <w:r>
              <w:rPr>
                <w:rFonts w:cs="Calibri"/>
                <w:lang w:val="en-US"/>
              </w:rPr>
              <w:t>a.</w:t>
            </w:r>
            <w:r>
              <w:rPr>
                <w:rFonts w:cs="Calibri"/>
                <w:lang w:val="en-US"/>
              </w:rPr>
              <w:tab/>
              <w:t>Range of SNR/SINR</w:t>
            </w:r>
          </w:p>
          <w:p w14:paraId="66D5C27E" w14:textId="77777777" w:rsidR="00336EDA" w:rsidRDefault="00464857">
            <w:pPr>
              <w:keepLines/>
              <w:overflowPunct w:val="0"/>
              <w:adjustRightInd w:val="0"/>
              <w:ind w:left="567"/>
              <w:textAlignment w:val="baseline"/>
              <w:rPr>
                <w:rFonts w:cs="Calibri"/>
              </w:rPr>
            </w:pPr>
            <w:r>
              <w:rPr>
                <w:rFonts w:cs="Calibri"/>
                <w:lang w:val="en-US"/>
              </w:rPr>
              <w:t>b.</w:t>
            </w:r>
            <w:r>
              <w:rPr>
                <w:rFonts w:cs="Calibri"/>
                <w:lang w:val="en-US"/>
              </w:rPr>
              <w:tab/>
              <w:t>Range of Channel estimation error</w:t>
            </w:r>
          </w:p>
          <w:p w14:paraId="66D5C27F" w14:textId="77777777" w:rsidR="00336EDA" w:rsidRDefault="00464857">
            <w:pPr>
              <w:keepLines/>
              <w:overflowPunct w:val="0"/>
              <w:adjustRightInd w:val="0"/>
              <w:ind w:left="567"/>
              <w:textAlignment w:val="baseline"/>
              <w:rPr>
                <w:rFonts w:cs="Calibri"/>
              </w:rPr>
            </w:pPr>
            <w:r>
              <w:rPr>
                <w:rFonts w:cs="Calibri"/>
                <w:lang w:val="en-US"/>
              </w:rPr>
              <w:lastRenderedPageBreak/>
              <w:t>c.</w:t>
            </w:r>
            <w:r>
              <w:rPr>
                <w:rFonts w:cs="Calibri"/>
                <w:lang w:val="en-US"/>
              </w:rPr>
              <w:tab/>
              <w:t xml:space="preserve">Range of NW synchronization error </w:t>
            </w:r>
          </w:p>
          <w:p w14:paraId="66D5C280" w14:textId="77777777" w:rsidR="00336EDA" w:rsidRDefault="00464857">
            <w:pPr>
              <w:keepLines/>
              <w:overflowPunct w:val="0"/>
              <w:adjustRightInd w:val="0"/>
              <w:ind w:left="567"/>
              <w:textAlignment w:val="baseline"/>
              <w:rPr>
                <w:rFonts w:cs="Calibri"/>
              </w:rPr>
            </w:pPr>
            <w:r>
              <w:rPr>
                <w:rFonts w:cs="Calibri"/>
                <w:lang w:val="en-US"/>
              </w:rPr>
              <w:t>d.</w:t>
            </w:r>
            <w:r>
              <w:rPr>
                <w:rFonts w:cs="Calibri"/>
                <w:lang w:val="en-US"/>
              </w:rPr>
              <w:tab/>
              <w:t>Range of UE/gNB RX and TX timing error</w:t>
            </w:r>
          </w:p>
        </w:tc>
      </w:tr>
    </w:tbl>
    <w:p w14:paraId="66D5C282" w14:textId="77777777" w:rsidR="00336EDA" w:rsidRDefault="00464857">
      <w:r>
        <w:lastRenderedPageBreak/>
        <w:br/>
      </w:r>
    </w:p>
    <w:p w14:paraId="66D5C283" w14:textId="77777777" w:rsidR="00336EDA" w:rsidRDefault="00464857">
      <w:pPr>
        <w:pStyle w:val="Heading3"/>
      </w:pPr>
      <w:r>
        <w:t>1</w:t>
      </w:r>
      <w:r>
        <w:rPr>
          <w:vertAlign w:val="superscript"/>
        </w:rPr>
        <w:t>st</w:t>
      </w:r>
      <w:r>
        <w:t xml:space="preserve"> round discussion</w:t>
      </w:r>
    </w:p>
    <w:p w14:paraId="66D5C284" w14:textId="77777777" w:rsidR="00336EDA" w:rsidRDefault="00464857">
      <w:pPr>
        <w:rPr>
          <w:lang w:val="en-GB"/>
        </w:rPr>
      </w:pPr>
      <w:r>
        <w:rPr>
          <w:lang w:val="en-GB"/>
        </w:rPr>
        <w:t>Companies have provided much detailed discussion on training data collection. In the following, the proposals are provided. The intention is that we start the discussion with the basics.</w:t>
      </w:r>
    </w:p>
    <w:p w14:paraId="66D5C285" w14:textId="77777777" w:rsidR="00336EDA" w:rsidRDefault="00336EDA"/>
    <w:p w14:paraId="66D5C286" w14:textId="77777777" w:rsidR="00336EDA" w:rsidRDefault="00464857">
      <w:r>
        <w:rPr>
          <w:b/>
          <w:highlight w:val="yellow"/>
          <w:u w:val="single"/>
        </w:rPr>
        <w:t>Proposal 5.1.2-1</w:t>
      </w:r>
    </w:p>
    <w:p w14:paraId="66D5C287" w14:textId="77777777" w:rsidR="00336EDA" w:rsidRDefault="00464857">
      <w:r>
        <w:t>For Rel-19 AI/ML based positioning, training data collection content include:</w:t>
      </w:r>
    </w:p>
    <w:p w14:paraId="66D5C288" w14:textId="77777777" w:rsidR="00336EDA" w:rsidRDefault="00464857">
      <w:pPr>
        <w:pStyle w:val="ListParagraph"/>
        <w:numPr>
          <w:ilvl w:val="0"/>
          <w:numId w:val="68"/>
        </w:numPr>
        <w:rPr>
          <w:lang w:val="en-US"/>
        </w:rPr>
      </w:pPr>
      <w:r>
        <w:rPr>
          <w:lang w:val="en-US"/>
        </w:rPr>
        <w:t xml:space="preserve">A list of training data samples, </w:t>
      </w:r>
    </w:p>
    <w:p w14:paraId="66D5C289" w14:textId="77777777" w:rsidR="00336EDA" w:rsidRDefault="00464857">
      <w:pPr>
        <w:pStyle w:val="ListParagraph"/>
        <w:numPr>
          <w:ilvl w:val="0"/>
          <w:numId w:val="68"/>
        </w:numPr>
        <w:rPr>
          <w:lang w:val="en-US"/>
        </w:rPr>
      </w:pPr>
      <w:r>
        <w:rPr>
          <w:lang w:val="en-US"/>
        </w:rPr>
        <w:t>Meta data, which provides context information of the collected training dataset.</w:t>
      </w:r>
    </w:p>
    <w:p w14:paraId="66D5C28A" w14:textId="77777777" w:rsidR="00336EDA" w:rsidRDefault="00336EDA"/>
    <w:tbl>
      <w:tblPr>
        <w:tblStyle w:val="TableGrid10"/>
        <w:tblW w:w="9990" w:type="dxa"/>
        <w:tblInd w:w="-5" w:type="dxa"/>
        <w:tblLook w:val="04A0" w:firstRow="1" w:lastRow="0" w:firstColumn="1" w:lastColumn="0" w:noHBand="0" w:noVBand="1"/>
      </w:tblPr>
      <w:tblGrid>
        <w:gridCol w:w="1418"/>
        <w:gridCol w:w="8572"/>
      </w:tblGrid>
      <w:tr w:rsidR="00336EDA" w14:paraId="66D5C28D" w14:textId="77777777">
        <w:tc>
          <w:tcPr>
            <w:tcW w:w="1418" w:type="dxa"/>
          </w:tcPr>
          <w:p w14:paraId="66D5C28B" w14:textId="77777777" w:rsidR="00336EDA" w:rsidRDefault="00336EDA">
            <w:pPr>
              <w:rPr>
                <w:b/>
              </w:rPr>
            </w:pPr>
          </w:p>
        </w:tc>
        <w:tc>
          <w:tcPr>
            <w:tcW w:w="8572" w:type="dxa"/>
          </w:tcPr>
          <w:p w14:paraId="66D5C28C" w14:textId="77777777" w:rsidR="00336EDA" w:rsidRDefault="00464857">
            <w:pPr>
              <w:jc w:val="center"/>
              <w:rPr>
                <w:b/>
              </w:rPr>
            </w:pPr>
            <w:r>
              <w:rPr>
                <w:rFonts w:hint="eastAsia"/>
                <w:b/>
                <w:lang w:val="zh-CN"/>
              </w:rPr>
              <w:t>Company</w:t>
            </w:r>
          </w:p>
        </w:tc>
      </w:tr>
      <w:tr w:rsidR="00336EDA" w14:paraId="66D5C290" w14:textId="77777777">
        <w:tc>
          <w:tcPr>
            <w:tcW w:w="1418" w:type="dxa"/>
          </w:tcPr>
          <w:p w14:paraId="66D5C28E" w14:textId="77777777" w:rsidR="00336EDA" w:rsidRDefault="00464857">
            <w:r>
              <w:rPr>
                <w:rFonts w:hint="eastAsia"/>
                <w:lang w:val="zh-CN"/>
              </w:rPr>
              <w:t>Support</w:t>
            </w:r>
          </w:p>
        </w:tc>
        <w:tc>
          <w:tcPr>
            <w:tcW w:w="8572" w:type="dxa"/>
          </w:tcPr>
          <w:p w14:paraId="66D5C28F" w14:textId="77777777" w:rsidR="00336EDA" w:rsidRDefault="00464857">
            <w:r>
              <w:rPr>
                <w:rFonts w:hint="eastAsia"/>
              </w:rPr>
              <w:t>F</w:t>
            </w:r>
            <w:r>
              <w:t>ujitsu</w:t>
            </w:r>
            <w:r>
              <w:rPr>
                <w:rFonts w:hint="eastAsia"/>
              </w:rPr>
              <w:t>, ZTE</w:t>
            </w:r>
            <w:r>
              <w:t>, TCL</w:t>
            </w:r>
            <w:r>
              <w:rPr>
                <w:rFonts w:hint="eastAsia"/>
              </w:rPr>
              <w:t>,</w:t>
            </w:r>
            <w:r>
              <w:rPr>
                <w:rFonts w:eastAsiaTheme="minorEastAsia" w:hint="eastAsia"/>
              </w:rPr>
              <w:t xml:space="preserve"> CATT</w:t>
            </w:r>
            <w:r>
              <w:rPr>
                <w:rFonts w:eastAsiaTheme="minorEastAsia"/>
              </w:rPr>
              <w:t>, NEC, Ericsson, NTT DOCOMO</w:t>
            </w:r>
          </w:p>
        </w:tc>
      </w:tr>
      <w:tr w:rsidR="00336EDA" w14:paraId="66D5C293" w14:textId="77777777">
        <w:tc>
          <w:tcPr>
            <w:tcW w:w="1418" w:type="dxa"/>
          </w:tcPr>
          <w:p w14:paraId="66D5C291" w14:textId="77777777" w:rsidR="00336EDA" w:rsidRDefault="00464857">
            <w:r>
              <w:rPr>
                <w:rFonts w:hint="eastAsia"/>
                <w:lang w:val="zh-CN"/>
              </w:rPr>
              <w:t>Not support</w:t>
            </w:r>
          </w:p>
        </w:tc>
        <w:tc>
          <w:tcPr>
            <w:tcW w:w="8572" w:type="dxa"/>
          </w:tcPr>
          <w:p w14:paraId="66D5C292" w14:textId="77777777" w:rsidR="00336EDA" w:rsidRDefault="00464857">
            <w:r>
              <w:t>HW/</w:t>
            </w:r>
            <w:proofErr w:type="spellStart"/>
            <w:r>
              <w:t>HiSi</w:t>
            </w:r>
            <w:proofErr w:type="spellEnd"/>
          </w:p>
        </w:tc>
      </w:tr>
    </w:tbl>
    <w:p w14:paraId="66D5C294" w14:textId="77777777" w:rsidR="00336EDA" w:rsidRDefault="00336EDA"/>
    <w:tbl>
      <w:tblPr>
        <w:tblStyle w:val="TableGrid"/>
        <w:tblW w:w="9985" w:type="dxa"/>
        <w:tblLook w:val="04A0" w:firstRow="1" w:lastRow="0" w:firstColumn="1" w:lastColumn="0" w:noHBand="0" w:noVBand="1"/>
      </w:tblPr>
      <w:tblGrid>
        <w:gridCol w:w="1411"/>
        <w:gridCol w:w="8574"/>
      </w:tblGrid>
      <w:tr w:rsidR="00336EDA" w14:paraId="66D5C297" w14:textId="77777777">
        <w:tc>
          <w:tcPr>
            <w:tcW w:w="1411" w:type="dxa"/>
          </w:tcPr>
          <w:p w14:paraId="66D5C295" w14:textId="77777777" w:rsidR="00336EDA" w:rsidRDefault="00464857">
            <w:pPr>
              <w:rPr>
                <w:b/>
              </w:rPr>
            </w:pPr>
            <w:r>
              <w:rPr>
                <w:b/>
              </w:rPr>
              <w:t>Company</w:t>
            </w:r>
          </w:p>
        </w:tc>
        <w:tc>
          <w:tcPr>
            <w:tcW w:w="8574" w:type="dxa"/>
          </w:tcPr>
          <w:p w14:paraId="66D5C296" w14:textId="77777777" w:rsidR="00336EDA" w:rsidRDefault="00464857">
            <w:pPr>
              <w:jc w:val="center"/>
              <w:rPr>
                <w:b/>
              </w:rPr>
            </w:pPr>
            <w:r>
              <w:rPr>
                <w:b/>
              </w:rPr>
              <w:t>Comments</w:t>
            </w:r>
          </w:p>
        </w:tc>
      </w:tr>
      <w:tr w:rsidR="00336EDA" w14:paraId="66D5C29F" w14:textId="77777777">
        <w:tc>
          <w:tcPr>
            <w:tcW w:w="1411" w:type="dxa"/>
          </w:tcPr>
          <w:p w14:paraId="66D5C298" w14:textId="77777777" w:rsidR="00336EDA" w:rsidRDefault="00464857">
            <w:pPr>
              <w:rPr>
                <w:rFonts w:eastAsia="PMingLiU"/>
              </w:rPr>
            </w:pPr>
            <w:r>
              <w:rPr>
                <w:rFonts w:eastAsia="PMingLiU"/>
              </w:rPr>
              <w:t>mtk</w:t>
            </w:r>
          </w:p>
        </w:tc>
        <w:tc>
          <w:tcPr>
            <w:tcW w:w="8574" w:type="dxa"/>
          </w:tcPr>
          <w:p w14:paraId="66D5C299" w14:textId="77777777" w:rsidR="00336EDA" w:rsidRDefault="00464857">
            <w:pPr>
              <w:rPr>
                <w:sz w:val="20"/>
                <w:szCs w:val="20"/>
              </w:rPr>
            </w:pPr>
            <w:r>
              <w:rPr>
                <w:sz w:val="20"/>
                <w:szCs w:val="20"/>
                <w:lang w:val="en-US"/>
              </w:rPr>
              <w:t>1, Using “samples” here may not be appropriate, since we have not determined sample based or timing based</w:t>
            </w:r>
          </w:p>
          <w:p w14:paraId="66D5C29A" w14:textId="77777777" w:rsidR="00336EDA" w:rsidRDefault="00336EDA">
            <w:pPr>
              <w:rPr>
                <w:sz w:val="20"/>
                <w:szCs w:val="20"/>
              </w:rPr>
            </w:pPr>
          </w:p>
          <w:p w14:paraId="66D5C29B" w14:textId="77777777" w:rsidR="00336EDA" w:rsidRDefault="00464857">
            <w:pPr>
              <w:rPr>
                <w:sz w:val="20"/>
                <w:szCs w:val="20"/>
              </w:rPr>
            </w:pPr>
            <w:r>
              <w:rPr>
                <w:sz w:val="20"/>
                <w:szCs w:val="20"/>
                <w:lang w:val="en-US"/>
              </w:rPr>
              <w:t>2, maybe some wording change could avoid this, for example,</w:t>
            </w:r>
          </w:p>
          <w:p w14:paraId="66D5C29C" w14:textId="77777777" w:rsidR="00336EDA" w:rsidRDefault="00336EDA">
            <w:pPr>
              <w:rPr>
                <w:sz w:val="20"/>
                <w:szCs w:val="20"/>
              </w:rPr>
            </w:pPr>
          </w:p>
          <w:p w14:paraId="66D5C29D" w14:textId="77777777" w:rsidR="00336EDA" w:rsidRDefault="00464857">
            <w:pPr>
              <w:pStyle w:val="ListParagraph"/>
              <w:numPr>
                <w:ilvl w:val="0"/>
                <w:numId w:val="69"/>
              </w:numPr>
              <w:rPr>
                <w:sz w:val="20"/>
                <w:szCs w:val="20"/>
                <w:lang w:val="en-US"/>
              </w:rPr>
            </w:pPr>
            <w:r>
              <w:rPr>
                <w:sz w:val="20"/>
                <w:szCs w:val="20"/>
                <w:lang w:val="en-US"/>
              </w:rPr>
              <w:t xml:space="preserve">A list of training data </w:t>
            </w:r>
            <w:r>
              <w:rPr>
                <w:b/>
                <w:bCs/>
                <w:sz w:val="20"/>
                <w:szCs w:val="20"/>
                <w:lang w:val="en-US"/>
              </w:rPr>
              <w:t>model input</w:t>
            </w:r>
          </w:p>
          <w:p w14:paraId="66D5C29E" w14:textId="77777777" w:rsidR="00336EDA" w:rsidRDefault="00336EDA">
            <w:pPr>
              <w:pStyle w:val="ListParagraph"/>
              <w:ind w:left="460"/>
              <w:rPr>
                <w:sz w:val="20"/>
                <w:szCs w:val="20"/>
                <w:lang w:val="en-US"/>
              </w:rPr>
            </w:pPr>
          </w:p>
        </w:tc>
      </w:tr>
      <w:tr w:rsidR="00336EDA" w14:paraId="66D5C2A2" w14:textId="77777777">
        <w:tc>
          <w:tcPr>
            <w:tcW w:w="1411" w:type="dxa"/>
          </w:tcPr>
          <w:p w14:paraId="66D5C2A0" w14:textId="77777777" w:rsidR="00336EDA" w:rsidRDefault="00464857">
            <w:r>
              <w:t>InterDigital</w:t>
            </w:r>
          </w:p>
        </w:tc>
        <w:tc>
          <w:tcPr>
            <w:tcW w:w="8574" w:type="dxa"/>
          </w:tcPr>
          <w:p w14:paraId="66D5C2A1" w14:textId="77777777" w:rsidR="00336EDA" w:rsidRDefault="00464857">
            <w:r>
              <w:rPr>
                <w:lang w:val="en-US"/>
              </w:rPr>
              <w:t>What constitutes training data samples needs clarification.</w:t>
            </w:r>
          </w:p>
        </w:tc>
      </w:tr>
      <w:tr w:rsidR="00336EDA" w14:paraId="66D5C2A5" w14:textId="77777777">
        <w:tc>
          <w:tcPr>
            <w:tcW w:w="1411" w:type="dxa"/>
          </w:tcPr>
          <w:p w14:paraId="66D5C2A3" w14:textId="77777777" w:rsidR="00336EDA" w:rsidRDefault="00464857">
            <w:pPr>
              <w:rPr>
                <w:rFonts w:eastAsia="SimSun"/>
              </w:rPr>
            </w:pPr>
            <w:r>
              <w:rPr>
                <w:rFonts w:eastAsia="SimSun" w:hint="eastAsia"/>
                <w:lang w:val="en-US"/>
              </w:rPr>
              <w:t>ZTE</w:t>
            </w:r>
          </w:p>
        </w:tc>
        <w:tc>
          <w:tcPr>
            <w:tcW w:w="8574" w:type="dxa"/>
          </w:tcPr>
          <w:p w14:paraId="66D5C2A4" w14:textId="77777777" w:rsidR="00336EDA" w:rsidRDefault="00464857">
            <w:pPr>
              <w:rPr>
                <w:rFonts w:eastAsia="SimSun"/>
              </w:rPr>
            </w:pPr>
            <w:r>
              <w:rPr>
                <w:rFonts w:eastAsia="SimSun" w:hint="eastAsia"/>
                <w:lang w:val="en-US"/>
              </w:rPr>
              <w:t xml:space="preserve">We are general OK with this proposal. One thing should clarify that whether the meta data is associated with a single dataset or a group of </w:t>
            </w:r>
            <w:proofErr w:type="gramStart"/>
            <w:r>
              <w:rPr>
                <w:rFonts w:eastAsia="SimSun" w:hint="eastAsia"/>
                <w:lang w:val="en-US"/>
              </w:rPr>
              <w:t>dataset</w:t>
            </w:r>
            <w:proofErr w:type="gramEnd"/>
            <w:r>
              <w:rPr>
                <w:rFonts w:eastAsia="SimSun" w:hint="eastAsia"/>
                <w:lang w:val="en-US"/>
              </w:rPr>
              <w:t>.</w:t>
            </w:r>
          </w:p>
        </w:tc>
      </w:tr>
      <w:tr w:rsidR="00336EDA" w14:paraId="66D5C2A8" w14:textId="77777777">
        <w:tc>
          <w:tcPr>
            <w:tcW w:w="1411" w:type="dxa"/>
          </w:tcPr>
          <w:p w14:paraId="66D5C2A6" w14:textId="77777777" w:rsidR="00336EDA" w:rsidRDefault="00464857">
            <w:pPr>
              <w:rPr>
                <w:rFonts w:eastAsia="SimSun"/>
              </w:rPr>
            </w:pPr>
            <w:r>
              <w:rPr>
                <w:rFonts w:eastAsiaTheme="minorEastAsia" w:hint="eastAsia"/>
              </w:rPr>
              <w:t>CATT</w:t>
            </w:r>
          </w:p>
        </w:tc>
        <w:tc>
          <w:tcPr>
            <w:tcW w:w="8574" w:type="dxa"/>
          </w:tcPr>
          <w:p w14:paraId="66D5C2A7" w14:textId="77777777" w:rsidR="00336EDA" w:rsidRDefault="00464857">
            <w:pPr>
              <w:rPr>
                <w:rFonts w:eastAsia="SimSun"/>
              </w:rPr>
            </w:pPr>
            <w:r>
              <w:rPr>
                <w:rFonts w:eastAsiaTheme="minorEastAsia" w:hint="eastAsia"/>
              </w:rPr>
              <w:t>Agree in general.</w:t>
            </w:r>
          </w:p>
        </w:tc>
      </w:tr>
      <w:tr w:rsidR="00336EDA" w14:paraId="66D5C2AB" w14:textId="77777777">
        <w:tc>
          <w:tcPr>
            <w:tcW w:w="1411" w:type="dxa"/>
          </w:tcPr>
          <w:p w14:paraId="66D5C2A9" w14:textId="77777777" w:rsidR="00336EDA" w:rsidRDefault="00464857">
            <w:r>
              <w:rPr>
                <w:rFonts w:eastAsiaTheme="minorEastAsia" w:hint="eastAsia"/>
              </w:rPr>
              <w:t>X</w:t>
            </w:r>
            <w:r>
              <w:rPr>
                <w:rFonts w:eastAsiaTheme="minorEastAsia"/>
              </w:rPr>
              <w:t>iaomi</w:t>
            </w:r>
          </w:p>
        </w:tc>
        <w:tc>
          <w:tcPr>
            <w:tcW w:w="8574" w:type="dxa"/>
          </w:tcPr>
          <w:p w14:paraId="66D5C2AA" w14:textId="77777777" w:rsidR="00336EDA" w:rsidRDefault="00464857">
            <w:r>
              <w:rPr>
                <w:rFonts w:eastAsiaTheme="minorEastAsia" w:hint="eastAsia"/>
              </w:rPr>
              <w:t>W</w:t>
            </w:r>
            <w:r>
              <w:rPr>
                <w:rFonts w:eastAsiaTheme="minorEastAsia"/>
              </w:rPr>
              <w:t xml:space="preserve">e are OK generally </w:t>
            </w:r>
          </w:p>
        </w:tc>
      </w:tr>
      <w:tr w:rsidR="00336EDA" w14:paraId="66D5C2AF" w14:textId="77777777">
        <w:tc>
          <w:tcPr>
            <w:tcW w:w="1411" w:type="dxa"/>
          </w:tcPr>
          <w:p w14:paraId="66D5C2AC" w14:textId="77777777" w:rsidR="00336EDA" w:rsidRDefault="00464857">
            <w:r>
              <w:rPr>
                <w:rFonts w:eastAsia="SimSun"/>
              </w:rPr>
              <w:t>OPPO</w:t>
            </w:r>
          </w:p>
        </w:tc>
        <w:tc>
          <w:tcPr>
            <w:tcW w:w="8574" w:type="dxa"/>
          </w:tcPr>
          <w:p w14:paraId="66D5C2AD" w14:textId="77777777" w:rsidR="00336EDA" w:rsidRDefault="00464857">
            <w:pPr>
              <w:rPr>
                <w:rFonts w:eastAsia="SimSun"/>
              </w:rPr>
            </w:pPr>
            <w:r>
              <w:rPr>
                <w:rFonts w:eastAsia="SimSun"/>
                <w:lang w:val="en-US"/>
              </w:rPr>
              <w:t>We are fine with the main bullet and the 1</w:t>
            </w:r>
            <w:r>
              <w:rPr>
                <w:rFonts w:eastAsia="SimSun"/>
                <w:vertAlign w:val="superscript"/>
                <w:lang w:val="en-US"/>
              </w:rPr>
              <w:t>st</w:t>
            </w:r>
            <w:r>
              <w:rPr>
                <w:rFonts w:eastAsia="SimSun"/>
                <w:lang w:val="en-US"/>
              </w:rPr>
              <w:t xml:space="preserve"> bullet.</w:t>
            </w:r>
          </w:p>
          <w:p w14:paraId="66D5C2AE" w14:textId="77777777" w:rsidR="00336EDA" w:rsidRDefault="00464857">
            <w:r>
              <w:rPr>
                <w:rFonts w:eastAsia="SimSun"/>
                <w:lang w:val="en-US"/>
              </w:rPr>
              <w:lastRenderedPageBreak/>
              <w:t>Since the meaning of meta data is not clear, we prefer to add FFS for the 2</w:t>
            </w:r>
            <w:r>
              <w:rPr>
                <w:rFonts w:eastAsia="SimSun"/>
                <w:vertAlign w:val="superscript"/>
                <w:lang w:val="en-US"/>
              </w:rPr>
              <w:t>nd</w:t>
            </w:r>
            <w:r>
              <w:rPr>
                <w:rFonts w:eastAsia="SimSun"/>
                <w:lang w:val="en-US"/>
              </w:rPr>
              <w:t xml:space="preserve"> bullet </w:t>
            </w:r>
          </w:p>
        </w:tc>
      </w:tr>
      <w:tr w:rsidR="00336EDA" w14:paraId="66D5C2B5" w14:textId="77777777">
        <w:tc>
          <w:tcPr>
            <w:tcW w:w="1411" w:type="dxa"/>
          </w:tcPr>
          <w:p w14:paraId="66D5C2B0" w14:textId="77777777" w:rsidR="00336EDA" w:rsidRDefault="00464857">
            <w:pPr>
              <w:rPr>
                <w:rFonts w:eastAsia="SimSun"/>
              </w:rPr>
            </w:pPr>
            <w:r>
              <w:rPr>
                <w:rFonts w:eastAsia="SimSun"/>
              </w:rPr>
              <w:lastRenderedPageBreak/>
              <w:t>Qualcomm</w:t>
            </w:r>
          </w:p>
        </w:tc>
        <w:tc>
          <w:tcPr>
            <w:tcW w:w="8574" w:type="dxa"/>
          </w:tcPr>
          <w:p w14:paraId="66D5C2B1" w14:textId="77777777" w:rsidR="00336EDA" w:rsidRDefault="00464857">
            <w:r>
              <w:rPr>
                <w:lang w:val="en-US"/>
              </w:rPr>
              <w:t xml:space="preserve">As starting point, we think this proposal can be too early as specifying data content may not be required, especially, for Case1/2a/3a. Let’s first focus on RAN1 aspects for data collection, including data collection entity, assistance info, and resource signaling based on outcomes in TR 38.843. </w:t>
            </w:r>
          </w:p>
          <w:p w14:paraId="66D5C2B2" w14:textId="77777777" w:rsidR="00336EDA" w:rsidRDefault="00336EDA"/>
          <w:p w14:paraId="66D5C2B3" w14:textId="77777777" w:rsidR="00336EDA" w:rsidRDefault="00464857">
            <w:r>
              <w:rPr>
                <w:lang w:val="en-US"/>
              </w:rPr>
              <w:t>Let’s also start with Section 5.2 to discuss the data collection entity as this helps the discussion on what type of assistance is needed and whether data content needs to be specified.</w:t>
            </w:r>
          </w:p>
          <w:p w14:paraId="66D5C2B4" w14:textId="77777777" w:rsidR="00336EDA" w:rsidRDefault="00336EDA">
            <w:pPr>
              <w:rPr>
                <w:rFonts w:eastAsia="SimSun"/>
              </w:rPr>
            </w:pPr>
          </w:p>
        </w:tc>
      </w:tr>
      <w:tr w:rsidR="00336EDA" w14:paraId="66D5C2B9" w14:textId="77777777">
        <w:tc>
          <w:tcPr>
            <w:tcW w:w="1411" w:type="dxa"/>
          </w:tcPr>
          <w:p w14:paraId="66D5C2B6" w14:textId="77777777" w:rsidR="00336EDA" w:rsidRDefault="00464857">
            <w:pPr>
              <w:rPr>
                <w:rFonts w:eastAsia="SimSun"/>
              </w:rPr>
            </w:pPr>
            <w:r>
              <w:rPr>
                <w:rFonts w:eastAsia="SimSun"/>
              </w:rPr>
              <w:t>HW/HiSi</w:t>
            </w:r>
          </w:p>
        </w:tc>
        <w:tc>
          <w:tcPr>
            <w:tcW w:w="8574" w:type="dxa"/>
          </w:tcPr>
          <w:p w14:paraId="66D5C2B7" w14:textId="77777777" w:rsidR="00336EDA" w:rsidRDefault="00464857">
            <w:r>
              <w:rPr>
                <w:lang w:val="en-US"/>
              </w:rPr>
              <w:t>We think, we firstly need to discuss whether the training data collection needs to be specified. Which will be different from case to case. Regarding the meta data, we think more discussion will be needed. What would be the meta data for different use cases, and how would it be used? Would there be any spec impact?</w:t>
            </w:r>
          </w:p>
          <w:p w14:paraId="66D5C2B8" w14:textId="77777777" w:rsidR="00336EDA" w:rsidRDefault="00464857">
            <w:r>
              <w:rPr>
                <w:lang w:val="en-US"/>
              </w:rPr>
              <w:t>We need to have a discussion on the potential spec impact (if any) for cases 1-3b.</w:t>
            </w:r>
          </w:p>
        </w:tc>
      </w:tr>
      <w:tr w:rsidR="00336EDA" w14:paraId="66D5C2BE" w14:textId="77777777">
        <w:tc>
          <w:tcPr>
            <w:tcW w:w="1411" w:type="dxa"/>
          </w:tcPr>
          <w:p w14:paraId="66D5C2BA" w14:textId="77777777" w:rsidR="00336EDA" w:rsidRDefault="00464857">
            <w:pPr>
              <w:rPr>
                <w:rFonts w:eastAsia="SimSun"/>
              </w:rPr>
            </w:pPr>
            <w:r>
              <w:rPr>
                <w:rFonts w:eastAsia="SimSun"/>
              </w:rPr>
              <w:t>Fraunhofer</w:t>
            </w:r>
          </w:p>
        </w:tc>
        <w:tc>
          <w:tcPr>
            <w:tcW w:w="8574" w:type="dxa"/>
          </w:tcPr>
          <w:p w14:paraId="66D5C2BB" w14:textId="77777777" w:rsidR="00336EDA" w:rsidRDefault="00464857">
            <w:r>
              <w:rPr>
                <w:rFonts w:eastAsia="SimSun"/>
                <w:lang w:val="en-US"/>
              </w:rPr>
              <w:t>Point (A) in the proposal is the training dataset by definition:</w:t>
            </w:r>
            <w:r>
              <w:rPr>
                <w:rFonts w:eastAsia="SimSun"/>
                <w:lang w:val="en-US"/>
              </w:rPr>
              <w:br/>
            </w:r>
            <w:r>
              <w:rPr>
                <w:rFonts w:eastAsia="SimSun"/>
                <w:lang w:val="en-US"/>
              </w:rPr>
              <w:br/>
            </w:r>
            <w:r>
              <w:rPr>
                <w:lang w:val="en-US"/>
              </w:rPr>
              <w:t>For Rel-19 AI/ML based positioning, training data collection content include:</w:t>
            </w:r>
          </w:p>
          <w:p w14:paraId="66D5C2BC" w14:textId="77777777" w:rsidR="00336EDA" w:rsidRDefault="00464857">
            <w:pPr>
              <w:pStyle w:val="ListParagraph"/>
              <w:numPr>
                <w:ilvl w:val="0"/>
                <w:numId w:val="70"/>
              </w:numPr>
              <w:rPr>
                <w:lang w:val="en-US"/>
              </w:rPr>
            </w:pPr>
            <w:r>
              <w:rPr>
                <w:strike/>
                <w:color w:val="FF0000"/>
                <w:lang w:val="en-US"/>
              </w:rPr>
              <w:t xml:space="preserve">A list of training data samples, </w:t>
            </w:r>
            <w:r>
              <w:rPr>
                <w:color w:val="FF0000"/>
                <w:lang w:val="en-US"/>
              </w:rPr>
              <w:t>The training dataset</w:t>
            </w:r>
          </w:p>
          <w:p w14:paraId="66D5C2BD" w14:textId="77777777" w:rsidR="00336EDA" w:rsidRDefault="00464857">
            <w:pPr>
              <w:pStyle w:val="ListParagraph"/>
              <w:numPr>
                <w:ilvl w:val="0"/>
                <w:numId w:val="70"/>
              </w:numPr>
              <w:rPr>
                <w:lang w:val="en-US"/>
              </w:rPr>
            </w:pPr>
            <w:r>
              <w:rPr>
                <w:lang w:val="en-US"/>
              </w:rPr>
              <w:t>Meta data, which provides context information of the collected training dataset.</w:t>
            </w:r>
          </w:p>
        </w:tc>
      </w:tr>
      <w:tr w:rsidR="00336EDA" w14:paraId="66D5C2C5" w14:textId="77777777">
        <w:tc>
          <w:tcPr>
            <w:tcW w:w="1411" w:type="dxa"/>
          </w:tcPr>
          <w:p w14:paraId="66D5C2BF" w14:textId="77777777" w:rsidR="00336EDA" w:rsidRDefault="00464857">
            <w:pPr>
              <w:rPr>
                <w:rFonts w:eastAsia="SimSun"/>
              </w:rPr>
            </w:pPr>
            <w:r>
              <w:rPr>
                <w:rFonts w:eastAsia="SimSun"/>
              </w:rPr>
              <w:t>Nokia/NSB</w:t>
            </w:r>
          </w:p>
        </w:tc>
        <w:tc>
          <w:tcPr>
            <w:tcW w:w="8574" w:type="dxa"/>
          </w:tcPr>
          <w:p w14:paraId="66D5C2C0" w14:textId="77777777" w:rsidR="00336EDA" w:rsidRDefault="00464857">
            <w:pPr>
              <w:rPr>
                <w:lang w:val="en-GB"/>
              </w:rPr>
            </w:pPr>
            <w:r>
              <w:rPr>
                <w:lang w:val="en-US"/>
              </w:rPr>
              <w:t>We agree partially with the proposal. In general, RAN1 must focus only to discuss the data content for training. For the case of monitoring/inference, we may include assistance info, RS configuration, etc. Meta data is a term not clear yet between companies, we may avoid it by now or consider as FFS. For this specific proposal we have the following suggestion:</w:t>
            </w:r>
            <w:r>
              <w:rPr>
                <w:lang w:val="en-US"/>
              </w:rPr>
              <w:br/>
            </w:r>
            <w:r>
              <w:rPr>
                <w:lang w:val="en-US"/>
              </w:rPr>
              <w:br/>
            </w:r>
            <w:r>
              <w:rPr>
                <w:b/>
                <w:highlight w:val="yellow"/>
                <w:u w:val="single"/>
                <w:lang w:val="en-GB"/>
              </w:rPr>
              <w:t>Proposal 5.1.2-1</w:t>
            </w:r>
            <w:r>
              <w:rPr>
                <w:b/>
                <w:color w:val="FF0000"/>
                <w:u w:val="single"/>
                <w:lang w:val="en-GB"/>
              </w:rPr>
              <w:t xml:space="preserve"> (Updated)</w:t>
            </w:r>
          </w:p>
          <w:p w14:paraId="66D5C2C1" w14:textId="77777777" w:rsidR="00336EDA" w:rsidRDefault="00464857">
            <w:pPr>
              <w:rPr>
                <w:lang w:val="en-GB"/>
              </w:rPr>
            </w:pPr>
            <w:r>
              <w:rPr>
                <w:lang w:val="en-GB"/>
              </w:rPr>
              <w:t>For Rel-19 AI/ML based positioning, training data collection content include:</w:t>
            </w:r>
          </w:p>
          <w:p w14:paraId="66D5C2C2" w14:textId="77777777" w:rsidR="00336EDA" w:rsidRDefault="00464857">
            <w:pPr>
              <w:pStyle w:val="ListParagraph"/>
              <w:numPr>
                <w:ilvl w:val="0"/>
                <w:numId w:val="71"/>
              </w:numPr>
              <w:rPr>
                <w:lang w:val="en-GB"/>
              </w:rPr>
            </w:pPr>
            <w:r>
              <w:rPr>
                <w:lang w:val="en-GB"/>
              </w:rPr>
              <w:t xml:space="preserve">A list of training data samples, </w:t>
            </w:r>
            <w:r>
              <w:rPr>
                <w:color w:val="FF0000"/>
                <w:lang w:val="en-GB"/>
              </w:rPr>
              <w:t xml:space="preserve">consisting of measurements corresponding to model input and ground truth labels corresponding to model output (if available/applicable). </w:t>
            </w:r>
          </w:p>
          <w:p w14:paraId="66D5C2C3" w14:textId="77777777" w:rsidR="00336EDA" w:rsidRDefault="00464857">
            <w:pPr>
              <w:ind w:left="567"/>
              <w:rPr>
                <w:lang w:val="en-GB"/>
              </w:rPr>
            </w:pPr>
            <w:r>
              <w:rPr>
                <w:color w:val="FF0000"/>
                <w:lang w:val="en-GB"/>
              </w:rPr>
              <w:t>FFS: Meta data, which provides context information of the collected training dataset.</w:t>
            </w:r>
          </w:p>
          <w:p w14:paraId="66D5C2C4" w14:textId="77777777" w:rsidR="00336EDA" w:rsidRDefault="00336EDA">
            <w:pPr>
              <w:rPr>
                <w:rFonts w:eastAsia="SimSun"/>
              </w:rPr>
            </w:pPr>
          </w:p>
        </w:tc>
      </w:tr>
      <w:tr w:rsidR="00336EDA" w14:paraId="66D5C2C8" w14:textId="77777777">
        <w:tc>
          <w:tcPr>
            <w:tcW w:w="1411" w:type="dxa"/>
          </w:tcPr>
          <w:p w14:paraId="66D5C2C6" w14:textId="77777777" w:rsidR="00336EDA" w:rsidRDefault="00464857">
            <w:pPr>
              <w:rPr>
                <w:rFonts w:eastAsia="SimSun"/>
              </w:rPr>
            </w:pPr>
            <w:proofErr w:type="spellStart"/>
            <w:r>
              <w:rPr>
                <w:rFonts w:eastAsia="SimSun" w:hint="eastAsia"/>
                <w:lang w:val="en-US"/>
              </w:rPr>
              <w:t>Baicells</w:t>
            </w:r>
            <w:proofErr w:type="spellEnd"/>
          </w:p>
        </w:tc>
        <w:tc>
          <w:tcPr>
            <w:tcW w:w="8574" w:type="dxa"/>
          </w:tcPr>
          <w:p w14:paraId="66D5C2C7" w14:textId="77777777" w:rsidR="00336EDA" w:rsidRDefault="00464857">
            <w:r>
              <w:rPr>
                <w:rFonts w:eastAsia="SimSun" w:hint="eastAsia"/>
                <w:lang w:val="en-US"/>
              </w:rPr>
              <w:t>General OK. We may firstly make analysis on the data content on a case-by-case basis (at least the 1</w:t>
            </w:r>
            <w:r>
              <w:rPr>
                <w:rFonts w:eastAsia="SimSun" w:hint="eastAsia"/>
                <w:vertAlign w:val="superscript"/>
                <w:lang w:val="en-US"/>
              </w:rPr>
              <w:t>st</w:t>
            </w:r>
            <w:r>
              <w:rPr>
                <w:rFonts w:eastAsia="SimSun" w:hint="eastAsia"/>
                <w:lang w:val="en-US"/>
              </w:rPr>
              <w:t xml:space="preserve"> priority cases), then decide what t</w:t>
            </w:r>
            <w:r>
              <w:rPr>
                <w:lang w:val="en-US"/>
              </w:rPr>
              <w:t>raining data collection content</w:t>
            </w:r>
            <w:r>
              <w:rPr>
                <w:rFonts w:eastAsia="SimSun" w:hint="eastAsia"/>
                <w:lang w:val="en-US"/>
              </w:rPr>
              <w:t xml:space="preserve"> includes. </w:t>
            </w:r>
          </w:p>
        </w:tc>
      </w:tr>
    </w:tbl>
    <w:p w14:paraId="66D5C2C9" w14:textId="77777777" w:rsidR="00336EDA" w:rsidRDefault="00336EDA"/>
    <w:p w14:paraId="66D5C2CA" w14:textId="77777777" w:rsidR="00336EDA" w:rsidRDefault="00336EDA"/>
    <w:p w14:paraId="66D5C2CB" w14:textId="77777777" w:rsidR="00336EDA" w:rsidRDefault="00464857">
      <w:pPr>
        <w:rPr>
          <w:b/>
          <w:u w:val="single"/>
        </w:rPr>
      </w:pPr>
      <w:r>
        <w:rPr>
          <w:b/>
          <w:highlight w:val="yellow"/>
          <w:u w:val="single"/>
        </w:rPr>
        <w:lastRenderedPageBreak/>
        <w:t>Proposal 5.1.2-2</w:t>
      </w:r>
    </w:p>
    <w:p w14:paraId="66D5C2CC" w14:textId="77777777" w:rsidR="00336EDA" w:rsidRDefault="00464857">
      <w:r>
        <w:t>For Rel-19 AI/ML based positioning, training data samples can be either type:</w:t>
      </w:r>
    </w:p>
    <w:p w14:paraId="66D5C2CD" w14:textId="77777777" w:rsidR="00336EDA" w:rsidRDefault="00464857">
      <w:pPr>
        <w:pStyle w:val="ListParagraph"/>
        <w:numPr>
          <w:ilvl w:val="0"/>
          <w:numId w:val="72"/>
        </w:numPr>
        <w:rPr>
          <w:rFonts w:asciiTheme="minorHAnsi" w:hAnsiTheme="minorHAnsi" w:cstheme="minorHAnsi"/>
        </w:rPr>
      </w:pPr>
      <w:r>
        <w:rPr>
          <w:rFonts w:asciiTheme="minorHAnsi" w:hAnsiTheme="minorHAnsi" w:cstheme="minorHAnsi"/>
        </w:rPr>
        <w:t>Type 1</w:t>
      </w:r>
      <w:r>
        <w:rPr>
          <w:rFonts w:asciiTheme="minorHAnsi" w:eastAsia="MS Gothic" w:hAnsiTheme="minorHAnsi" w:cstheme="minorHAnsi"/>
        </w:rPr>
        <w:t>:</w:t>
      </w:r>
      <w:r>
        <w:rPr>
          <w:rFonts w:asciiTheme="minorHAnsi" w:eastAsia="MS Gothic" w:hAnsiTheme="minorHAnsi" w:cstheme="minorHAnsi"/>
          <w:lang w:val="en-US"/>
        </w:rPr>
        <w:t xml:space="preserve"> </w:t>
      </w:r>
      <w:r>
        <w:rPr>
          <w:rFonts w:asciiTheme="minorHAnsi" w:hAnsiTheme="minorHAnsi" w:cstheme="minorHAnsi"/>
        </w:rPr>
        <w:t xml:space="preserve">labelled data </w:t>
      </w:r>
      <w:r>
        <w:rPr>
          <w:rFonts w:asciiTheme="minorHAnsi" w:hAnsiTheme="minorHAnsi" w:cstheme="minorHAnsi"/>
          <w:lang w:val="en-US"/>
        </w:rPr>
        <w:t>sample</w:t>
      </w:r>
    </w:p>
    <w:p w14:paraId="66D5C2CE" w14:textId="77777777" w:rsidR="00336EDA" w:rsidRDefault="00464857">
      <w:pPr>
        <w:pStyle w:val="ListParagraph"/>
        <w:numPr>
          <w:ilvl w:val="0"/>
          <w:numId w:val="72"/>
        </w:numPr>
        <w:rPr>
          <w:rFonts w:asciiTheme="minorHAnsi" w:hAnsiTheme="minorHAnsi" w:cstheme="minorHAnsi"/>
        </w:rPr>
      </w:pPr>
      <w:r>
        <w:rPr>
          <w:rFonts w:asciiTheme="minorHAnsi" w:hAnsiTheme="minorHAnsi" w:cstheme="minorHAnsi"/>
        </w:rPr>
        <w:t>Type 2</w:t>
      </w:r>
      <w:r>
        <w:rPr>
          <w:rFonts w:asciiTheme="minorHAnsi" w:eastAsia="MS Gothic" w:hAnsiTheme="minorHAnsi" w:cstheme="minorHAnsi"/>
        </w:rPr>
        <w:t>:</w:t>
      </w:r>
      <w:r>
        <w:rPr>
          <w:rFonts w:asciiTheme="minorHAnsi" w:eastAsia="MS Gothic" w:hAnsiTheme="minorHAnsi" w:cstheme="minorHAnsi"/>
          <w:lang w:val="en-US"/>
        </w:rPr>
        <w:t xml:space="preserve"> </w:t>
      </w:r>
      <w:r>
        <w:rPr>
          <w:rFonts w:asciiTheme="minorHAnsi" w:hAnsiTheme="minorHAnsi" w:cstheme="minorHAnsi"/>
        </w:rPr>
        <w:t>unlabelled data</w:t>
      </w:r>
      <w:r>
        <w:rPr>
          <w:rFonts w:asciiTheme="minorHAnsi" w:hAnsiTheme="minorHAnsi" w:cstheme="minorHAnsi"/>
          <w:lang w:val="en-US"/>
        </w:rPr>
        <w:t xml:space="preserve"> sample</w:t>
      </w:r>
    </w:p>
    <w:p w14:paraId="66D5C2CF" w14:textId="77777777" w:rsidR="00336EDA" w:rsidRDefault="00336EDA">
      <w:pPr>
        <w:rPr>
          <w:rFonts w:cstheme="minorHAnsi"/>
        </w:rPr>
      </w:pPr>
    </w:p>
    <w:p w14:paraId="66D5C2D0" w14:textId="77777777" w:rsidR="00336EDA" w:rsidRDefault="00336EDA"/>
    <w:tbl>
      <w:tblPr>
        <w:tblStyle w:val="TableGrid10"/>
        <w:tblW w:w="9990" w:type="dxa"/>
        <w:tblInd w:w="-5" w:type="dxa"/>
        <w:tblLook w:val="04A0" w:firstRow="1" w:lastRow="0" w:firstColumn="1" w:lastColumn="0" w:noHBand="0" w:noVBand="1"/>
      </w:tblPr>
      <w:tblGrid>
        <w:gridCol w:w="1418"/>
        <w:gridCol w:w="8572"/>
      </w:tblGrid>
      <w:tr w:rsidR="00336EDA" w14:paraId="66D5C2D3" w14:textId="77777777">
        <w:tc>
          <w:tcPr>
            <w:tcW w:w="1418" w:type="dxa"/>
          </w:tcPr>
          <w:p w14:paraId="66D5C2D1" w14:textId="77777777" w:rsidR="00336EDA" w:rsidRDefault="00336EDA">
            <w:pPr>
              <w:rPr>
                <w:b/>
              </w:rPr>
            </w:pPr>
          </w:p>
        </w:tc>
        <w:tc>
          <w:tcPr>
            <w:tcW w:w="8572" w:type="dxa"/>
          </w:tcPr>
          <w:p w14:paraId="66D5C2D2" w14:textId="77777777" w:rsidR="00336EDA" w:rsidRDefault="00464857">
            <w:pPr>
              <w:jc w:val="center"/>
              <w:rPr>
                <w:b/>
              </w:rPr>
            </w:pPr>
            <w:r>
              <w:rPr>
                <w:rFonts w:hint="eastAsia"/>
                <w:b/>
                <w:lang w:val="zh-CN"/>
              </w:rPr>
              <w:t>Company</w:t>
            </w:r>
          </w:p>
        </w:tc>
      </w:tr>
      <w:tr w:rsidR="00336EDA" w14:paraId="66D5C2D6" w14:textId="77777777">
        <w:tc>
          <w:tcPr>
            <w:tcW w:w="1418" w:type="dxa"/>
          </w:tcPr>
          <w:p w14:paraId="66D5C2D4" w14:textId="77777777" w:rsidR="00336EDA" w:rsidRDefault="00464857">
            <w:r>
              <w:rPr>
                <w:rFonts w:hint="eastAsia"/>
                <w:lang w:val="zh-CN"/>
              </w:rPr>
              <w:t>Support</w:t>
            </w:r>
          </w:p>
        </w:tc>
        <w:tc>
          <w:tcPr>
            <w:tcW w:w="8572" w:type="dxa"/>
          </w:tcPr>
          <w:p w14:paraId="66D5C2D5" w14:textId="77777777" w:rsidR="00336EDA" w:rsidRDefault="00464857">
            <w:r>
              <w:rPr>
                <w:rFonts w:hint="eastAsia"/>
              </w:rPr>
              <w:t>T</w:t>
            </w:r>
            <w:r>
              <w:t>CL</w:t>
            </w:r>
            <w:r>
              <w:rPr>
                <w:rFonts w:hint="eastAsia"/>
              </w:rPr>
              <w:t>,</w:t>
            </w:r>
            <w:r>
              <w:rPr>
                <w:rFonts w:eastAsiaTheme="minorEastAsia" w:hint="eastAsia"/>
              </w:rPr>
              <w:t xml:space="preserve"> </w:t>
            </w:r>
          </w:p>
        </w:tc>
      </w:tr>
      <w:tr w:rsidR="00336EDA" w14:paraId="66D5C2D9" w14:textId="77777777">
        <w:tc>
          <w:tcPr>
            <w:tcW w:w="1418" w:type="dxa"/>
          </w:tcPr>
          <w:p w14:paraId="66D5C2D7" w14:textId="77777777" w:rsidR="00336EDA" w:rsidRDefault="00464857">
            <w:r>
              <w:rPr>
                <w:rFonts w:hint="eastAsia"/>
                <w:lang w:val="zh-CN"/>
              </w:rPr>
              <w:t>Not support</w:t>
            </w:r>
          </w:p>
        </w:tc>
        <w:tc>
          <w:tcPr>
            <w:tcW w:w="8572" w:type="dxa"/>
          </w:tcPr>
          <w:p w14:paraId="66D5C2D8" w14:textId="77777777" w:rsidR="00336EDA" w:rsidRDefault="00336EDA"/>
        </w:tc>
      </w:tr>
    </w:tbl>
    <w:p w14:paraId="66D5C2DA" w14:textId="77777777" w:rsidR="00336EDA" w:rsidRDefault="00336EDA"/>
    <w:tbl>
      <w:tblPr>
        <w:tblStyle w:val="TableGrid"/>
        <w:tblW w:w="9985" w:type="dxa"/>
        <w:tblLook w:val="04A0" w:firstRow="1" w:lastRow="0" w:firstColumn="1" w:lastColumn="0" w:noHBand="0" w:noVBand="1"/>
      </w:tblPr>
      <w:tblGrid>
        <w:gridCol w:w="1411"/>
        <w:gridCol w:w="8574"/>
      </w:tblGrid>
      <w:tr w:rsidR="00336EDA" w14:paraId="66D5C2DD" w14:textId="77777777">
        <w:tc>
          <w:tcPr>
            <w:tcW w:w="1411" w:type="dxa"/>
          </w:tcPr>
          <w:p w14:paraId="66D5C2DB" w14:textId="77777777" w:rsidR="00336EDA" w:rsidRDefault="00464857">
            <w:pPr>
              <w:rPr>
                <w:b/>
              </w:rPr>
            </w:pPr>
            <w:r>
              <w:rPr>
                <w:b/>
              </w:rPr>
              <w:t>Company</w:t>
            </w:r>
          </w:p>
        </w:tc>
        <w:tc>
          <w:tcPr>
            <w:tcW w:w="8574" w:type="dxa"/>
          </w:tcPr>
          <w:p w14:paraId="66D5C2DC" w14:textId="77777777" w:rsidR="00336EDA" w:rsidRDefault="00464857">
            <w:pPr>
              <w:jc w:val="center"/>
              <w:rPr>
                <w:b/>
              </w:rPr>
            </w:pPr>
            <w:r>
              <w:rPr>
                <w:b/>
              </w:rPr>
              <w:t>Comments</w:t>
            </w:r>
          </w:p>
        </w:tc>
      </w:tr>
      <w:tr w:rsidR="00336EDA" w14:paraId="66D5C2E0" w14:textId="77777777">
        <w:tc>
          <w:tcPr>
            <w:tcW w:w="1411" w:type="dxa"/>
          </w:tcPr>
          <w:p w14:paraId="66D5C2DE" w14:textId="77777777" w:rsidR="00336EDA" w:rsidRDefault="00464857">
            <w:r>
              <w:t>mtk</w:t>
            </w:r>
          </w:p>
        </w:tc>
        <w:tc>
          <w:tcPr>
            <w:tcW w:w="8574" w:type="dxa"/>
          </w:tcPr>
          <w:p w14:paraId="66D5C2DF" w14:textId="77777777" w:rsidR="00336EDA" w:rsidRDefault="00464857">
            <w:pPr>
              <w:rPr>
                <w:sz w:val="20"/>
                <w:szCs w:val="20"/>
              </w:rPr>
            </w:pPr>
            <w:r>
              <w:rPr>
                <w:sz w:val="20"/>
                <w:szCs w:val="20"/>
                <w:lang w:val="en-US"/>
              </w:rPr>
              <w:t>1, Similar concern for using “sample” at this moment. Maybe change “sample” as “model input”</w:t>
            </w:r>
          </w:p>
        </w:tc>
      </w:tr>
      <w:tr w:rsidR="00336EDA" w14:paraId="66D5C2E3" w14:textId="77777777">
        <w:tc>
          <w:tcPr>
            <w:tcW w:w="1411" w:type="dxa"/>
          </w:tcPr>
          <w:p w14:paraId="66D5C2E1" w14:textId="77777777" w:rsidR="00336EDA" w:rsidRDefault="00464857">
            <w:r>
              <w:t>InterDigital</w:t>
            </w:r>
          </w:p>
        </w:tc>
        <w:tc>
          <w:tcPr>
            <w:tcW w:w="8574" w:type="dxa"/>
          </w:tcPr>
          <w:p w14:paraId="66D5C2E2" w14:textId="77777777" w:rsidR="00336EDA" w:rsidRDefault="00464857">
            <w:r>
              <w:rPr>
                <w:rFonts w:eastAsiaTheme="minorEastAsia"/>
                <w:lang w:val="en-US"/>
              </w:rPr>
              <w:t xml:space="preserve">Do we have a definition for </w:t>
            </w:r>
            <w:r>
              <w:rPr>
                <w:rFonts w:eastAsiaTheme="minorEastAsia"/>
                <w:lang w:val="en-US"/>
              </w:rPr>
              <w:pgNum/>
            </w:r>
            <w:proofErr w:type="spellStart"/>
            <w:r>
              <w:rPr>
                <w:rFonts w:eastAsiaTheme="minorEastAsia"/>
                <w:lang w:val="en-US"/>
              </w:rPr>
              <w:t>ignaling</w:t>
            </w:r>
            <w:proofErr w:type="spellEnd"/>
            <w:r>
              <w:rPr>
                <w:rFonts w:eastAsiaTheme="minorEastAsia"/>
                <w:lang w:val="en-US"/>
              </w:rPr>
              <w:t xml:space="preserve"> data?</w:t>
            </w:r>
          </w:p>
        </w:tc>
      </w:tr>
      <w:tr w:rsidR="00336EDA" w14:paraId="66D5C2E9" w14:textId="77777777">
        <w:tc>
          <w:tcPr>
            <w:tcW w:w="1411" w:type="dxa"/>
          </w:tcPr>
          <w:p w14:paraId="66D5C2E4" w14:textId="77777777" w:rsidR="00336EDA" w:rsidRDefault="00464857">
            <w:pPr>
              <w:rPr>
                <w:rFonts w:eastAsia="SimSun"/>
              </w:rPr>
            </w:pPr>
            <w:r>
              <w:rPr>
                <w:rFonts w:eastAsia="SimSun" w:hint="eastAsia"/>
                <w:lang w:val="en-US"/>
              </w:rPr>
              <w:t>ZTE</w:t>
            </w:r>
          </w:p>
        </w:tc>
        <w:tc>
          <w:tcPr>
            <w:tcW w:w="8574" w:type="dxa"/>
          </w:tcPr>
          <w:p w14:paraId="66D5C2E5" w14:textId="77777777" w:rsidR="00336EDA" w:rsidRDefault="00464857">
            <w:pPr>
              <w:rPr>
                <w:rFonts w:eastAsia="SimSun"/>
              </w:rPr>
            </w:pPr>
            <w:r>
              <w:rPr>
                <w:rFonts w:eastAsia="SimSun" w:hint="eastAsia"/>
                <w:lang w:val="en-US"/>
              </w:rPr>
              <w:t>We can further study and make final decision until comprehensive investigation is achieved. From our view, the draft proposal can be:</w:t>
            </w:r>
          </w:p>
          <w:p w14:paraId="66D5C2E6" w14:textId="77777777" w:rsidR="00336EDA" w:rsidRDefault="00464857">
            <w:r>
              <w:rPr>
                <w:lang w:val="en-US"/>
              </w:rPr>
              <w:t xml:space="preserve">In Rel-19 AI/ML based positioning, regarding the </w:t>
            </w:r>
            <w:r>
              <w:rPr>
                <w:rFonts w:eastAsia="SimSun" w:hint="eastAsia"/>
                <w:lang w:val="en-US"/>
              </w:rPr>
              <w:t>training data samples</w:t>
            </w:r>
            <w:r>
              <w:rPr>
                <w:lang w:val="en-US"/>
              </w:rPr>
              <w:t>, RAN1 study and select one</w:t>
            </w:r>
            <w:r>
              <w:rPr>
                <w:rFonts w:eastAsia="SimSun" w:hint="eastAsia"/>
                <w:lang w:val="en-US"/>
              </w:rPr>
              <w:t xml:space="preserve"> or both </w:t>
            </w:r>
            <w:r>
              <w:rPr>
                <w:lang w:val="en-US"/>
              </w:rPr>
              <w:t>alternative</w:t>
            </w:r>
            <w:r>
              <w:rPr>
                <w:rFonts w:eastAsia="SimSun" w:hint="eastAsia"/>
                <w:lang w:val="en-US"/>
              </w:rPr>
              <w:t>(s)</w:t>
            </w:r>
            <w:r>
              <w:rPr>
                <w:lang w:val="en-US"/>
              </w:rPr>
              <w:t xml:space="preserve"> from the following:</w:t>
            </w:r>
          </w:p>
          <w:p w14:paraId="66D5C2E7" w14:textId="77777777" w:rsidR="00336EDA" w:rsidRDefault="00464857">
            <w:pPr>
              <w:pStyle w:val="ListParagraph"/>
              <w:numPr>
                <w:ilvl w:val="0"/>
                <w:numId w:val="72"/>
              </w:numPr>
              <w:rPr>
                <w:rFonts w:asciiTheme="minorHAnsi" w:hAnsiTheme="minorHAnsi" w:cstheme="minorHAnsi"/>
              </w:rPr>
            </w:pPr>
            <w:r>
              <w:rPr>
                <w:rFonts w:asciiTheme="minorHAnsi" w:hAnsiTheme="minorHAnsi" w:cstheme="minorHAnsi"/>
              </w:rPr>
              <w:t>Type 1</w:t>
            </w:r>
            <w:r>
              <w:rPr>
                <w:rFonts w:asciiTheme="minorHAnsi" w:eastAsia="MS Gothic" w:hAnsiTheme="minorHAnsi" w:cstheme="minorHAnsi"/>
              </w:rPr>
              <w:t>:</w:t>
            </w:r>
            <w:r>
              <w:rPr>
                <w:rFonts w:asciiTheme="minorHAnsi" w:eastAsia="MS Gothic" w:hAnsiTheme="minorHAnsi" w:cstheme="minorHAnsi"/>
                <w:lang w:val="en-US"/>
              </w:rPr>
              <w:t xml:space="preserve"> </w:t>
            </w:r>
            <w:r>
              <w:rPr>
                <w:rFonts w:asciiTheme="minorHAnsi" w:hAnsiTheme="minorHAnsi" w:cstheme="minorHAnsi"/>
              </w:rPr>
              <w:t xml:space="preserve">labelled data </w:t>
            </w:r>
            <w:r>
              <w:rPr>
                <w:rFonts w:asciiTheme="minorHAnsi" w:hAnsiTheme="minorHAnsi" w:cstheme="minorHAnsi"/>
                <w:lang w:val="en-US"/>
              </w:rPr>
              <w:t>sample</w:t>
            </w:r>
          </w:p>
          <w:p w14:paraId="66D5C2E8" w14:textId="77777777" w:rsidR="00336EDA" w:rsidRDefault="00464857">
            <w:pPr>
              <w:pStyle w:val="ListParagraph"/>
              <w:numPr>
                <w:ilvl w:val="0"/>
                <w:numId w:val="72"/>
              </w:numPr>
            </w:pPr>
            <w:r>
              <w:rPr>
                <w:rFonts w:asciiTheme="minorHAnsi" w:hAnsiTheme="minorHAnsi" w:cstheme="minorHAnsi"/>
              </w:rPr>
              <w:t>Type 2</w:t>
            </w:r>
            <w:r>
              <w:rPr>
                <w:rFonts w:asciiTheme="minorHAnsi" w:eastAsia="MS Gothic" w:hAnsiTheme="minorHAnsi" w:cstheme="minorHAnsi"/>
              </w:rPr>
              <w:t>:</w:t>
            </w:r>
            <w:r>
              <w:rPr>
                <w:rFonts w:asciiTheme="minorHAnsi" w:eastAsia="MS Gothic" w:hAnsiTheme="minorHAnsi" w:cstheme="minorHAnsi"/>
                <w:lang w:val="en-US"/>
              </w:rPr>
              <w:t xml:space="preserve"> </w:t>
            </w:r>
            <w:r>
              <w:rPr>
                <w:rFonts w:asciiTheme="minorHAnsi" w:hAnsiTheme="minorHAnsi" w:cstheme="minorHAnsi"/>
              </w:rPr>
              <w:t>unlabelled data</w:t>
            </w:r>
            <w:r>
              <w:rPr>
                <w:rFonts w:asciiTheme="minorHAnsi" w:hAnsiTheme="minorHAnsi" w:cstheme="minorHAnsi"/>
                <w:lang w:val="en-US"/>
              </w:rPr>
              <w:t xml:space="preserve"> sample</w:t>
            </w:r>
          </w:p>
        </w:tc>
      </w:tr>
      <w:tr w:rsidR="00336EDA" w14:paraId="66D5C2EC" w14:textId="77777777">
        <w:tc>
          <w:tcPr>
            <w:tcW w:w="1411" w:type="dxa"/>
          </w:tcPr>
          <w:p w14:paraId="66D5C2EA" w14:textId="77777777" w:rsidR="00336EDA" w:rsidRDefault="00464857">
            <w:pPr>
              <w:rPr>
                <w:rFonts w:eastAsia="SimSun"/>
              </w:rPr>
            </w:pPr>
            <w:r>
              <w:rPr>
                <w:rFonts w:eastAsiaTheme="minorEastAsia" w:hint="eastAsia"/>
              </w:rPr>
              <w:t>C</w:t>
            </w:r>
            <w:r>
              <w:rPr>
                <w:rFonts w:eastAsiaTheme="minorEastAsia"/>
              </w:rPr>
              <w:t>MCC</w:t>
            </w:r>
          </w:p>
        </w:tc>
        <w:tc>
          <w:tcPr>
            <w:tcW w:w="8574" w:type="dxa"/>
          </w:tcPr>
          <w:p w14:paraId="66D5C2EB" w14:textId="77777777" w:rsidR="00336EDA" w:rsidRDefault="00464857">
            <w:pPr>
              <w:rPr>
                <w:rFonts w:eastAsia="SimSun"/>
              </w:rPr>
            </w:pPr>
            <w:r>
              <w:rPr>
                <w:rFonts w:eastAsiaTheme="minorEastAsia" w:hint="eastAsia"/>
                <w:lang w:val="en-US"/>
              </w:rPr>
              <w:t>I</w:t>
            </w:r>
            <w:r>
              <w:rPr>
                <w:rFonts w:eastAsiaTheme="minorEastAsia"/>
                <w:lang w:val="en-US"/>
              </w:rPr>
              <w:t xml:space="preserve">s it possible that one dataset </w:t>
            </w:r>
            <w:proofErr w:type="gramStart"/>
            <w:r>
              <w:rPr>
                <w:rFonts w:eastAsiaTheme="minorEastAsia"/>
                <w:lang w:val="en-US"/>
              </w:rPr>
              <w:t>include</w:t>
            </w:r>
            <w:proofErr w:type="gramEnd"/>
            <w:r>
              <w:rPr>
                <w:rFonts w:eastAsiaTheme="minorEastAsia"/>
                <w:lang w:val="en-US"/>
              </w:rPr>
              <w:t xml:space="preserve"> both labelled and </w:t>
            </w:r>
            <w:r>
              <w:rPr>
                <w:rFonts w:eastAsiaTheme="minorEastAsia"/>
                <w:lang w:val="en-US"/>
              </w:rPr>
              <w:pgNum/>
            </w:r>
            <w:proofErr w:type="spellStart"/>
            <w:r>
              <w:rPr>
                <w:rFonts w:eastAsiaTheme="minorEastAsia"/>
                <w:lang w:val="en-US"/>
              </w:rPr>
              <w:t>ignaling</w:t>
            </w:r>
            <w:proofErr w:type="spellEnd"/>
            <w:r>
              <w:rPr>
                <w:rFonts w:eastAsiaTheme="minorEastAsia"/>
                <w:lang w:val="en-US"/>
              </w:rPr>
              <w:t xml:space="preserve"> data samples, e.g., for semi-</w:t>
            </w:r>
            <w:r>
              <w:rPr>
                <w:lang w:val="en-US"/>
              </w:rPr>
              <w:t>supervised learning?</w:t>
            </w:r>
          </w:p>
        </w:tc>
      </w:tr>
      <w:tr w:rsidR="00336EDA" w14:paraId="66D5C2EF" w14:textId="77777777">
        <w:tc>
          <w:tcPr>
            <w:tcW w:w="1411" w:type="dxa"/>
          </w:tcPr>
          <w:p w14:paraId="66D5C2ED" w14:textId="77777777" w:rsidR="00336EDA" w:rsidRDefault="00464857">
            <w:r>
              <w:rPr>
                <w:rFonts w:eastAsiaTheme="minorEastAsia" w:hint="eastAsia"/>
              </w:rPr>
              <w:t>CATT</w:t>
            </w:r>
          </w:p>
        </w:tc>
        <w:tc>
          <w:tcPr>
            <w:tcW w:w="8574" w:type="dxa"/>
          </w:tcPr>
          <w:p w14:paraId="66D5C2EE" w14:textId="77777777" w:rsidR="00336EDA" w:rsidRDefault="00464857">
            <w:r>
              <w:rPr>
                <w:rFonts w:eastAsiaTheme="minorEastAsia" w:hint="eastAsia"/>
              </w:rPr>
              <w:t>Agree in general.</w:t>
            </w:r>
          </w:p>
        </w:tc>
      </w:tr>
      <w:tr w:rsidR="00336EDA" w14:paraId="66D5C2F2" w14:textId="77777777">
        <w:tc>
          <w:tcPr>
            <w:tcW w:w="1411" w:type="dxa"/>
          </w:tcPr>
          <w:p w14:paraId="66D5C2F0" w14:textId="77777777" w:rsidR="00336EDA" w:rsidRDefault="00464857">
            <w:r>
              <w:rPr>
                <w:rFonts w:eastAsiaTheme="minorEastAsia" w:hint="eastAsia"/>
              </w:rPr>
              <w:t>N</w:t>
            </w:r>
            <w:r>
              <w:rPr>
                <w:rFonts w:eastAsiaTheme="minorEastAsia"/>
              </w:rPr>
              <w:t>EC</w:t>
            </w:r>
          </w:p>
        </w:tc>
        <w:tc>
          <w:tcPr>
            <w:tcW w:w="8574" w:type="dxa"/>
          </w:tcPr>
          <w:p w14:paraId="66D5C2F1" w14:textId="77777777" w:rsidR="00336EDA" w:rsidRDefault="00464857">
            <w:r>
              <w:rPr>
                <w:rFonts w:eastAsiaTheme="minorEastAsia"/>
                <w:lang w:val="en-US"/>
              </w:rPr>
              <w:t>Since we have no additional discussion on semi-supervise training, we prefer to list Type 1 as base line and Type 2 as FFS.</w:t>
            </w:r>
          </w:p>
        </w:tc>
      </w:tr>
      <w:tr w:rsidR="00336EDA" w14:paraId="66D5C2F5" w14:textId="77777777">
        <w:tc>
          <w:tcPr>
            <w:tcW w:w="1411" w:type="dxa"/>
          </w:tcPr>
          <w:p w14:paraId="66D5C2F3" w14:textId="77777777" w:rsidR="00336EDA" w:rsidRDefault="00464857">
            <w:r>
              <w:t>OPPO</w:t>
            </w:r>
          </w:p>
        </w:tc>
        <w:tc>
          <w:tcPr>
            <w:tcW w:w="8574" w:type="dxa"/>
          </w:tcPr>
          <w:p w14:paraId="66D5C2F4" w14:textId="77777777" w:rsidR="00336EDA" w:rsidRDefault="00464857">
            <w:r>
              <w:rPr>
                <w:lang w:val="en-US"/>
              </w:rPr>
              <w:t>ZTE’s proposal is fine to us</w:t>
            </w:r>
          </w:p>
        </w:tc>
      </w:tr>
      <w:tr w:rsidR="00336EDA" w14:paraId="66D5C2F8" w14:textId="77777777">
        <w:tc>
          <w:tcPr>
            <w:tcW w:w="1411" w:type="dxa"/>
          </w:tcPr>
          <w:p w14:paraId="66D5C2F6" w14:textId="77777777" w:rsidR="00336EDA" w:rsidRDefault="00464857">
            <w:r>
              <w:t>Qualcomm</w:t>
            </w:r>
          </w:p>
        </w:tc>
        <w:tc>
          <w:tcPr>
            <w:tcW w:w="8574" w:type="dxa"/>
          </w:tcPr>
          <w:p w14:paraId="66D5C2F7" w14:textId="77777777" w:rsidR="00336EDA" w:rsidRDefault="00464857">
            <w:r>
              <w:rPr>
                <w:lang w:val="en-US"/>
              </w:rPr>
              <w:t>Same to our comment in Proposal 5.1.2-1</w:t>
            </w:r>
          </w:p>
        </w:tc>
      </w:tr>
      <w:tr w:rsidR="00336EDA" w14:paraId="66D5C2FB" w14:textId="77777777">
        <w:tc>
          <w:tcPr>
            <w:tcW w:w="1411" w:type="dxa"/>
          </w:tcPr>
          <w:p w14:paraId="66D5C2F9" w14:textId="77777777" w:rsidR="00336EDA" w:rsidRDefault="00464857">
            <w:r>
              <w:t>HW/HiSi</w:t>
            </w:r>
          </w:p>
        </w:tc>
        <w:tc>
          <w:tcPr>
            <w:tcW w:w="8574" w:type="dxa"/>
          </w:tcPr>
          <w:p w14:paraId="66D5C2FA" w14:textId="77777777" w:rsidR="00336EDA" w:rsidRDefault="00464857">
            <w:r>
              <w:rPr>
                <w:lang w:val="en-US"/>
              </w:rPr>
              <w:t xml:space="preserve">In the SI we discussed labels and measurements, we do not need to </w:t>
            </w:r>
            <w:proofErr w:type="gramStart"/>
            <w:r>
              <w:rPr>
                <w:lang w:val="en-US"/>
              </w:rPr>
              <w:t>introduces</w:t>
            </w:r>
            <w:proofErr w:type="gramEnd"/>
            <w:r>
              <w:rPr>
                <w:lang w:val="en-US"/>
              </w:rPr>
              <w:t xml:space="preserve"> a new terminology here. Is the intention that „unlabeled </w:t>
            </w:r>
            <w:proofErr w:type="gramStart"/>
            <w:r>
              <w:rPr>
                <w:lang w:val="en-US"/>
              </w:rPr>
              <w:t>data“ is</w:t>
            </w:r>
            <w:proofErr w:type="gramEnd"/>
            <w:r>
              <w:rPr>
                <w:lang w:val="en-US"/>
              </w:rPr>
              <w:t xml:space="preserve"> the same as measurements“?</w:t>
            </w:r>
          </w:p>
        </w:tc>
      </w:tr>
      <w:tr w:rsidR="00336EDA" w14:paraId="66D5C303" w14:textId="77777777">
        <w:tc>
          <w:tcPr>
            <w:tcW w:w="1411" w:type="dxa"/>
          </w:tcPr>
          <w:p w14:paraId="66D5C2FC" w14:textId="77777777" w:rsidR="00336EDA" w:rsidRDefault="00464857">
            <w:r>
              <w:t>Fraunhofer</w:t>
            </w:r>
          </w:p>
        </w:tc>
        <w:tc>
          <w:tcPr>
            <w:tcW w:w="8574" w:type="dxa"/>
          </w:tcPr>
          <w:p w14:paraId="66D5C2FD" w14:textId="77777777" w:rsidR="00336EDA" w:rsidRDefault="00464857">
            <w:r>
              <w:rPr>
                <w:rFonts w:eastAsiaTheme="minorEastAsia"/>
                <w:lang w:val="en-US"/>
              </w:rPr>
              <w:t>Same point as above. Suggest changing to:</w:t>
            </w:r>
          </w:p>
          <w:p w14:paraId="66D5C2FE" w14:textId="77777777" w:rsidR="00336EDA" w:rsidRDefault="00336EDA"/>
          <w:p w14:paraId="66D5C2FF" w14:textId="77777777" w:rsidR="00336EDA" w:rsidRDefault="00464857">
            <w:r>
              <w:rPr>
                <w:lang w:val="en-US"/>
              </w:rPr>
              <w:lastRenderedPageBreak/>
              <w:t xml:space="preserve">For Rel-19 AI/ML based positioning, training </w:t>
            </w:r>
            <w:r>
              <w:rPr>
                <w:color w:val="FF0000"/>
                <w:lang w:val="en-US"/>
              </w:rPr>
              <w:t>dataset can include two types of data</w:t>
            </w:r>
            <w:r>
              <w:rPr>
                <w:lang w:val="en-US"/>
              </w:rPr>
              <w:t xml:space="preserve"> </w:t>
            </w:r>
            <w:proofErr w:type="spellStart"/>
            <w:r>
              <w:rPr>
                <w:strike/>
                <w:color w:val="FF0000"/>
                <w:lang w:val="en-US"/>
              </w:rPr>
              <w:t>data</w:t>
            </w:r>
            <w:proofErr w:type="spellEnd"/>
            <w:r>
              <w:rPr>
                <w:strike/>
                <w:color w:val="FF0000"/>
                <w:lang w:val="en-US"/>
              </w:rPr>
              <w:t xml:space="preserve"> samples can be either type</w:t>
            </w:r>
            <w:r>
              <w:rPr>
                <w:lang w:val="en-US"/>
              </w:rPr>
              <w:t>:</w:t>
            </w:r>
          </w:p>
          <w:p w14:paraId="66D5C300" w14:textId="77777777" w:rsidR="00336EDA" w:rsidRDefault="00464857">
            <w:pPr>
              <w:pStyle w:val="ListParagraph"/>
              <w:numPr>
                <w:ilvl w:val="0"/>
                <w:numId w:val="72"/>
              </w:numPr>
              <w:rPr>
                <w:rFonts w:asciiTheme="minorHAnsi" w:hAnsiTheme="minorHAnsi" w:cstheme="minorHAnsi"/>
              </w:rPr>
            </w:pPr>
            <w:r>
              <w:rPr>
                <w:rFonts w:asciiTheme="minorHAnsi" w:hAnsiTheme="minorHAnsi" w:cstheme="minorHAnsi"/>
              </w:rPr>
              <w:t>Type 1</w:t>
            </w:r>
            <w:r>
              <w:rPr>
                <w:rFonts w:asciiTheme="minorHAnsi" w:eastAsia="MS Gothic" w:hAnsiTheme="minorHAnsi" w:cstheme="minorHAnsi"/>
              </w:rPr>
              <w:t>:</w:t>
            </w:r>
            <w:r>
              <w:rPr>
                <w:rFonts w:asciiTheme="minorHAnsi" w:eastAsia="MS Gothic" w:hAnsiTheme="minorHAnsi" w:cstheme="minorHAnsi"/>
                <w:lang w:val="en-US"/>
              </w:rPr>
              <w:t xml:space="preserve"> </w:t>
            </w:r>
            <w:r>
              <w:rPr>
                <w:rFonts w:asciiTheme="minorHAnsi" w:hAnsiTheme="minorHAnsi" w:cstheme="minorHAnsi"/>
              </w:rPr>
              <w:t xml:space="preserve">labelled data </w:t>
            </w:r>
            <w:r>
              <w:rPr>
                <w:rFonts w:asciiTheme="minorHAnsi" w:hAnsiTheme="minorHAnsi" w:cstheme="minorHAnsi"/>
                <w:strike/>
                <w:color w:val="FF0000"/>
                <w:lang w:val="en-US"/>
              </w:rPr>
              <w:t>sample</w:t>
            </w:r>
          </w:p>
          <w:p w14:paraId="66D5C301" w14:textId="77777777" w:rsidR="00336EDA" w:rsidRDefault="00464857">
            <w:pPr>
              <w:pStyle w:val="ListParagraph"/>
              <w:numPr>
                <w:ilvl w:val="0"/>
                <w:numId w:val="72"/>
              </w:numPr>
              <w:rPr>
                <w:rFonts w:asciiTheme="minorHAnsi" w:hAnsiTheme="minorHAnsi" w:cstheme="minorHAnsi"/>
              </w:rPr>
            </w:pPr>
            <w:r>
              <w:rPr>
                <w:rFonts w:asciiTheme="minorHAnsi" w:hAnsiTheme="minorHAnsi" w:cstheme="minorHAnsi"/>
              </w:rPr>
              <w:t>Type 2</w:t>
            </w:r>
            <w:r>
              <w:rPr>
                <w:rFonts w:asciiTheme="minorHAnsi" w:eastAsia="MS Gothic" w:hAnsiTheme="minorHAnsi" w:cstheme="minorHAnsi"/>
              </w:rPr>
              <w:t>:</w:t>
            </w:r>
            <w:r>
              <w:rPr>
                <w:rFonts w:asciiTheme="minorHAnsi" w:eastAsia="MS Gothic" w:hAnsiTheme="minorHAnsi" w:cstheme="minorHAnsi"/>
                <w:lang w:val="en-US"/>
              </w:rPr>
              <w:t xml:space="preserve"> </w:t>
            </w:r>
            <w:r>
              <w:rPr>
                <w:rFonts w:asciiTheme="minorHAnsi" w:hAnsiTheme="minorHAnsi" w:cstheme="minorHAnsi"/>
              </w:rPr>
              <w:t>unlabelled data</w:t>
            </w:r>
            <w:r>
              <w:rPr>
                <w:rFonts w:asciiTheme="minorHAnsi" w:hAnsiTheme="minorHAnsi" w:cstheme="minorHAnsi"/>
                <w:lang w:val="en-US"/>
              </w:rPr>
              <w:t xml:space="preserve"> </w:t>
            </w:r>
            <w:r>
              <w:rPr>
                <w:rFonts w:asciiTheme="minorHAnsi" w:hAnsiTheme="minorHAnsi" w:cstheme="minorHAnsi"/>
                <w:strike/>
                <w:color w:val="FF0000"/>
                <w:lang w:val="en-US"/>
              </w:rPr>
              <w:t>sample</w:t>
            </w:r>
          </w:p>
          <w:p w14:paraId="66D5C302" w14:textId="77777777" w:rsidR="00336EDA" w:rsidRDefault="00336EDA"/>
        </w:tc>
      </w:tr>
      <w:tr w:rsidR="00336EDA" w14:paraId="66D5C306" w14:textId="77777777">
        <w:tc>
          <w:tcPr>
            <w:tcW w:w="1411" w:type="dxa"/>
          </w:tcPr>
          <w:p w14:paraId="66D5C304" w14:textId="77777777" w:rsidR="00336EDA" w:rsidRDefault="00464857">
            <w:r>
              <w:lastRenderedPageBreak/>
              <w:t>Nokia/NSB</w:t>
            </w:r>
          </w:p>
        </w:tc>
        <w:tc>
          <w:tcPr>
            <w:tcW w:w="8574" w:type="dxa"/>
          </w:tcPr>
          <w:p w14:paraId="66D5C305" w14:textId="77777777" w:rsidR="00336EDA" w:rsidRDefault="00464857">
            <w:r>
              <w:rPr>
                <w:lang w:val="en-US"/>
              </w:rPr>
              <w:t xml:space="preserve">Question to FL, what is the intention of this </w:t>
            </w:r>
            <w:proofErr w:type="gramStart"/>
            <w:r>
              <w:rPr>
                <w:lang w:val="en-US"/>
              </w:rPr>
              <w:t>proposal ?</w:t>
            </w:r>
            <w:proofErr w:type="gramEnd"/>
            <w:r>
              <w:rPr>
                <w:lang w:val="en-US"/>
              </w:rPr>
              <w:t xml:space="preserve">. Is it targeting any specific use </w:t>
            </w:r>
            <w:proofErr w:type="gramStart"/>
            <w:r>
              <w:rPr>
                <w:lang w:val="en-US"/>
              </w:rPr>
              <w:t>case?.</w:t>
            </w:r>
            <w:proofErr w:type="gramEnd"/>
          </w:p>
        </w:tc>
      </w:tr>
    </w:tbl>
    <w:p w14:paraId="66D5C307" w14:textId="77777777" w:rsidR="00336EDA" w:rsidRDefault="00336EDA"/>
    <w:p w14:paraId="66D5C308" w14:textId="77777777" w:rsidR="00336EDA" w:rsidRDefault="00336EDA">
      <w:pPr>
        <w:rPr>
          <w:rFonts w:cstheme="minorHAnsi"/>
        </w:rPr>
      </w:pPr>
    </w:p>
    <w:p w14:paraId="66D5C309" w14:textId="77777777" w:rsidR="00336EDA" w:rsidRDefault="00464857">
      <w:pPr>
        <w:rPr>
          <w:b/>
          <w:u w:val="single"/>
        </w:rPr>
      </w:pPr>
      <w:r>
        <w:rPr>
          <w:b/>
          <w:highlight w:val="yellow"/>
          <w:u w:val="single"/>
        </w:rPr>
        <w:t>Proposal 5.1.2-3</w:t>
      </w:r>
    </w:p>
    <w:p w14:paraId="66D5C30A" w14:textId="77777777" w:rsidR="00336EDA" w:rsidRDefault="00464857">
      <w:r>
        <w:t xml:space="preserve">For Rel-19 AI/ML based positioning, </w:t>
      </w:r>
      <w:proofErr w:type="gramStart"/>
      <w:r>
        <w:t>an</w:t>
      </w:r>
      <w:proofErr w:type="gramEnd"/>
      <w:r>
        <w:t xml:space="preserve"> labeled training data sample include at least the following components:</w:t>
      </w:r>
    </w:p>
    <w:p w14:paraId="66D5C30B" w14:textId="77777777" w:rsidR="00336EDA" w:rsidRDefault="00464857">
      <w:pPr>
        <w:pStyle w:val="ListParagraph"/>
        <w:numPr>
          <w:ilvl w:val="0"/>
          <w:numId w:val="72"/>
        </w:numPr>
        <w:rPr>
          <w:lang w:val="en-US"/>
        </w:rPr>
      </w:pPr>
      <w:r>
        <w:rPr>
          <w:lang w:val="en-US"/>
        </w:rPr>
        <w:t>Channel measurement (corresponding to model input), e.g., CIR, PDP, DP</w:t>
      </w:r>
    </w:p>
    <w:p w14:paraId="66D5C30C" w14:textId="77777777" w:rsidR="00336EDA" w:rsidRDefault="00464857">
      <w:pPr>
        <w:pStyle w:val="ListParagraph"/>
        <w:numPr>
          <w:ilvl w:val="0"/>
          <w:numId w:val="72"/>
        </w:numPr>
        <w:rPr>
          <w:lang w:val="en-US"/>
        </w:rPr>
      </w:pPr>
      <w:r>
        <w:rPr>
          <w:lang w:val="en-US"/>
        </w:rPr>
        <w:t>Quality indicator of channel measurement, e.g., SNR/SINR</w:t>
      </w:r>
    </w:p>
    <w:p w14:paraId="66D5C30D" w14:textId="77777777" w:rsidR="00336EDA" w:rsidRDefault="00464857">
      <w:pPr>
        <w:pStyle w:val="ListParagraph"/>
        <w:numPr>
          <w:ilvl w:val="0"/>
          <w:numId w:val="72"/>
        </w:numPr>
      </w:pPr>
      <w:r>
        <w:rPr>
          <w:lang w:val="en-US"/>
        </w:rPr>
        <w:t>T</w:t>
      </w:r>
      <w:r>
        <w:t>ime stamp</w:t>
      </w:r>
    </w:p>
    <w:p w14:paraId="66D5C30E" w14:textId="77777777" w:rsidR="00336EDA" w:rsidRDefault="00336EDA"/>
    <w:p w14:paraId="66D5C30F" w14:textId="77777777" w:rsidR="00336EDA" w:rsidRDefault="00336EDA"/>
    <w:tbl>
      <w:tblPr>
        <w:tblStyle w:val="TableGrid10"/>
        <w:tblW w:w="9990" w:type="dxa"/>
        <w:tblInd w:w="-5" w:type="dxa"/>
        <w:tblLook w:val="04A0" w:firstRow="1" w:lastRow="0" w:firstColumn="1" w:lastColumn="0" w:noHBand="0" w:noVBand="1"/>
      </w:tblPr>
      <w:tblGrid>
        <w:gridCol w:w="1418"/>
        <w:gridCol w:w="8572"/>
      </w:tblGrid>
      <w:tr w:rsidR="00336EDA" w14:paraId="66D5C312" w14:textId="77777777">
        <w:tc>
          <w:tcPr>
            <w:tcW w:w="1418" w:type="dxa"/>
          </w:tcPr>
          <w:p w14:paraId="66D5C310" w14:textId="77777777" w:rsidR="00336EDA" w:rsidRDefault="00336EDA">
            <w:pPr>
              <w:rPr>
                <w:b/>
              </w:rPr>
            </w:pPr>
          </w:p>
        </w:tc>
        <w:tc>
          <w:tcPr>
            <w:tcW w:w="8572" w:type="dxa"/>
          </w:tcPr>
          <w:p w14:paraId="66D5C311" w14:textId="77777777" w:rsidR="00336EDA" w:rsidRDefault="00464857">
            <w:pPr>
              <w:jc w:val="center"/>
              <w:rPr>
                <w:b/>
              </w:rPr>
            </w:pPr>
            <w:r>
              <w:rPr>
                <w:rFonts w:hint="eastAsia"/>
                <w:b/>
                <w:lang w:val="zh-CN"/>
              </w:rPr>
              <w:t>Company</w:t>
            </w:r>
          </w:p>
        </w:tc>
      </w:tr>
      <w:tr w:rsidR="00336EDA" w14:paraId="66D5C315" w14:textId="77777777">
        <w:tc>
          <w:tcPr>
            <w:tcW w:w="1418" w:type="dxa"/>
          </w:tcPr>
          <w:p w14:paraId="66D5C313" w14:textId="77777777" w:rsidR="00336EDA" w:rsidRDefault="00464857">
            <w:r>
              <w:rPr>
                <w:rFonts w:hint="eastAsia"/>
                <w:lang w:val="zh-CN"/>
              </w:rPr>
              <w:t>Support</w:t>
            </w:r>
          </w:p>
        </w:tc>
        <w:tc>
          <w:tcPr>
            <w:tcW w:w="8572" w:type="dxa"/>
          </w:tcPr>
          <w:p w14:paraId="66D5C314" w14:textId="77777777" w:rsidR="00336EDA" w:rsidRDefault="00336EDA"/>
        </w:tc>
      </w:tr>
      <w:tr w:rsidR="00336EDA" w14:paraId="66D5C318" w14:textId="77777777">
        <w:tc>
          <w:tcPr>
            <w:tcW w:w="1418" w:type="dxa"/>
          </w:tcPr>
          <w:p w14:paraId="66D5C316" w14:textId="77777777" w:rsidR="00336EDA" w:rsidRDefault="00464857">
            <w:r>
              <w:rPr>
                <w:rFonts w:hint="eastAsia"/>
                <w:lang w:val="zh-CN"/>
              </w:rPr>
              <w:t>Not support</w:t>
            </w:r>
          </w:p>
        </w:tc>
        <w:tc>
          <w:tcPr>
            <w:tcW w:w="8572" w:type="dxa"/>
          </w:tcPr>
          <w:p w14:paraId="66D5C317" w14:textId="77777777" w:rsidR="00336EDA" w:rsidRDefault="00336EDA"/>
        </w:tc>
      </w:tr>
    </w:tbl>
    <w:p w14:paraId="66D5C319" w14:textId="77777777" w:rsidR="00336EDA" w:rsidRDefault="00336EDA"/>
    <w:tbl>
      <w:tblPr>
        <w:tblStyle w:val="TableGrid"/>
        <w:tblW w:w="9985" w:type="dxa"/>
        <w:tblLook w:val="04A0" w:firstRow="1" w:lastRow="0" w:firstColumn="1" w:lastColumn="0" w:noHBand="0" w:noVBand="1"/>
      </w:tblPr>
      <w:tblGrid>
        <w:gridCol w:w="1411"/>
        <w:gridCol w:w="8574"/>
      </w:tblGrid>
      <w:tr w:rsidR="00336EDA" w14:paraId="66D5C31C" w14:textId="77777777">
        <w:tc>
          <w:tcPr>
            <w:tcW w:w="1411" w:type="dxa"/>
          </w:tcPr>
          <w:p w14:paraId="66D5C31A" w14:textId="77777777" w:rsidR="00336EDA" w:rsidRDefault="00464857">
            <w:pPr>
              <w:rPr>
                <w:b/>
              </w:rPr>
            </w:pPr>
            <w:r>
              <w:rPr>
                <w:b/>
              </w:rPr>
              <w:t>Company</w:t>
            </w:r>
          </w:p>
        </w:tc>
        <w:tc>
          <w:tcPr>
            <w:tcW w:w="8574" w:type="dxa"/>
          </w:tcPr>
          <w:p w14:paraId="66D5C31B" w14:textId="77777777" w:rsidR="00336EDA" w:rsidRDefault="00464857">
            <w:pPr>
              <w:jc w:val="center"/>
              <w:rPr>
                <w:b/>
              </w:rPr>
            </w:pPr>
            <w:r>
              <w:rPr>
                <w:b/>
              </w:rPr>
              <w:t>Comments</w:t>
            </w:r>
          </w:p>
        </w:tc>
      </w:tr>
      <w:tr w:rsidR="00336EDA" w14:paraId="66D5C31F" w14:textId="77777777">
        <w:tc>
          <w:tcPr>
            <w:tcW w:w="1411" w:type="dxa"/>
          </w:tcPr>
          <w:p w14:paraId="66D5C31D" w14:textId="77777777" w:rsidR="00336EDA" w:rsidRDefault="00464857">
            <w:pPr>
              <w:rPr>
                <w:rFonts w:eastAsia="SimSun"/>
              </w:rPr>
            </w:pPr>
            <w:r>
              <w:rPr>
                <w:rFonts w:eastAsia="SimSun" w:hint="eastAsia"/>
                <w:lang w:val="en-US"/>
              </w:rPr>
              <w:t>ZTE</w:t>
            </w:r>
          </w:p>
        </w:tc>
        <w:tc>
          <w:tcPr>
            <w:tcW w:w="8574" w:type="dxa"/>
          </w:tcPr>
          <w:p w14:paraId="66D5C31E" w14:textId="77777777" w:rsidR="00336EDA" w:rsidRDefault="00464857">
            <w:pPr>
              <w:rPr>
                <w:rFonts w:eastAsia="SimSun"/>
              </w:rPr>
            </w:pPr>
            <w:r>
              <w:rPr>
                <w:rFonts w:eastAsia="SimSun" w:hint="eastAsia"/>
                <w:lang w:val="en-US"/>
              </w:rPr>
              <w:t>Wait progress on proposal 5.1.2-2.</w:t>
            </w:r>
          </w:p>
        </w:tc>
      </w:tr>
      <w:tr w:rsidR="00336EDA" w14:paraId="66D5C322" w14:textId="77777777">
        <w:tc>
          <w:tcPr>
            <w:tcW w:w="1411" w:type="dxa"/>
          </w:tcPr>
          <w:p w14:paraId="66D5C320" w14:textId="77777777" w:rsidR="00336EDA" w:rsidRDefault="00464857">
            <w:pPr>
              <w:rPr>
                <w:rFonts w:eastAsia="SimSun"/>
              </w:rPr>
            </w:pPr>
            <w:r>
              <w:rPr>
                <w:rFonts w:eastAsiaTheme="minorEastAsia" w:hint="eastAsia"/>
              </w:rPr>
              <w:t>C</w:t>
            </w:r>
            <w:r>
              <w:rPr>
                <w:rFonts w:eastAsiaTheme="minorEastAsia"/>
              </w:rPr>
              <w:t>MCC</w:t>
            </w:r>
          </w:p>
        </w:tc>
        <w:tc>
          <w:tcPr>
            <w:tcW w:w="8574" w:type="dxa"/>
          </w:tcPr>
          <w:p w14:paraId="66D5C321" w14:textId="77777777" w:rsidR="00336EDA" w:rsidRDefault="00464857">
            <w:pPr>
              <w:rPr>
                <w:rFonts w:eastAsia="SimSun"/>
              </w:rPr>
            </w:pPr>
            <w:r>
              <w:rPr>
                <w:rFonts w:eastAsiaTheme="minorEastAsia" w:hint="eastAsia"/>
                <w:lang w:val="en-US"/>
              </w:rPr>
              <w:t>F</w:t>
            </w:r>
            <w:r>
              <w:rPr>
                <w:rFonts w:eastAsiaTheme="minorEastAsia"/>
                <w:lang w:val="en-US"/>
              </w:rPr>
              <w:t>or training data sample, we can discuss whether time stamp is mandatory or optional.</w:t>
            </w:r>
          </w:p>
        </w:tc>
      </w:tr>
      <w:tr w:rsidR="00336EDA" w14:paraId="66D5C325" w14:textId="77777777">
        <w:tc>
          <w:tcPr>
            <w:tcW w:w="1411" w:type="dxa"/>
          </w:tcPr>
          <w:p w14:paraId="66D5C323" w14:textId="77777777" w:rsidR="00336EDA" w:rsidRDefault="00464857">
            <w:r>
              <w:rPr>
                <w:rFonts w:eastAsiaTheme="minorEastAsia" w:hint="eastAsia"/>
              </w:rPr>
              <w:t>CATT</w:t>
            </w:r>
          </w:p>
        </w:tc>
        <w:tc>
          <w:tcPr>
            <w:tcW w:w="8574" w:type="dxa"/>
          </w:tcPr>
          <w:p w14:paraId="66D5C324" w14:textId="77777777" w:rsidR="00336EDA" w:rsidRDefault="00464857">
            <w:r>
              <w:rPr>
                <w:rFonts w:eastAsiaTheme="minorEastAsia" w:hint="eastAsia"/>
                <w:lang w:val="en-US"/>
              </w:rPr>
              <w:t>How to understand T</w:t>
            </w:r>
            <w:r>
              <w:rPr>
                <w:rFonts w:eastAsiaTheme="minorEastAsia"/>
                <w:lang w:val="en-US"/>
              </w:rPr>
              <w:t>i</w:t>
            </w:r>
            <w:r>
              <w:rPr>
                <w:rFonts w:eastAsiaTheme="minorEastAsia" w:hint="eastAsia"/>
                <w:lang w:val="en-US"/>
              </w:rPr>
              <w:t xml:space="preserve">me stamp and what is the </w:t>
            </w:r>
            <w:r>
              <w:rPr>
                <w:rFonts w:eastAsiaTheme="minorEastAsia"/>
                <w:lang w:val="en-US"/>
              </w:rPr>
              <w:t>granularity</w:t>
            </w:r>
            <w:r>
              <w:rPr>
                <w:rFonts w:eastAsiaTheme="minorEastAsia" w:hint="eastAsia"/>
                <w:lang w:val="en-US"/>
              </w:rPr>
              <w:t xml:space="preserve"> here? </w:t>
            </w:r>
            <w:r>
              <w:rPr>
                <w:rFonts w:eastAsiaTheme="minorEastAsia"/>
              </w:rPr>
              <w:t>I</w:t>
            </w:r>
            <w:r>
              <w:rPr>
                <w:rFonts w:eastAsiaTheme="minorEastAsia" w:hint="eastAsia"/>
              </w:rPr>
              <w:t>s it always needed?</w:t>
            </w:r>
          </w:p>
        </w:tc>
      </w:tr>
      <w:tr w:rsidR="00336EDA" w14:paraId="66D5C328" w14:textId="77777777">
        <w:tc>
          <w:tcPr>
            <w:tcW w:w="1411" w:type="dxa"/>
          </w:tcPr>
          <w:p w14:paraId="66D5C326" w14:textId="77777777" w:rsidR="00336EDA" w:rsidRDefault="00464857">
            <w:r>
              <w:rPr>
                <w:rFonts w:eastAsiaTheme="minorEastAsia" w:hint="eastAsia"/>
              </w:rPr>
              <w:t>N</w:t>
            </w:r>
            <w:r>
              <w:rPr>
                <w:rFonts w:eastAsiaTheme="minorEastAsia"/>
              </w:rPr>
              <w:t>EC</w:t>
            </w:r>
          </w:p>
        </w:tc>
        <w:tc>
          <w:tcPr>
            <w:tcW w:w="8574" w:type="dxa"/>
          </w:tcPr>
          <w:p w14:paraId="66D5C327" w14:textId="77777777" w:rsidR="00336EDA" w:rsidRDefault="00464857">
            <w:r>
              <w:rPr>
                <w:rFonts w:eastAsiaTheme="minorEastAsia"/>
                <w:lang w:val="en-US"/>
              </w:rPr>
              <w:t xml:space="preserve">This issue should be suspended until the consensus of supporting semi-supervise training in Rel-19. </w:t>
            </w:r>
          </w:p>
        </w:tc>
      </w:tr>
      <w:tr w:rsidR="00336EDA" w14:paraId="66D5C32B" w14:textId="77777777">
        <w:tc>
          <w:tcPr>
            <w:tcW w:w="1411" w:type="dxa"/>
          </w:tcPr>
          <w:p w14:paraId="66D5C329" w14:textId="77777777" w:rsidR="00336EDA" w:rsidRDefault="00464857">
            <w:r>
              <w:t>OPPO</w:t>
            </w:r>
          </w:p>
        </w:tc>
        <w:tc>
          <w:tcPr>
            <w:tcW w:w="8574" w:type="dxa"/>
          </w:tcPr>
          <w:p w14:paraId="66D5C32A" w14:textId="77777777" w:rsidR="00336EDA" w:rsidRDefault="00464857">
            <w:r>
              <w:rPr>
                <w:lang w:val="en-US"/>
              </w:rPr>
              <w:t>In general, we are fine with proposal and suggest to the examples from the 1</w:t>
            </w:r>
            <w:r>
              <w:rPr>
                <w:vertAlign w:val="superscript"/>
                <w:lang w:val="en-US"/>
              </w:rPr>
              <w:t>st</w:t>
            </w:r>
            <w:r>
              <w:rPr>
                <w:lang w:val="en-US"/>
              </w:rPr>
              <w:t xml:space="preserve"> and 2</w:t>
            </w:r>
            <w:r>
              <w:rPr>
                <w:vertAlign w:val="superscript"/>
                <w:lang w:val="en-US"/>
              </w:rPr>
              <w:t>nd</w:t>
            </w:r>
            <w:r>
              <w:rPr>
                <w:lang w:val="en-US"/>
              </w:rPr>
              <w:t xml:space="preserve"> bullets</w:t>
            </w:r>
          </w:p>
        </w:tc>
      </w:tr>
      <w:tr w:rsidR="00336EDA" w14:paraId="66D5C32E" w14:textId="77777777">
        <w:tc>
          <w:tcPr>
            <w:tcW w:w="1411" w:type="dxa"/>
          </w:tcPr>
          <w:p w14:paraId="66D5C32C" w14:textId="77777777" w:rsidR="00336EDA" w:rsidRDefault="00464857">
            <w:r>
              <w:t>Qualcomm</w:t>
            </w:r>
          </w:p>
        </w:tc>
        <w:tc>
          <w:tcPr>
            <w:tcW w:w="8574" w:type="dxa"/>
          </w:tcPr>
          <w:p w14:paraId="66D5C32D" w14:textId="77777777" w:rsidR="00336EDA" w:rsidRDefault="00464857">
            <w:r>
              <w:rPr>
                <w:lang w:val="en-US"/>
              </w:rPr>
              <w:t>Same to our comment in Proposal 5.1.2-1</w:t>
            </w:r>
          </w:p>
        </w:tc>
      </w:tr>
      <w:tr w:rsidR="00336EDA" w14:paraId="66D5C332" w14:textId="77777777">
        <w:tc>
          <w:tcPr>
            <w:tcW w:w="1411" w:type="dxa"/>
          </w:tcPr>
          <w:p w14:paraId="66D5C32F" w14:textId="77777777" w:rsidR="00336EDA" w:rsidRDefault="00464857">
            <w:r>
              <w:t>HW/HiSi</w:t>
            </w:r>
          </w:p>
        </w:tc>
        <w:tc>
          <w:tcPr>
            <w:tcW w:w="8574" w:type="dxa"/>
          </w:tcPr>
          <w:p w14:paraId="66D5C330" w14:textId="77777777" w:rsidR="00336EDA" w:rsidRDefault="00464857">
            <w:r>
              <w:rPr>
                <w:lang w:val="en-US"/>
              </w:rPr>
              <w:t xml:space="preserve">In our understanding the time stamp is already supported in legacy. Is the intention here to have a different </w:t>
            </w:r>
            <w:proofErr w:type="gramStart"/>
            <w:r>
              <w:rPr>
                <w:lang w:val="en-US"/>
              </w:rPr>
              <w:t>time-stamp</w:t>
            </w:r>
            <w:proofErr w:type="gramEnd"/>
            <w:r>
              <w:rPr>
                <w:lang w:val="en-US"/>
              </w:rPr>
              <w:t xml:space="preserve">? If yes, can this be explained further? </w:t>
            </w:r>
          </w:p>
          <w:p w14:paraId="66D5C331" w14:textId="77777777" w:rsidR="00336EDA" w:rsidRDefault="00464857">
            <w:r>
              <w:rPr>
                <w:lang w:val="en-US"/>
              </w:rPr>
              <w:lastRenderedPageBreak/>
              <w:t xml:space="preserve">Also, what is the purpose of having a time stamp in the context of training data collection? </w:t>
            </w:r>
            <w:r>
              <w:t>Could this be clarified?</w:t>
            </w:r>
          </w:p>
        </w:tc>
      </w:tr>
      <w:tr w:rsidR="00336EDA" w14:paraId="66D5C33A" w14:textId="77777777">
        <w:tc>
          <w:tcPr>
            <w:tcW w:w="1411" w:type="dxa"/>
          </w:tcPr>
          <w:p w14:paraId="66D5C333" w14:textId="77777777" w:rsidR="00336EDA" w:rsidRDefault="00464857">
            <w:r>
              <w:lastRenderedPageBreak/>
              <w:t>Fraunhofer</w:t>
            </w:r>
          </w:p>
        </w:tc>
        <w:tc>
          <w:tcPr>
            <w:tcW w:w="8574" w:type="dxa"/>
          </w:tcPr>
          <w:p w14:paraId="66D5C334" w14:textId="77777777" w:rsidR="00336EDA" w:rsidRDefault="00464857">
            <w:r>
              <w:rPr>
                <w:rFonts w:eastAsiaTheme="minorEastAsia"/>
                <w:lang w:val="en-US"/>
              </w:rPr>
              <w:t>Suggest the following change:</w:t>
            </w:r>
            <w:r>
              <w:rPr>
                <w:rFonts w:eastAsiaTheme="minorEastAsia"/>
                <w:lang w:val="en-US"/>
              </w:rPr>
              <w:br/>
            </w:r>
          </w:p>
          <w:p w14:paraId="66D5C335" w14:textId="77777777" w:rsidR="00336EDA" w:rsidRDefault="00464857">
            <w:r>
              <w:rPr>
                <w:lang w:val="en-US"/>
              </w:rPr>
              <w:t xml:space="preserve">For Rel-19 AI/ML based positioning, </w:t>
            </w:r>
            <w:r>
              <w:rPr>
                <w:strike/>
                <w:color w:val="FF0000"/>
                <w:lang w:val="en-US"/>
              </w:rPr>
              <w:t xml:space="preserve">an </w:t>
            </w:r>
            <w:r>
              <w:rPr>
                <w:strike/>
                <w:color w:val="FF0000"/>
                <w:lang w:val="en-US"/>
              </w:rPr>
              <w:pgNum/>
            </w:r>
            <w:proofErr w:type="spellStart"/>
            <w:r>
              <w:rPr>
                <w:strike/>
                <w:color w:val="FF0000"/>
                <w:lang w:val="en-US"/>
              </w:rPr>
              <w:t>ignaling</w:t>
            </w:r>
            <w:proofErr w:type="spellEnd"/>
            <w:r>
              <w:rPr>
                <w:strike/>
                <w:color w:val="FF0000"/>
                <w:lang w:val="en-US"/>
              </w:rPr>
              <w:t xml:space="preserve"> training data sample </w:t>
            </w:r>
            <w:r>
              <w:rPr>
                <w:color w:val="FF0000"/>
                <w:lang w:val="en-US"/>
              </w:rPr>
              <w:t xml:space="preserve">each instance of an </w:t>
            </w:r>
            <w:r>
              <w:rPr>
                <w:color w:val="FF0000"/>
                <w:lang w:val="en-US"/>
              </w:rPr>
              <w:pgNum/>
            </w:r>
            <w:proofErr w:type="spellStart"/>
            <w:r>
              <w:rPr>
                <w:color w:val="FF0000"/>
                <w:lang w:val="en-US"/>
              </w:rPr>
              <w:t>ignaling</w:t>
            </w:r>
            <w:proofErr w:type="spellEnd"/>
            <w:r>
              <w:rPr>
                <w:color w:val="FF0000"/>
                <w:lang w:val="en-US"/>
              </w:rPr>
              <w:t xml:space="preserve"> training dataset </w:t>
            </w:r>
            <w:r>
              <w:rPr>
                <w:lang w:val="en-US"/>
              </w:rPr>
              <w:t>include</w:t>
            </w:r>
            <w:r>
              <w:rPr>
                <w:color w:val="FF0000"/>
                <w:lang w:val="en-US"/>
              </w:rPr>
              <w:t>s</w:t>
            </w:r>
            <w:r>
              <w:rPr>
                <w:lang w:val="en-US"/>
              </w:rPr>
              <w:t xml:space="preserve"> at least the following components:</w:t>
            </w:r>
          </w:p>
          <w:p w14:paraId="66D5C336" w14:textId="77777777" w:rsidR="00336EDA" w:rsidRDefault="00464857">
            <w:pPr>
              <w:pStyle w:val="ListParagraph"/>
              <w:numPr>
                <w:ilvl w:val="0"/>
                <w:numId w:val="72"/>
              </w:numPr>
              <w:rPr>
                <w:lang w:val="en-US"/>
              </w:rPr>
            </w:pPr>
            <w:r>
              <w:rPr>
                <w:lang w:val="en-US"/>
              </w:rPr>
              <w:t>Channel measurement (corresponding to model input), e.g., CIR, PDP, DP</w:t>
            </w:r>
          </w:p>
          <w:p w14:paraId="66D5C337" w14:textId="77777777" w:rsidR="00336EDA" w:rsidRDefault="00464857">
            <w:pPr>
              <w:pStyle w:val="ListParagraph"/>
              <w:numPr>
                <w:ilvl w:val="0"/>
                <w:numId w:val="72"/>
              </w:numPr>
              <w:rPr>
                <w:lang w:val="en-US"/>
              </w:rPr>
            </w:pPr>
            <w:r>
              <w:rPr>
                <w:lang w:val="en-US"/>
              </w:rPr>
              <w:t>Quality indicator of channel measurement, e.g., SNR/SINR</w:t>
            </w:r>
          </w:p>
          <w:p w14:paraId="66D5C338" w14:textId="77777777" w:rsidR="00336EDA" w:rsidRDefault="00464857">
            <w:pPr>
              <w:pStyle w:val="ListParagraph"/>
              <w:numPr>
                <w:ilvl w:val="0"/>
                <w:numId w:val="72"/>
              </w:numPr>
            </w:pPr>
            <w:r>
              <w:rPr>
                <w:lang w:val="en-US"/>
              </w:rPr>
              <w:t>T</w:t>
            </w:r>
            <w:r>
              <w:t>ime stamp</w:t>
            </w:r>
          </w:p>
          <w:p w14:paraId="66D5C339" w14:textId="77777777" w:rsidR="00336EDA" w:rsidRDefault="00336EDA"/>
        </w:tc>
      </w:tr>
      <w:tr w:rsidR="00336EDA" w14:paraId="66D5C33D" w14:textId="77777777">
        <w:tc>
          <w:tcPr>
            <w:tcW w:w="1411" w:type="dxa"/>
          </w:tcPr>
          <w:p w14:paraId="66D5C33B" w14:textId="77777777" w:rsidR="00336EDA" w:rsidRDefault="00464857">
            <w:r>
              <w:t>Nokia/NSB</w:t>
            </w:r>
          </w:p>
        </w:tc>
        <w:tc>
          <w:tcPr>
            <w:tcW w:w="8574" w:type="dxa"/>
          </w:tcPr>
          <w:p w14:paraId="66D5C33C" w14:textId="77777777" w:rsidR="00336EDA" w:rsidRDefault="00464857">
            <w:proofErr w:type="spellStart"/>
            <w:proofErr w:type="gramStart"/>
            <w:r>
              <w:rPr>
                <w:lang w:val="en-US"/>
              </w:rPr>
              <w:t>Lets</w:t>
            </w:r>
            <w:proofErr w:type="spellEnd"/>
            <w:proofErr w:type="gramEnd"/>
            <w:r>
              <w:rPr>
                <w:lang w:val="en-US"/>
              </w:rPr>
              <w:t xml:space="preserve"> wait for the progress of Proposal 5.1.2-2</w:t>
            </w:r>
          </w:p>
        </w:tc>
      </w:tr>
      <w:tr w:rsidR="00336EDA" w14:paraId="66D5C342" w14:textId="77777777">
        <w:tc>
          <w:tcPr>
            <w:tcW w:w="1411" w:type="dxa"/>
          </w:tcPr>
          <w:p w14:paraId="66D5C33E" w14:textId="77777777" w:rsidR="00336EDA" w:rsidRDefault="00464857">
            <w:proofErr w:type="spellStart"/>
            <w:r>
              <w:rPr>
                <w:rFonts w:eastAsia="SimSun" w:hint="eastAsia"/>
                <w:lang w:val="en-US"/>
              </w:rPr>
              <w:t>Baicells</w:t>
            </w:r>
            <w:proofErr w:type="spellEnd"/>
          </w:p>
        </w:tc>
        <w:tc>
          <w:tcPr>
            <w:tcW w:w="8574" w:type="dxa"/>
          </w:tcPr>
          <w:p w14:paraId="66D5C33F" w14:textId="77777777" w:rsidR="00336EDA" w:rsidRDefault="00464857">
            <w:pPr>
              <w:rPr>
                <w:rFonts w:eastAsia="SimSun"/>
              </w:rPr>
            </w:pPr>
            <w:r>
              <w:rPr>
                <w:rFonts w:eastAsia="SimSun" w:hint="eastAsia"/>
                <w:lang w:val="en-US"/>
              </w:rPr>
              <w:t xml:space="preserve">We are confused about </w:t>
            </w:r>
            <w:r>
              <w:rPr>
                <w:rFonts w:eastAsia="SimSun"/>
                <w:lang w:val="en-US"/>
              </w:rPr>
              <w:t>“</w:t>
            </w:r>
            <w:r>
              <w:rPr>
                <w:lang w:val="en-US"/>
              </w:rPr>
              <w:pgNum/>
            </w:r>
            <w:proofErr w:type="spellStart"/>
            <w:r>
              <w:rPr>
                <w:lang w:val="en-US"/>
              </w:rPr>
              <w:t>ignaling</w:t>
            </w:r>
            <w:proofErr w:type="spellEnd"/>
            <w:r>
              <w:rPr>
                <w:lang w:val="en-US"/>
              </w:rPr>
              <w:t xml:space="preserve"> training data sample</w:t>
            </w:r>
            <w:r>
              <w:rPr>
                <w:rFonts w:eastAsia="SimSun"/>
                <w:lang w:val="en-US"/>
              </w:rPr>
              <w:t>”</w:t>
            </w:r>
            <w:r>
              <w:rPr>
                <w:rFonts w:eastAsia="SimSun" w:hint="eastAsia"/>
                <w:lang w:val="en-US"/>
              </w:rPr>
              <w:t xml:space="preserve"> and have a clarification question about </w:t>
            </w:r>
            <w:r>
              <w:rPr>
                <w:rFonts w:eastAsia="SimSun"/>
                <w:lang w:val="en-US"/>
              </w:rPr>
              <w:t>“</w:t>
            </w:r>
            <w:r>
              <w:rPr>
                <w:rFonts w:eastAsia="SimSun" w:hint="eastAsia"/>
                <w:lang w:val="en-US"/>
              </w:rPr>
              <w:t>sample</w:t>
            </w:r>
            <w:r>
              <w:rPr>
                <w:rFonts w:eastAsia="SimSun"/>
                <w:lang w:val="en-US"/>
              </w:rPr>
              <w:t>”</w:t>
            </w:r>
            <w:r>
              <w:rPr>
                <w:rFonts w:eastAsia="SimSun" w:hint="eastAsia"/>
                <w:lang w:val="en-US"/>
              </w:rPr>
              <w:t xml:space="preserve">.  </w:t>
            </w:r>
          </w:p>
          <w:p w14:paraId="66D5C340" w14:textId="77777777" w:rsidR="00336EDA" w:rsidRDefault="00464857">
            <w:pPr>
              <w:rPr>
                <w:rFonts w:eastAsia="SimSun"/>
              </w:rPr>
            </w:pPr>
            <w:r>
              <w:rPr>
                <w:rFonts w:eastAsia="SimSun" w:hint="eastAsia"/>
                <w:lang w:val="en-US"/>
              </w:rPr>
              <w:t>In some scenarios, gNB sends Measurement X without label to LMF, then LMF binds label Y that LMF already has and the Measurement X to become a sample. Under this situation, Measurement X is only part of the sample, which cannot be defined as a sample. In this logic, the Measurement X (e.g., CIR/PDP) which we need to discuss in the WI may be out of the scope of this proposal.</w:t>
            </w:r>
          </w:p>
          <w:p w14:paraId="66D5C341" w14:textId="77777777" w:rsidR="00336EDA" w:rsidRDefault="00464857">
            <w:proofErr w:type="spellStart"/>
            <w:r>
              <w:rPr>
                <w:rFonts w:eastAsia="SimSun" w:hint="eastAsia"/>
                <w:lang w:val="en-US"/>
              </w:rPr>
              <w:t>Therfore</w:t>
            </w:r>
            <w:proofErr w:type="spellEnd"/>
            <w:r>
              <w:rPr>
                <w:rFonts w:eastAsia="SimSun" w:hint="eastAsia"/>
                <w:lang w:val="en-US"/>
              </w:rPr>
              <w:t xml:space="preserve">, we may firstly define sample. </w:t>
            </w:r>
          </w:p>
        </w:tc>
      </w:tr>
    </w:tbl>
    <w:p w14:paraId="66D5C343" w14:textId="77777777" w:rsidR="00336EDA" w:rsidRDefault="00336EDA"/>
    <w:p w14:paraId="66D5C344" w14:textId="77777777" w:rsidR="00336EDA" w:rsidRDefault="00336EDA"/>
    <w:p w14:paraId="66D5C345" w14:textId="77777777" w:rsidR="00336EDA" w:rsidRDefault="00464857">
      <w:pPr>
        <w:rPr>
          <w:b/>
          <w:u w:val="single"/>
        </w:rPr>
      </w:pPr>
      <w:r>
        <w:rPr>
          <w:b/>
          <w:highlight w:val="yellow"/>
          <w:u w:val="single"/>
        </w:rPr>
        <w:t>Proposal 5.1.2-4</w:t>
      </w:r>
    </w:p>
    <w:p w14:paraId="66D5C346" w14:textId="77777777" w:rsidR="00336EDA" w:rsidRDefault="00464857">
      <w:r>
        <w:t xml:space="preserve">For Rel-19 AI/ML based positioning, a labelled training data sample include the following components, as well as all the components of the corresponding </w:t>
      </w:r>
      <w:r>
        <w:pgNum/>
      </w:r>
      <w:proofErr w:type="spellStart"/>
      <w:r>
        <w:t>ignaling</w:t>
      </w:r>
      <w:proofErr w:type="spellEnd"/>
      <w:r>
        <w:t xml:space="preserve"> training data sample:</w:t>
      </w:r>
    </w:p>
    <w:p w14:paraId="66D5C347" w14:textId="77777777" w:rsidR="00336EDA" w:rsidRDefault="00464857">
      <w:pPr>
        <w:pStyle w:val="ListParagraph"/>
        <w:numPr>
          <w:ilvl w:val="0"/>
          <w:numId w:val="72"/>
        </w:numPr>
        <w:rPr>
          <w:lang w:val="en-US"/>
        </w:rPr>
      </w:pPr>
      <w:r>
        <w:rPr>
          <w:lang w:val="en-US"/>
        </w:rPr>
        <w:t xml:space="preserve">Ground truth label (corresponding to model output), e.g., location coordinate, timing information, LOS/NLOS </w:t>
      </w:r>
      <w:proofErr w:type="gramStart"/>
      <w:r>
        <w:rPr>
          <w:lang w:val="en-US"/>
        </w:rPr>
        <w:t>indicator</w:t>
      </w:r>
      <w:proofErr w:type="gramEnd"/>
    </w:p>
    <w:p w14:paraId="66D5C348" w14:textId="77777777" w:rsidR="00336EDA" w:rsidRDefault="00464857">
      <w:pPr>
        <w:pStyle w:val="ListParagraph"/>
        <w:numPr>
          <w:ilvl w:val="0"/>
          <w:numId w:val="72"/>
        </w:numPr>
      </w:pPr>
      <w:r>
        <w:t>Quality indicator</w:t>
      </w:r>
      <w:r>
        <w:rPr>
          <w:lang w:val="en-US"/>
        </w:rPr>
        <w:t xml:space="preserve"> of the label</w:t>
      </w:r>
    </w:p>
    <w:p w14:paraId="66D5C349" w14:textId="77777777" w:rsidR="00336EDA" w:rsidRDefault="00336EDA"/>
    <w:tbl>
      <w:tblPr>
        <w:tblStyle w:val="TableGrid10"/>
        <w:tblW w:w="9990" w:type="dxa"/>
        <w:tblInd w:w="-5" w:type="dxa"/>
        <w:tblLook w:val="04A0" w:firstRow="1" w:lastRow="0" w:firstColumn="1" w:lastColumn="0" w:noHBand="0" w:noVBand="1"/>
      </w:tblPr>
      <w:tblGrid>
        <w:gridCol w:w="1418"/>
        <w:gridCol w:w="8572"/>
      </w:tblGrid>
      <w:tr w:rsidR="00336EDA" w14:paraId="66D5C34C" w14:textId="77777777">
        <w:tc>
          <w:tcPr>
            <w:tcW w:w="1418" w:type="dxa"/>
          </w:tcPr>
          <w:p w14:paraId="66D5C34A" w14:textId="77777777" w:rsidR="00336EDA" w:rsidRDefault="00336EDA">
            <w:pPr>
              <w:rPr>
                <w:b/>
              </w:rPr>
            </w:pPr>
          </w:p>
        </w:tc>
        <w:tc>
          <w:tcPr>
            <w:tcW w:w="8572" w:type="dxa"/>
          </w:tcPr>
          <w:p w14:paraId="66D5C34B" w14:textId="77777777" w:rsidR="00336EDA" w:rsidRDefault="00464857">
            <w:pPr>
              <w:jc w:val="center"/>
              <w:rPr>
                <w:b/>
              </w:rPr>
            </w:pPr>
            <w:r>
              <w:rPr>
                <w:rFonts w:hint="eastAsia"/>
                <w:b/>
                <w:lang w:val="zh-CN"/>
              </w:rPr>
              <w:t>Company</w:t>
            </w:r>
          </w:p>
        </w:tc>
      </w:tr>
      <w:tr w:rsidR="00336EDA" w14:paraId="66D5C34F" w14:textId="77777777">
        <w:tc>
          <w:tcPr>
            <w:tcW w:w="1418" w:type="dxa"/>
          </w:tcPr>
          <w:p w14:paraId="66D5C34D" w14:textId="77777777" w:rsidR="00336EDA" w:rsidRDefault="00464857">
            <w:r>
              <w:rPr>
                <w:rFonts w:hint="eastAsia"/>
                <w:lang w:val="zh-CN"/>
              </w:rPr>
              <w:t>Support</w:t>
            </w:r>
          </w:p>
        </w:tc>
        <w:tc>
          <w:tcPr>
            <w:tcW w:w="8572" w:type="dxa"/>
          </w:tcPr>
          <w:p w14:paraId="66D5C34E" w14:textId="77777777" w:rsidR="00336EDA" w:rsidRDefault="00464857">
            <w:r>
              <w:rPr>
                <w:rFonts w:hint="eastAsia"/>
              </w:rPr>
              <w:t>F</w:t>
            </w:r>
            <w:r>
              <w:t>ujitsu, TCL, NEC</w:t>
            </w:r>
          </w:p>
        </w:tc>
      </w:tr>
      <w:tr w:rsidR="00336EDA" w14:paraId="66D5C352" w14:textId="77777777">
        <w:tc>
          <w:tcPr>
            <w:tcW w:w="1418" w:type="dxa"/>
          </w:tcPr>
          <w:p w14:paraId="66D5C350" w14:textId="77777777" w:rsidR="00336EDA" w:rsidRDefault="00464857">
            <w:r>
              <w:rPr>
                <w:rFonts w:hint="eastAsia"/>
                <w:lang w:val="zh-CN"/>
              </w:rPr>
              <w:t>Not support</w:t>
            </w:r>
          </w:p>
        </w:tc>
        <w:tc>
          <w:tcPr>
            <w:tcW w:w="8572" w:type="dxa"/>
          </w:tcPr>
          <w:p w14:paraId="66D5C351" w14:textId="77777777" w:rsidR="00336EDA" w:rsidRDefault="00464857">
            <w:r>
              <w:t>HW/</w:t>
            </w:r>
            <w:proofErr w:type="spellStart"/>
            <w:r>
              <w:t>HiSi</w:t>
            </w:r>
            <w:proofErr w:type="spellEnd"/>
          </w:p>
        </w:tc>
      </w:tr>
    </w:tbl>
    <w:p w14:paraId="66D5C353" w14:textId="77777777" w:rsidR="00336EDA" w:rsidRDefault="00336EDA"/>
    <w:tbl>
      <w:tblPr>
        <w:tblStyle w:val="TableGrid"/>
        <w:tblW w:w="9985" w:type="dxa"/>
        <w:tblLook w:val="04A0" w:firstRow="1" w:lastRow="0" w:firstColumn="1" w:lastColumn="0" w:noHBand="0" w:noVBand="1"/>
      </w:tblPr>
      <w:tblGrid>
        <w:gridCol w:w="1411"/>
        <w:gridCol w:w="8574"/>
      </w:tblGrid>
      <w:tr w:rsidR="00336EDA" w14:paraId="66D5C356" w14:textId="77777777">
        <w:tc>
          <w:tcPr>
            <w:tcW w:w="1411" w:type="dxa"/>
          </w:tcPr>
          <w:p w14:paraId="66D5C354" w14:textId="77777777" w:rsidR="00336EDA" w:rsidRDefault="00464857">
            <w:pPr>
              <w:rPr>
                <w:b/>
              </w:rPr>
            </w:pPr>
            <w:r>
              <w:rPr>
                <w:b/>
              </w:rPr>
              <w:lastRenderedPageBreak/>
              <w:t>Company</w:t>
            </w:r>
          </w:p>
        </w:tc>
        <w:tc>
          <w:tcPr>
            <w:tcW w:w="8574" w:type="dxa"/>
          </w:tcPr>
          <w:p w14:paraId="66D5C355" w14:textId="77777777" w:rsidR="00336EDA" w:rsidRDefault="00464857">
            <w:pPr>
              <w:jc w:val="center"/>
              <w:rPr>
                <w:b/>
              </w:rPr>
            </w:pPr>
            <w:r>
              <w:rPr>
                <w:b/>
              </w:rPr>
              <w:t>Comments</w:t>
            </w:r>
          </w:p>
        </w:tc>
      </w:tr>
      <w:tr w:rsidR="00336EDA" w14:paraId="66D5C359" w14:textId="77777777">
        <w:tc>
          <w:tcPr>
            <w:tcW w:w="1411" w:type="dxa"/>
          </w:tcPr>
          <w:p w14:paraId="66D5C357" w14:textId="77777777" w:rsidR="00336EDA" w:rsidRDefault="00464857">
            <w:r>
              <w:t>InterDigital</w:t>
            </w:r>
          </w:p>
        </w:tc>
        <w:tc>
          <w:tcPr>
            <w:tcW w:w="8574" w:type="dxa"/>
          </w:tcPr>
          <w:p w14:paraId="66D5C358" w14:textId="77777777" w:rsidR="00336EDA" w:rsidRDefault="00464857">
            <w:r>
              <w:rPr>
                <w:lang w:val="en-US"/>
              </w:rPr>
              <w:t>We should have “FFS details of quality indicator of the label” in the proposal.</w:t>
            </w:r>
          </w:p>
        </w:tc>
      </w:tr>
      <w:tr w:rsidR="00336EDA" w14:paraId="66D5C35C" w14:textId="77777777">
        <w:tc>
          <w:tcPr>
            <w:tcW w:w="1411" w:type="dxa"/>
          </w:tcPr>
          <w:p w14:paraId="66D5C35A" w14:textId="77777777" w:rsidR="00336EDA" w:rsidRDefault="00464857">
            <w:pPr>
              <w:tabs>
                <w:tab w:val="left" w:pos="811"/>
              </w:tabs>
            </w:pPr>
            <w:r>
              <w:rPr>
                <w:rFonts w:eastAsiaTheme="minorEastAsia" w:hint="eastAsia"/>
              </w:rPr>
              <w:t>C</w:t>
            </w:r>
            <w:r>
              <w:rPr>
                <w:rFonts w:eastAsiaTheme="minorEastAsia"/>
              </w:rPr>
              <w:t>MCC</w:t>
            </w:r>
          </w:p>
        </w:tc>
        <w:tc>
          <w:tcPr>
            <w:tcW w:w="8574" w:type="dxa"/>
          </w:tcPr>
          <w:p w14:paraId="66D5C35B" w14:textId="77777777" w:rsidR="00336EDA" w:rsidRDefault="00464857">
            <w:r>
              <w:rPr>
                <w:rFonts w:eastAsiaTheme="minorEastAsia" w:hint="eastAsia"/>
                <w:lang w:val="en-US"/>
              </w:rPr>
              <w:t>S</w:t>
            </w:r>
            <w:r>
              <w:rPr>
                <w:rFonts w:eastAsiaTheme="minorEastAsia"/>
                <w:lang w:val="en-US"/>
              </w:rPr>
              <w:t xml:space="preserve">ame comment as the </w:t>
            </w:r>
            <w:proofErr w:type="gramStart"/>
            <w:r>
              <w:rPr>
                <w:rFonts w:eastAsiaTheme="minorEastAsia"/>
                <w:lang w:val="en-US"/>
              </w:rPr>
              <w:t>above .</w:t>
            </w:r>
            <w:proofErr w:type="gramEnd"/>
          </w:p>
        </w:tc>
      </w:tr>
      <w:tr w:rsidR="00336EDA" w14:paraId="66D5C35F" w14:textId="77777777">
        <w:tc>
          <w:tcPr>
            <w:tcW w:w="1411" w:type="dxa"/>
          </w:tcPr>
          <w:p w14:paraId="66D5C35D" w14:textId="77777777" w:rsidR="00336EDA" w:rsidRDefault="00464857">
            <w:pPr>
              <w:tabs>
                <w:tab w:val="left" w:pos="811"/>
              </w:tabs>
            </w:pPr>
            <w:r>
              <w:rPr>
                <w:rFonts w:eastAsiaTheme="minorEastAsia" w:hint="eastAsia"/>
              </w:rPr>
              <w:t>CATT</w:t>
            </w:r>
          </w:p>
        </w:tc>
        <w:tc>
          <w:tcPr>
            <w:tcW w:w="8574" w:type="dxa"/>
          </w:tcPr>
          <w:p w14:paraId="66D5C35E" w14:textId="77777777" w:rsidR="00336EDA" w:rsidRDefault="00464857">
            <w:r>
              <w:rPr>
                <w:rFonts w:eastAsiaTheme="minorEastAsia" w:hint="eastAsia"/>
                <w:lang w:val="en-US"/>
              </w:rPr>
              <w:t xml:space="preserve">Still one question: is the quality indicator still needed, if a quality threshold is configured to </w:t>
            </w:r>
            <w:r>
              <w:rPr>
                <w:rFonts w:eastAsiaTheme="minorEastAsia"/>
                <w:lang w:val="en-US"/>
              </w:rPr>
              <w:t>filter</w:t>
            </w:r>
            <w:r>
              <w:rPr>
                <w:rFonts w:eastAsiaTheme="minorEastAsia" w:hint="eastAsia"/>
                <w:lang w:val="en-US"/>
              </w:rPr>
              <w:t xml:space="preserve"> out the </w:t>
            </w:r>
            <w:proofErr w:type="gramStart"/>
            <w:r>
              <w:rPr>
                <w:rFonts w:eastAsiaTheme="minorEastAsia" w:hint="eastAsia"/>
                <w:lang w:val="en-US"/>
              </w:rPr>
              <w:t>low quality</w:t>
            </w:r>
            <w:proofErr w:type="gramEnd"/>
            <w:r>
              <w:rPr>
                <w:rFonts w:eastAsiaTheme="minorEastAsia" w:hint="eastAsia"/>
                <w:lang w:val="en-US"/>
              </w:rPr>
              <w:t xml:space="preserve"> data?</w:t>
            </w:r>
          </w:p>
        </w:tc>
      </w:tr>
      <w:tr w:rsidR="00336EDA" w14:paraId="66D5C362" w14:textId="77777777">
        <w:tc>
          <w:tcPr>
            <w:tcW w:w="1411" w:type="dxa"/>
          </w:tcPr>
          <w:p w14:paraId="66D5C360" w14:textId="77777777" w:rsidR="00336EDA" w:rsidRDefault="00464857">
            <w:pPr>
              <w:tabs>
                <w:tab w:val="left" w:pos="811"/>
              </w:tabs>
            </w:pPr>
            <w:r>
              <w:t>OPPO</w:t>
            </w:r>
          </w:p>
        </w:tc>
        <w:tc>
          <w:tcPr>
            <w:tcW w:w="8574" w:type="dxa"/>
          </w:tcPr>
          <w:p w14:paraId="66D5C361" w14:textId="77777777" w:rsidR="00336EDA" w:rsidRDefault="00464857">
            <w:r>
              <w:rPr>
                <w:lang w:val="en-US"/>
              </w:rPr>
              <w:t>We need to clarify what the quality is and how to decide the quality before we can agree on it</w:t>
            </w:r>
          </w:p>
        </w:tc>
      </w:tr>
      <w:tr w:rsidR="00336EDA" w14:paraId="66D5C365" w14:textId="77777777">
        <w:tc>
          <w:tcPr>
            <w:tcW w:w="1411" w:type="dxa"/>
          </w:tcPr>
          <w:p w14:paraId="66D5C363" w14:textId="77777777" w:rsidR="00336EDA" w:rsidRDefault="00464857">
            <w:pPr>
              <w:tabs>
                <w:tab w:val="left" w:pos="811"/>
              </w:tabs>
            </w:pPr>
            <w:r>
              <w:t>Qualcomm</w:t>
            </w:r>
          </w:p>
        </w:tc>
        <w:tc>
          <w:tcPr>
            <w:tcW w:w="8574" w:type="dxa"/>
          </w:tcPr>
          <w:p w14:paraId="66D5C364" w14:textId="77777777" w:rsidR="00336EDA" w:rsidRDefault="00464857">
            <w:r>
              <w:rPr>
                <w:lang w:val="en-US"/>
              </w:rPr>
              <w:t>Same to our comment in Proposal 5.1.2-1</w:t>
            </w:r>
          </w:p>
        </w:tc>
      </w:tr>
      <w:tr w:rsidR="00336EDA" w14:paraId="66D5C36A" w14:textId="77777777">
        <w:tc>
          <w:tcPr>
            <w:tcW w:w="1411" w:type="dxa"/>
          </w:tcPr>
          <w:p w14:paraId="66D5C366" w14:textId="77777777" w:rsidR="00336EDA" w:rsidRDefault="00464857">
            <w:pPr>
              <w:tabs>
                <w:tab w:val="left" w:pos="811"/>
              </w:tabs>
            </w:pPr>
            <w:r>
              <w:t>HW/HiSi</w:t>
            </w:r>
          </w:p>
        </w:tc>
        <w:tc>
          <w:tcPr>
            <w:tcW w:w="8574" w:type="dxa"/>
          </w:tcPr>
          <w:p w14:paraId="66D5C367" w14:textId="77777777" w:rsidR="00336EDA" w:rsidRDefault="00464857">
            <w:r>
              <w:rPr>
                <w:lang w:val="en-US"/>
              </w:rPr>
              <w:t>If the training data is not specified, there is no need to indicate the ground truth quality. It can be ensured by implementation. Therefore, it can be good to discuss examples for data collection for the different cases firstly and then to decide what might need to be specified.</w:t>
            </w:r>
          </w:p>
          <w:p w14:paraId="66D5C368" w14:textId="77777777" w:rsidR="00336EDA" w:rsidRDefault="00464857">
            <w:r>
              <w:rPr>
                <w:lang w:val="en-US"/>
              </w:rPr>
              <w:t xml:space="preserve">Legacy already supports that PRU location can send its location and uncertainty to LMF. Therefore, a specification of location as label could already be supported by legacy and it is not clear to us what more would be needed here. For the timing info or LOS/NLOS, at least for Case 3a we do not think that a specification is needed since the label can be </w:t>
            </w:r>
            <w:r>
              <w:rPr>
                <w:lang w:val="en-US"/>
              </w:rPr>
              <w:pgNum/>
            </w:r>
            <w:proofErr w:type="spellStart"/>
            <w:r>
              <w:rPr>
                <w:lang w:val="en-US"/>
              </w:rPr>
              <w:t>ignalin</w:t>
            </w:r>
            <w:proofErr w:type="spellEnd"/>
            <w:r>
              <w:rPr>
                <w:lang w:val="en-US"/>
              </w:rPr>
              <w:t xml:space="preserve"> that the same </w:t>
            </w:r>
            <w:proofErr w:type="spellStart"/>
            <w:r>
              <w:rPr>
                <w:lang w:val="en-US"/>
              </w:rPr>
              <w:t>enity</w:t>
            </w:r>
            <w:proofErr w:type="spellEnd"/>
            <w:r>
              <w:rPr>
                <w:lang w:val="en-US"/>
              </w:rPr>
              <w:t xml:space="preserve"> where the </w:t>
            </w:r>
            <w:r>
              <w:rPr>
                <w:lang w:val="en-US"/>
              </w:rPr>
              <w:pgNum/>
            </w:r>
            <w:proofErr w:type="spellStart"/>
            <w:r>
              <w:rPr>
                <w:lang w:val="en-US"/>
              </w:rPr>
              <w:t>ignaling</w:t>
            </w:r>
            <w:proofErr w:type="spellEnd"/>
            <w:r>
              <w:rPr>
                <w:lang w:val="en-US"/>
              </w:rPr>
              <w:pgNum/>
            </w:r>
            <w:r>
              <w:rPr>
                <w:lang w:val="en-US"/>
              </w:rPr>
              <w:pgNum/>
            </w:r>
            <w:r>
              <w:rPr>
                <w:lang w:val="en-US"/>
              </w:rPr>
              <w:t xml:space="preserve"> is carried out. </w:t>
            </w:r>
          </w:p>
          <w:p w14:paraId="66D5C369" w14:textId="77777777" w:rsidR="00336EDA" w:rsidRDefault="00464857">
            <w:r>
              <w:rPr>
                <w:lang w:val="en-US"/>
              </w:rPr>
              <w:t>It seems that labeled data is supposed to include both measurements and labels, then there seems no need for the time stamp.</w:t>
            </w:r>
          </w:p>
        </w:tc>
      </w:tr>
      <w:tr w:rsidR="00336EDA" w14:paraId="66D5C370" w14:textId="77777777">
        <w:tc>
          <w:tcPr>
            <w:tcW w:w="1411" w:type="dxa"/>
          </w:tcPr>
          <w:p w14:paraId="66D5C36B" w14:textId="77777777" w:rsidR="00336EDA" w:rsidRDefault="00464857">
            <w:pPr>
              <w:tabs>
                <w:tab w:val="left" w:pos="811"/>
              </w:tabs>
            </w:pPr>
            <w:r>
              <w:t>Fraunhofer</w:t>
            </w:r>
          </w:p>
        </w:tc>
        <w:tc>
          <w:tcPr>
            <w:tcW w:w="8574" w:type="dxa"/>
          </w:tcPr>
          <w:p w14:paraId="66D5C36C" w14:textId="77777777" w:rsidR="00336EDA" w:rsidRDefault="00464857">
            <w:r>
              <w:rPr>
                <w:rFonts w:eastAsiaTheme="minorEastAsia"/>
                <w:lang w:val="en-US"/>
              </w:rPr>
              <w:t>If the ground truth label is generated at a different entity than the one that performs the channel measurements, it might be beneficial to include a separate time stamp for the ground truth label. Propose the following change:</w:t>
            </w:r>
            <w:r>
              <w:rPr>
                <w:rFonts w:eastAsiaTheme="minorEastAsia"/>
                <w:lang w:val="en-US"/>
              </w:rPr>
              <w:br/>
            </w:r>
            <w:r>
              <w:rPr>
                <w:rFonts w:eastAsiaTheme="minorEastAsia"/>
                <w:lang w:val="en-US"/>
              </w:rPr>
              <w:br/>
            </w:r>
            <w:r>
              <w:rPr>
                <w:lang w:val="en-US"/>
              </w:rPr>
              <w:t>For Rel-19 AI/ML based positioning, a</w:t>
            </w:r>
            <w:r>
              <w:rPr>
                <w:color w:val="FF0000"/>
                <w:lang w:val="en-US"/>
              </w:rPr>
              <w:t>n instance of a</w:t>
            </w:r>
            <w:r>
              <w:rPr>
                <w:lang w:val="en-US"/>
              </w:rPr>
              <w:t xml:space="preserve"> labelled training data</w:t>
            </w:r>
            <w:r>
              <w:rPr>
                <w:color w:val="FF0000"/>
                <w:lang w:val="en-US"/>
              </w:rPr>
              <w:t>set</w:t>
            </w:r>
            <w:r>
              <w:rPr>
                <w:lang w:val="en-US"/>
              </w:rPr>
              <w:t xml:space="preserve"> </w:t>
            </w:r>
            <w:r>
              <w:rPr>
                <w:strike/>
                <w:color w:val="FF0000"/>
                <w:lang w:val="en-US"/>
              </w:rPr>
              <w:t>sample</w:t>
            </w:r>
            <w:r>
              <w:rPr>
                <w:color w:val="FF0000"/>
                <w:lang w:val="en-US"/>
              </w:rPr>
              <w:t xml:space="preserve"> </w:t>
            </w:r>
            <w:r>
              <w:rPr>
                <w:lang w:val="en-US"/>
              </w:rPr>
              <w:t>include</w:t>
            </w:r>
            <w:r>
              <w:rPr>
                <w:color w:val="FF0000"/>
                <w:lang w:val="en-US"/>
              </w:rPr>
              <w:t>s</w:t>
            </w:r>
            <w:r>
              <w:rPr>
                <w:lang w:val="en-US"/>
              </w:rPr>
              <w:t xml:space="preserve"> the following components, as well as all the components of the corresponding </w:t>
            </w:r>
            <w:r>
              <w:rPr>
                <w:color w:val="FF0000"/>
                <w:lang w:val="en-US"/>
              </w:rPr>
              <w:t xml:space="preserve">instance of the </w:t>
            </w:r>
            <w:r>
              <w:rPr>
                <w:lang w:val="en-US"/>
              </w:rPr>
              <w:pgNum/>
            </w:r>
            <w:proofErr w:type="spellStart"/>
            <w:r>
              <w:rPr>
                <w:lang w:val="en-US"/>
              </w:rPr>
              <w:t>ignaling</w:t>
            </w:r>
            <w:proofErr w:type="spellEnd"/>
            <w:r>
              <w:rPr>
                <w:lang w:val="en-US"/>
              </w:rPr>
              <w:t xml:space="preserve"> </w:t>
            </w:r>
            <w:r>
              <w:rPr>
                <w:color w:val="FF0000"/>
                <w:lang w:val="en-US"/>
              </w:rPr>
              <w:t>training dataset</w:t>
            </w:r>
            <w:r>
              <w:rPr>
                <w:lang w:val="en-US"/>
              </w:rPr>
              <w:t xml:space="preserve"> </w:t>
            </w:r>
            <w:r>
              <w:rPr>
                <w:strike/>
                <w:color w:val="FF0000"/>
                <w:lang w:val="en-US"/>
              </w:rPr>
              <w:t>training data sample</w:t>
            </w:r>
            <w:r>
              <w:rPr>
                <w:lang w:val="en-US"/>
              </w:rPr>
              <w:t>:</w:t>
            </w:r>
          </w:p>
          <w:p w14:paraId="66D5C36D" w14:textId="77777777" w:rsidR="00336EDA" w:rsidRDefault="00464857">
            <w:pPr>
              <w:pStyle w:val="ListParagraph"/>
              <w:numPr>
                <w:ilvl w:val="0"/>
                <w:numId w:val="72"/>
              </w:numPr>
              <w:rPr>
                <w:lang w:val="en-US"/>
              </w:rPr>
            </w:pPr>
            <w:r>
              <w:rPr>
                <w:lang w:val="en-US"/>
              </w:rPr>
              <w:t xml:space="preserve">Ground truth label (corresponding to model output), e.g., location coordinate, timing information, LOS/NLOS </w:t>
            </w:r>
            <w:proofErr w:type="gramStart"/>
            <w:r>
              <w:rPr>
                <w:lang w:val="en-US"/>
              </w:rPr>
              <w:t>indicator</w:t>
            </w:r>
            <w:proofErr w:type="gramEnd"/>
          </w:p>
          <w:p w14:paraId="66D5C36E" w14:textId="77777777" w:rsidR="00336EDA" w:rsidRDefault="00464857">
            <w:pPr>
              <w:pStyle w:val="ListParagraph"/>
              <w:numPr>
                <w:ilvl w:val="0"/>
                <w:numId w:val="72"/>
              </w:numPr>
            </w:pPr>
            <w:r>
              <w:t>Quality indicator</w:t>
            </w:r>
            <w:r>
              <w:rPr>
                <w:lang w:val="en-US"/>
              </w:rPr>
              <w:t xml:space="preserve"> of the label</w:t>
            </w:r>
          </w:p>
          <w:p w14:paraId="66D5C36F" w14:textId="77777777" w:rsidR="00336EDA" w:rsidRDefault="00464857">
            <w:r>
              <w:rPr>
                <w:color w:val="FF0000"/>
                <w:lang w:val="en-US"/>
              </w:rPr>
              <w:t>Time stamp of the ground truth label</w:t>
            </w:r>
          </w:p>
        </w:tc>
      </w:tr>
      <w:tr w:rsidR="00336EDA" w14:paraId="66D5C373" w14:textId="77777777">
        <w:tc>
          <w:tcPr>
            <w:tcW w:w="1411" w:type="dxa"/>
          </w:tcPr>
          <w:p w14:paraId="66D5C371" w14:textId="77777777" w:rsidR="00336EDA" w:rsidRDefault="00464857">
            <w:pPr>
              <w:tabs>
                <w:tab w:val="left" w:pos="811"/>
              </w:tabs>
            </w:pPr>
            <w:r>
              <w:t>Nokia/NSB</w:t>
            </w:r>
          </w:p>
        </w:tc>
        <w:tc>
          <w:tcPr>
            <w:tcW w:w="8574" w:type="dxa"/>
          </w:tcPr>
          <w:p w14:paraId="66D5C372" w14:textId="77777777" w:rsidR="00336EDA" w:rsidRDefault="00464857">
            <w:proofErr w:type="spellStart"/>
            <w:proofErr w:type="gramStart"/>
            <w:r>
              <w:rPr>
                <w:lang w:val="en-US"/>
              </w:rPr>
              <w:t>Lets</w:t>
            </w:r>
            <w:proofErr w:type="spellEnd"/>
            <w:proofErr w:type="gramEnd"/>
            <w:r>
              <w:rPr>
                <w:lang w:val="en-US"/>
              </w:rPr>
              <w:t xml:space="preserve"> wait for the progress of Proposal 5.1.2-2</w:t>
            </w:r>
          </w:p>
        </w:tc>
      </w:tr>
    </w:tbl>
    <w:p w14:paraId="66D5C374" w14:textId="77777777" w:rsidR="00336EDA" w:rsidRDefault="00336EDA"/>
    <w:p w14:paraId="66D5C375" w14:textId="77777777" w:rsidR="00336EDA" w:rsidRDefault="00336EDA"/>
    <w:p w14:paraId="66D5C376" w14:textId="77777777" w:rsidR="00336EDA" w:rsidRDefault="00464857">
      <w:r>
        <w:t xml:space="preserve">For training data collection, CATT suggested to consider both options where measurements and ground truth labels are both from PRU/UE, or the ground truth label is from LMF. Huawei suggested to prioritize PRU, </w:t>
      </w:r>
      <w:r>
        <w:rPr>
          <w:szCs w:val="18"/>
        </w:rPr>
        <w:t xml:space="preserve">while the benefits and necessity to additionally consider </w:t>
      </w:r>
      <w:proofErr w:type="spellStart"/>
      <w:r>
        <w:rPr>
          <w:szCs w:val="18"/>
        </w:rPr>
        <w:t>Ues</w:t>
      </w:r>
      <w:proofErr w:type="spellEnd"/>
      <w:r>
        <w:rPr>
          <w:szCs w:val="18"/>
        </w:rPr>
        <w:t xml:space="preserve"> remain to be confirmed. </w:t>
      </w:r>
      <w:proofErr w:type="gramStart"/>
      <w:r>
        <w:rPr>
          <w:szCs w:val="18"/>
        </w:rPr>
        <w:t>Thus</w:t>
      </w:r>
      <w:proofErr w:type="gramEnd"/>
      <w:r>
        <w:rPr>
          <w:szCs w:val="18"/>
        </w:rPr>
        <w:t xml:space="preserve"> the following is proposed.</w:t>
      </w:r>
    </w:p>
    <w:p w14:paraId="66D5C377" w14:textId="77777777" w:rsidR="00336EDA" w:rsidRDefault="00336EDA"/>
    <w:p w14:paraId="66D5C378" w14:textId="77777777" w:rsidR="00336EDA" w:rsidRDefault="00464857">
      <w:pPr>
        <w:rPr>
          <w:b/>
          <w:u w:val="single"/>
        </w:rPr>
      </w:pPr>
      <w:r>
        <w:rPr>
          <w:b/>
          <w:highlight w:val="yellow"/>
          <w:u w:val="single"/>
        </w:rPr>
        <w:lastRenderedPageBreak/>
        <w:t>Proposal 5.1.2-5</w:t>
      </w:r>
    </w:p>
    <w:p w14:paraId="66D5C379" w14:textId="77777777" w:rsidR="00336EDA" w:rsidRDefault="00464857">
      <w:r>
        <w:t>For training data collection of Case 1, consider both options:</w:t>
      </w:r>
    </w:p>
    <w:p w14:paraId="66D5C37A" w14:textId="77777777" w:rsidR="00336EDA" w:rsidRDefault="00464857">
      <w:pPr>
        <w:pStyle w:val="sample-target"/>
        <w:numPr>
          <w:ilvl w:val="0"/>
          <w:numId w:val="73"/>
        </w:numPr>
        <w:spacing w:before="0" w:beforeAutospacing="0" w:afterLines="50" w:after="120" w:afterAutospacing="0"/>
        <w:rPr>
          <w:rFonts w:asciiTheme="minorHAnsi" w:hAnsiTheme="minorHAnsi" w:cstheme="minorHAnsi"/>
          <w:bCs/>
          <w:lang w:val="en-GB"/>
        </w:rPr>
      </w:pPr>
      <w:r>
        <w:rPr>
          <w:rFonts w:asciiTheme="minorHAnsi" w:hAnsiTheme="minorHAnsi" w:cstheme="minorHAnsi"/>
          <w:bCs/>
          <w:lang w:val="en-GB"/>
        </w:rPr>
        <w:t xml:space="preserve">Both channel measurement and ground truth label are generated by a same </w:t>
      </w:r>
      <w:proofErr w:type="gramStart"/>
      <w:r>
        <w:rPr>
          <w:rFonts w:asciiTheme="minorHAnsi" w:hAnsiTheme="minorHAnsi" w:cstheme="minorHAnsi"/>
          <w:bCs/>
          <w:lang w:val="en-GB"/>
        </w:rPr>
        <w:t>PRU;</w:t>
      </w:r>
      <w:proofErr w:type="gramEnd"/>
    </w:p>
    <w:p w14:paraId="66D5C37B" w14:textId="77777777" w:rsidR="00336EDA" w:rsidRDefault="00464857">
      <w:pPr>
        <w:pStyle w:val="sample-target"/>
        <w:numPr>
          <w:ilvl w:val="0"/>
          <w:numId w:val="73"/>
        </w:numPr>
        <w:spacing w:before="0" w:beforeAutospacing="0" w:afterLines="50" w:after="120" w:afterAutospacing="0"/>
        <w:rPr>
          <w:rFonts w:asciiTheme="minorHAnsi" w:hAnsiTheme="minorHAnsi" w:cstheme="minorHAnsi"/>
          <w:bCs/>
          <w:lang w:val="en-GB"/>
        </w:rPr>
      </w:pPr>
      <w:r>
        <w:rPr>
          <w:rFonts w:asciiTheme="minorHAnsi" w:hAnsiTheme="minorHAnsi" w:cstheme="minorHAnsi"/>
          <w:bCs/>
          <w:lang w:val="en-GB"/>
        </w:rPr>
        <w:t xml:space="preserve">Channel measurement is generated by a PRU, ground truth label is provided by </w:t>
      </w:r>
      <w:proofErr w:type="gramStart"/>
      <w:r>
        <w:rPr>
          <w:rFonts w:asciiTheme="minorHAnsi" w:hAnsiTheme="minorHAnsi" w:cstheme="minorHAnsi"/>
          <w:bCs/>
          <w:lang w:val="en-GB"/>
        </w:rPr>
        <w:t>LMF;</w:t>
      </w:r>
      <w:proofErr w:type="gramEnd"/>
    </w:p>
    <w:p w14:paraId="66D5C37C" w14:textId="77777777" w:rsidR="00336EDA" w:rsidRDefault="00464857">
      <w:pPr>
        <w:rPr>
          <w:rFonts w:cstheme="minorHAnsi"/>
          <w:bCs/>
          <w:lang w:val="en-GB"/>
        </w:rPr>
      </w:pPr>
      <w:r>
        <w:rPr>
          <w:rFonts w:cstheme="minorHAnsi"/>
          <w:bCs/>
          <w:lang w:val="en-GB"/>
        </w:rPr>
        <w:t xml:space="preserve">Note: for Case 1, the ground truth label is the location </w:t>
      </w:r>
      <w:r>
        <w:t>coordinates</w:t>
      </w:r>
      <w:r>
        <w:rPr>
          <w:rFonts w:cstheme="minorHAnsi"/>
          <w:bCs/>
          <w:lang w:val="en-GB"/>
        </w:rPr>
        <w:t xml:space="preserve"> of the PRU.</w:t>
      </w:r>
    </w:p>
    <w:p w14:paraId="66D5C37D" w14:textId="77777777" w:rsidR="00336EDA" w:rsidRDefault="00464857">
      <w:pPr>
        <w:rPr>
          <w:rFonts w:cstheme="minorHAnsi"/>
          <w:bCs/>
          <w:lang w:val="en-GB"/>
        </w:rPr>
      </w:pPr>
      <w:r>
        <w:rPr>
          <w:rFonts w:cstheme="minorHAnsi"/>
          <w:bCs/>
          <w:lang w:val="en-GB"/>
        </w:rPr>
        <w:t xml:space="preserve">FFS: </w:t>
      </w:r>
      <w:r>
        <w:rPr>
          <w:szCs w:val="18"/>
        </w:rPr>
        <w:t xml:space="preserve">the benefits and necessity to additionally consider </w:t>
      </w:r>
      <w:proofErr w:type="spellStart"/>
      <w:r>
        <w:rPr>
          <w:szCs w:val="18"/>
        </w:rPr>
        <w:t>Ues</w:t>
      </w:r>
      <w:proofErr w:type="spellEnd"/>
      <w:r>
        <w:rPr>
          <w:rFonts w:cstheme="minorHAnsi"/>
          <w:bCs/>
          <w:lang w:val="en-GB"/>
        </w:rPr>
        <w:t xml:space="preserve"> other than PRU.</w:t>
      </w:r>
    </w:p>
    <w:p w14:paraId="66D5C37E" w14:textId="77777777" w:rsidR="00336EDA" w:rsidRDefault="00336EDA"/>
    <w:tbl>
      <w:tblPr>
        <w:tblStyle w:val="TableGrid10"/>
        <w:tblW w:w="9990" w:type="dxa"/>
        <w:tblInd w:w="-5" w:type="dxa"/>
        <w:tblLook w:val="04A0" w:firstRow="1" w:lastRow="0" w:firstColumn="1" w:lastColumn="0" w:noHBand="0" w:noVBand="1"/>
      </w:tblPr>
      <w:tblGrid>
        <w:gridCol w:w="1418"/>
        <w:gridCol w:w="8572"/>
      </w:tblGrid>
      <w:tr w:rsidR="00336EDA" w14:paraId="66D5C381" w14:textId="77777777">
        <w:tc>
          <w:tcPr>
            <w:tcW w:w="1418" w:type="dxa"/>
          </w:tcPr>
          <w:p w14:paraId="66D5C37F" w14:textId="77777777" w:rsidR="00336EDA" w:rsidRDefault="00336EDA">
            <w:pPr>
              <w:rPr>
                <w:b/>
              </w:rPr>
            </w:pPr>
          </w:p>
        </w:tc>
        <w:tc>
          <w:tcPr>
            <w:tcW w:w="8572" w:type="dxa"/>
          </w:tcPr>
          <w:p w14:paraId="66D5C380" w14:textId="77777777" w:rsidR="00336EDA" w:rsidRDefault="00464857">
            <w:pPr>
              <w:jc w:val="center"/>
              <w:rPr>
                <w:b/>
              </w:rPr>
            </w:pPr>
            <w:r>
              <w:rPr>
                <w:rFonts w:hint="eastAsia"/>
                <w:b/>
                <w:lang w:val="zh-CN"/>
              </w:rPr>
              <w:t>Company</w:t>
            </w:r>
          </w:p>
        </w:tc>
      </w:tr>
      <w:tr w:rsidR="00336EDA" w14:paraId="66D5C384" w14:textId="77777777">
        <w:tc>
          <w:tcPr>
            <w:tcW w:w="1418" w:type="dxa"/>
          </w:tcPr>
          <w:p w14:paraId="66D5C382" w14:textId="77777777" w:rsidR="00336EDA" w:rsidRDefault="00464857">
            <w:r>
              <w:rPr>
                <w:rFonts w:hint="eastAsia"/>
                <w:lang w:val="zh-CN"/>
              </w:rPr>
              <w:t>Support</w:t>
            </w:r>
          </w:p>
        </w:tc>
        <w:tc>
          <w:tcPr>
            <w:tcW w:w="8572" w:type="dxa"/>
          </w:tcPr>
          <w:p w14:paraId="66D5C383" w14:textId="77777777" w:rsidR="00336EDA" w:rsidRDefault="00336EDA"/>
        </w:tc>
      </w:tr>
      <w:tr w:rsidR="00336EDA" w14:paraId="66D5C387" w14:textId="77777777">
        <w:tc>
          <w:tcPr>
            <w:tcW w:w="1418" w:type="dxa"/>
          </w:tcPr>
          <w:p w14:paraId="66D5C385" w14:textId="77777777" w:rsidR="00336EDA" w:rsidRDefault="00464857">
            <w:r>
              <w:rPr>
                <w:rFonts w:hint="eastAsia"/>
                <w:lang w:val="zh-CN"/>
              </w:rPr>
              <w:t>Not support</w:t>
            </w:r>
          </w:p>
        </w:tc>
        <w:tc>
          <w:tcPr>
            <w:tcW w:w="8572" w:type="dxa"/>
          </w:tcPr>
          <w:p w14:paraId="66D5C386" w14:textId="77777777" w:rsidR="00336EDA" w:rsidRDefault="00336EDA"/>
        </w:tc>
      </w:tr>
    </w:tbl>
    <w:p w14:paraId="66D5C388" w14:textId="77777777" w:rsidR="00336EDA" w:rsidRDefault="00336EDA"/>
    <w:tbl>
      <w:tblPr>
        <w:tblStyle w:val="TableGrid"/>
        <w:tblW w:w="9985" w:type="dxa"/>
        <w:tblLook w:val="04A0" w:firstRow="1" w:lastRow="0" w:firstColumn="1" w:lastColumn="0" w:noHBand="0" w:noVBand="1"/>
      </w:tblPr>
      <w:tblGrid>
        <w:gridCol w:w="1411"/>
        <w:gridCol w:w="8574"/>
      </w:tblGrid>
      <w:tr w:rsidR="00336EDA" w14:paraId="66D5C38B" w14:textId="77777777">
        <w:tc>
          <w:tcPr>
            <w:tcW w:w="1411" w:type="dxa"/>
          </w:tcPr>
          <w:p w14:paraId="66D5C389" w14:textId="77777777" w:rsidR="00336EDA" w:rsidRDefault="00464857">
            <w:pPr>
              <w:rPr>
                <w:b/>
              </w:rPr>
            </w:pPr>
            <w:r>
              <w:rPr>
                <w:b/>
              </w:rPr>
              <w:t>Company</w:t>
            </w:r>
          </w:p>
        </w:tc>
        <w:tc>
          <w:tcPr>
            <w:tcW w:w="8574" w:type="dxa"/>
          </w:tcPr>
          <w:p w14:paraId="66D5C38A" w14:textId="77777777" w:rsidR="00336EDA" w:rsidRDefault="00464857">
            <w:pPr>
              <w:jc w:val="center"/>
              <w:rPr>
                <w:b/>
              </w:rPr>
            </w:pPr>
            <w:r>
              <w:rPr>
                <w:b/>
              </w:rPr>
              <w:t>Comments</w:t>
            </w:r>
          </w:p>
        </w:tc>
      </w:tr>
      <w:tr w:rsidR="00336EDA" w14:paraId="66D5C393" w14:textId="77777777">
        <w:tc>
          <w:tcPr>
            <w:tcW w:w="1411" w:type="dxa"/>
          </w:tcPr>
          <w:p w14:paraId="66D5C38C" w14:textId="77777777" w:rsidR="00336EDA" w:rsidRDefault="00464857">
            <w:r>
              <w:rPr>
                <w:rFonts w:eastAsiaTheme="minorEastAsia" w:hint="eastAsia"/>
              </w:rPr>
              <w:t>F</w:t>
            </w:r>
            <w:r>
              <w:rPr>
                <w:rFonts w:eastAsiaTheme="minorEastAsia"/>
              </w:rPr>
              <w:t>ujitsu</w:t>
            </w:r>
          </w:p>
        </w:tc>
        <w:tc>
          <w:tcPr>
            <w:tcW w:w="8574" w:type="dxa"/>
          </w:tcPr>
          <w:p w14:paraId="66D5C38D" w14:textId="77777777" w:rsidR="00336EDA" w:rsidRDefault="00464857">
            <w:r>
              <w:rPr>
                <w:rFonts w:eastAsiaTheme="minorEastAsia"/>
                <w:lang w:val="en-US"/>
              </w:rPr>
              <w:t xml:space="preserve">Both options are assumed PRU-based data collection </w:t>
            </w:r>
            <w:r>
              <w:rPr>
                <w:rFonts w:eastAsiaTheme="minorEastAsia" w:hint="eastAsia"/>
                <w:lang w:val="en-US"/>
              </w:rPr>
              <w:t>only</w:t>
            </w:r>
            <w:r>
              <w:rPr>
                <w:rFonts w:eastAsiaTheme="minorEastAsia"/>
                <w:lang w:val="en-US"/>
              </w:rPr>
              <w:t>. If it is the case, we think keep option-1 is enough.</w:t>
            </w:r>
          </w:p>
          <w:p w14:paraId="66D5C38E" w14:textId="77777777" w:rsidR="00336EDA" w:rsidRDefault="00464857">
            <w:r>
              <w:rPr>
                <w:rFonts w:eastAsiaTheme="minorEastAsia"/>
                <w:lang w:val="en-US"/>
              </w:rPr>
              <w:t>On the other hand, we think study UE-based data collection for Case 1 is important, since PRU may not be deployed anywhere. PRU’s density has big impact to the quality of data collection. We suggest adding the options for UE-based data collection and delete the FFS part.</w:t>
            </w:r>
          </w:p>
          <w:p w14:paraId="66D5C38F" w14:textId="77777777" w:rsidR="00336EDA" w:rsidRDefault="00464857">
            <w:pPr>
              <w:rPr>
                <w:highlight w:val="yellow"/>
              </w:rPr>
            </w:pPr>
            <w:r>
              <w:rPr>
                <w:highlight w:val="yellow"/>
                <w:lang w:val="en-US"/>
              </w:rPr>
              <w:t>For training data collection of Case 1, consider the following options:</w:t>
            </w:r>
          </w:p>
          <w:p w14:paraId="66D5C390" w14:textId="77777777" w:rsidR="00336EDA" w:rsidRDefault="00464857">
            <w:pPr>
              <w:pStyle w:val="sample-target"/>
              <w:numPr>
                <w:ilvl w:val="0"/>
                <w:numId w:val="74"/>
              </w:numPr>
              <w:spacing w:before="0" w:beforeAutospacing="0" w:afterLines="50" w:after="120" w:afterAutospacing="0"/>
              <w:rPr>
                <w:rFonts w:asciiTheme="minorHAnsi" w:hAnsiTheme="minorHAnsi" w:cstheme="minorHAnsi"/>
                <w:bCs/>
                <w:highlight w:val="yellow"/>
                <w:lang w:val="en-GB"/>
              </w:rPr>
            </w:pPr>
            <w:r>
              <w:rPr>
                <w:rFonts w:asciiTheme="minorHAnsi" w:hAnsiTheme="minorHAnsi" w:cstheme="minorHAnsi"/>
                <w:bCs/>
                <w:highlight w:val="yellow"/>
                <w:lang w:val="en-GB"/>
              </w:rPr>
              <w:t xml:space="preserve">Both channel measurement and ground truth label are generated by a same </w:t>
            </w:r>
            <w:proofErr w:type="gramStart"/>
            <w:r>
              <w:rPr>
                <w:rFonts w:asciiTheme="minorHAnsi" w:hAnsiTheme="minorHAnsi" w:cstheme="minorHAnsi"/>
                <w:bCs/>
                <w:highlight w:val="yellow"/>
                <w:lang w:val="en-GB"/>
              </w:rPr>
              <w:t>PRU;</w:t>
            </w:r>
            <w:proofErr w:type="gramEnd"/>
          </w:p>
          <w:p w14:paraId="66D5C391" w14:textId="77777777" w:rsidR="00336EDA" w:rsidRDefault="00464857">
            <w:pPr>
              <w:pStyle w:val="sample-target"/>
              <w:numPr>
                <w:ilvl w:val="0"/>
                <w:numId w:val="74"/>
              </w:numPr>
              <w:spacing w:before="0" w:beforeAutospacing="0" w:afterLines="50" w:after="120" w:afterAutospacing="0"/>
              <w:rPr>
                <w:rFonts w:asciiTheme="minorHAnsi" w:hAnsiTheme="minorHAnsi" w:cstheme="minorHAnsi"/>
                <w:bCs/>
                <w:highlight w:val="yellow"/>
                <w:lang w:val="en-GB"/>
              </w:rPr>
            </w:pPr>
            <w:r>
              <w:rPr>
                <w:rFonts w:asciiTheme="minorHAnsi" w:hAnsiTheme="minorHAnsi" w:cstheme="minorHAnsi"/>
                <w:bCs/>
                <w:highlight w:val="yellow"/>
                <w:lang w:val="en-GB"/>
              </w:rPr>
              <w:t xml:space="preserve">Both channel measurement and ground truth label are generated by a same </w:t>
            </w:r>
            <w:r>
              <w:rPr>
                <w:rFonts w:asciiTheme="minorHAnsi" w:hAnsiTheme="minorHAnsi" w:cstheme="minorHAnsi" w:hint="eastAsia"/>
                <w:bCs/>
                <w:highlight w:val="yellow"/>
                <w:lang w:val="en-GB"/>
              </w:rPr>
              <w:t>UE</w:t>
            </w:r>
          </w:p>
          <w:p w14:paraId="66D5C392" w14:textId="77777777" w:rsidR="00336EDA" w:rsidRDefault="00464857">
            <w:pPr>
              <w:pStyle w:val="sample-target"/>
              <w:numPr>
                <w:ilvl w:val="0"/>
                <w:numId w:val="74"/>
              </w:numPr>
              <w:spacing w:before="0" w:beforeAutospacing="0" w:afterLines="50" w:after="120" w:afterAutospacing="0"/>
              <w:rPr>
                <w:rFonts w:asciiTheme="minorHAnsi" w:hAnsiTheme="minorHAnsi" w:cstheme="minorHAnsi"/>
                <w:bCs/>
                <w:highlight w:val="yellow"/>
                <w:lang w:val="en-GB"/>
              </w:rPr>
            </w:pPr>
            <w:r>
              <w:rPr>
                <w:rFonts w:asciiTheme="minorHAnsi" w:hAnsiTheme="minorHAnsi" w:cstheme="minorHAnsi"/>
                <w:bCs/>
                <w:highlight w:val="yellow"/>
                <w:lang w:val="en-GB"/>
              </w:rPr>
              <w:t xml:space="preserve">Channel measurement is generated by a </w:t>
            </w:r>
            <w:r>
              <w:rPr>
                <w:rFonts w:asciiTheme="minorHAnsi" w:hAnsiTheme="minorHAnsi" w:cstheme="minorHAnsi" w:hint="eastAsia"/>
                <w:bCs/>
                <w:highlight w:val="yellow"/>
                <w:lang w:val="en-GB"/>
              </w:rPr>
              <w:t>UE</w:t>
            </w:r>
            <w:r>
              <w:rPr>
                <w:rFonts w:asciiTheme="minorHAnsi" w:hAnsiTheme="minorHAnsi" w:cstheme="minorHAnsi"/>
                <w:bCs/>
                <w:highlight w:val="yellow"/>
                <w:lang w:val="en-GB"/>
              </w:rPr>
              <w:t>, ground truth label is provided by LMF;</w:t>
            </w:r>
          </w:p>
        </w:tc>
      </w:tr>
      <w:tr w:rsidR="00336EDA" w14:paraId="66D5C398" w14:textId="77777777">
        <w:tc>
          <w:tcPr>
            <w:tcW w:w="1411" w:type="dxa"/>
          </w:tcPr>
          <w:p w14:paraId="66D5C394" w14:textId="77777777" w:rsidR="00336EDA" w:rsidRDefault="00464857">
            <w:r>
              <w:t>mtk</w:t>
            </w:r>
          </w:p>
        </w:tc>
        <w:tc>
          <w:tcPr>
            <w:tcW w:w="8574" w:type="dxa"/>
          </w:tcPr>
          <w:p w14:paraId="66D5C395" w14:textId="77777777" w:rsidR="00336EDA" w:rsidRDefault="00464857">
            <w:pPr>
              <w:rPr>
                <w:sz w:val="20"/>
                <w:szCs w:val="20"/>
              </w:rPr>
            </w:pPr>
            <w:r>
              <w:rPr>
                <w:sz w:val="20"/>
                <w:szCs w:val="20"/>
                <w:lang w:val="en-US"/>
              </w:rPr>
              <w:t xml:space="preserve">1, PRU density would be a problem if the proposal is to only rely on PRU. We consider </w:t>
            </w:r>
            <w:proofErr w:type="gramStart"/>
            <w:r>
              <w:rPr>
                <w:sz w:val="20"/>
                <w:szCs w:val="20"/>
                <w:lang w:val="en-US"/>
              </w:rPr>
              <w:t>to add</w:t>
            </w:r>
            <w:proofErr w:type="gramEnd"/>
            <w:r>
              <w:rPr>
                <w:sz w:val="20"/>
                <w:szCs w:val="20"/>
                <w:lang w:val="en-US"/>
              </w:rPr>
              <w:t xml:space="preserve"> option 3 and support the 3 options, not just putting a FFS here</w:t>
            </w:r>
          </w:p>
          <w:p w14:paraId="66D5C396" w14:textId="77777777" w:rsidR="00336EDA" w:rsidRDefault="00336EDA">
            <w:pPr>
              <w:rPr>
                <w:sz w:val="20"/>
                <w:szCs w:val="20"/>
              </w:rPr>
            </w:pPr>
          </w:p>
          <w:p w14:paraId="66D5C397" w14:textId="77777777" w:rsidR="00336EDA" w:rsidRDefault="00464857">
            <w:r>
              <w:rPr>
                <w:sz w:val="20"/>
                <w:szCs w:val="20"/>
                <w:lang w:val="en-US"/>
              </w:rPr>
              <w:t>Option 3: Channel measurement is generated by a UE, and ground truth label is provided by LMF</w:t>
            </w:r>
            <w:r>
              <w:rPr>
                <w:lang w:val="en-US"/>
              </w:rPr>
              <w:t xml:space="preserve"> </w:t>
            </w:r>
          </w:p>
        </w:tc>
      </w:tr>
      <w:tr w:rsidR="00336EDA" w14:paraId="66D5C39B" w14:textId="77777777">
        <w:tc>
          <w:tcPr>
            <w:tcW w:w="1411" w:type="dxa"/>
          </w:tcPr>
          <w:p w14:paraId="66D5C399" w14:textId="77777777" w:rsidR="00336EDA" w:rsidRDefault="00464857">
            <w:r>
              <w:t>InterDigital</w:t>
            </w:r>
          </w:p>
        </w:tc>
        <w:tc>
          <w:tcPr>
            <w:tcW w:w="8574" w:type="dxa"/>
          </w:tcPr>
          <w:p w14:paraId="66D5C39A" w14:textId="77777777" w:rsidR="00336EDA" w:rsidRDefault="00464857">
            <w:r>
              <w:rPr>
                <w:lang w:val="en-US"/>
              </w:rPr>
              <w:t xml:space="preserve">Are we considering </w:t>
            </w:r>
            <w:proofErr w:type="spellStart"/>
            <w:r>
              <w:rPr>
                <w:lang w:val="en-US"/>
              </w:rPr>
              <w:t>downselection</w:t>
            </w:r>
            <w:proofErr w:type="spellEnd"/>
            <w:r>
              <w:rPr>
                <w:lang w:val="en-US"/>
              </w:rPr>
              <w:t xml:space="preserve"> of options in the future?</w:t>
            </w:r>
          </w:p>
        </w:tc>
      </w:tr>
      <w:tr w:rsidR="00336EDA" w14:paraId="66D5C3A0" w14:textId="77777777">
        <w:tc>
          <w:tcPr>
            <w:tcW w:w="1411" w:type="dxa"/>
          </w:tcPr>
          <w:p w14:paraId="66D5C39C" w14:textId="77777777" w:rsidR="00336EDA" w:rsidRDefault="00464857">
            <w:r>
              <w:rPr>
                <w:rFonts w:hint="eastAsia"/>
                <w:lang w:val="en-US"/>
              </w:rPr>
              <w:t>ZTE</w:t>
            </w:r>
          </w:p>
        </w:tc>
        <w:tc>
          <w:tcPr>
            <w:tcW w:w="8574" w:type="dxa"/>
          </w:tcPr>
          <w:p w14:paraId="66D5C39D" w14:textId="77777777" w:rsidR="00336EDA" w:rsidRDefault="00464857">
            <w:pPr>
              <w:rPr>
                <w:rFonts w:eastAsia="SimSun"/>
              </w:rPr>
            </w:pPr>
            <w:r>
              <w:rPr>
                <w:rFonts w:eastAsia="SimSun" w:hint="eastAsia"/>
                <w:lang w:val="en-US"/>
              </w:rPr>
              <w:t xml:space="preserve">Share similar view with Fujitsu and </w:t>
            </w:r>
            <w:proofErr w:type="spellStart"/>
            <w:r>
              <w:rPr>
                <w:rFonts w:eastAsia="SimSun" w:hint="eastAsia"/>
                <w:lang w:val="en-US"/>
              </w:rPr>
              <w:t>mtk</w:t>
            </w:r>
            <w:proofErr w:type="spellEnd"/>
            <w:r>
              <w:rPr>
                <w:rFonts w:eastAsia="SimSun" w:hint="eastAsia"/>
                <w:lang w:val="en-US"/>
              </w:rPr>
              <w:t>. And we prefer to add another option:</w:t>
            </w:r>
          </w:p>
          <w:p w14:paraId="66D5C39E" w14:textId="77777777" w:rsidR="00336EDA" w:rsidRDefault="00464857">
            <w:r>
              <w:rPr>
                <w:rFonts w:cstheme="minorHAnsi" w:hint="eastAsia"/>
                <w:bCs/>
                <w:highlight w:val="yellow"/>
                <w:lang w:val="en-US"/>
              </w:rPr>
              <w:t xml:space="preserve">Option 4. </w:t>
            </w:r>
            <w:r>
              <w:rPr>
                <w:rFonts w:cstheme="minorHAnsi"/>
                <w:bCs/>
                <w:highlight w:val="yellow"/>
                <w:lang w:val="en-GB"/>
              </w:rPr>
              <w:t xml:space="preserve">Both channel measurement and ground truth label are generated by a </w:t>
            </w:r>
            <w:r>
              <w:rPr>
                <w:rFonts w:cstheme="minorHAnsi" w:hint="eastAsia"/>
                <w:bCs/>
                <w:highlight w:val="yellow"/>
                <w:lang w:val="en-US"/>
              </w:rPr>
              <w:t>UE.</w:t>
            </w:r>
          </w:p>
          <w:p w14:paraId="66D5C39F" w14:textId="77777777" w:rsidR="00336EDA" w:rsidRDefault="00464857">
            <w:pPr>
              <w:rPr>
                <w:rFonts w:eastAsia="SimSun"/>
              </w:rPr>
            </w:pPr>
            <w:r>
              <w:rPr>
                <w:rFonts w:eastAsia="SimSun" w:hint="eastAsia"/>
                <w:lang w:val="en-US"/>
              </w:rPr>
              <w:lastRenderedPageBreak/>
              <w:t>UE may have some positioning information of itself. We admit that the positioning accuracy should be considered, this option can be a backup alternative if the training data is not adequate.</w:t>
            </w:r>
          </w:p>
        </w:tc>
      </w:tr>
      <w:tr w:rsidR="00336EDA" w14:paraId="66D5C3A3" w14:textId="77777777">
        <w:tc>
          <w:tcPr>
            <w:tcW w:w="1411" w:type="dxa"/>
          </w:tcPr>
          <w:p w14:paraId="66D5C3A1" w14:textId="77777777" w:rsidR="00336EDA" w:rsidRDefault="00464857">
            <w:r>
              <w:rPr>
                <w:rFonts w:eastAsiaTheme="minorEastAsia" w:hint="eastAsia"/>
              </w:rPr>
              <w:lastRenderedPageBreak/>
              <w:t>T</w:t>
            </w:r>
            <w:r>
              <w:rPr>
                <w:rFonts w:eastAsiaTheme="minorEastAsia"/>
              </w:rPr>
              <w:t>CL</w:t>
            </w:r>
          </w:p>
        </w:tc>
        <w:tc>
          <w:tcPr>
            <w:tcW w:w="8574" w:type="dxa"/>
          </w:tcPr>
          <w:p w14:paraId="66D5C3A2" w14:textId="77777777" w:rsidR="00336EDA" w:rsidRDefault="00464857">
            <w:pPr>
              <w:rPr>
                <w:rFonts w:eastAsia="SimSun"/>
              </w:rPr>
            </w:pPr>
            <w:r>
              <w:rPr>
                <w:rFonts w:eastAsiaTheme="minorEastAsia" w:hint="eastAsia"/>
                <w:lang w:val="en-US"/>
              </w:rPr>
              <w:t>T</w:t>
            </w:r>
            <w:r>
              <w:rPr>
                <w:rFonts w:eastAsiaTheme="minorEastAsia"/>
                <w:lang w:val="en-US"/>
              </w:rPr>
              <w:t>he number of PRUs should be considered since the training operation needs mass data.</w:t>
            </w:r>
          </w:p>
        </w:tc>
      </w:tr>
      <w:tr w:rsidR="00336EDA" w14:paraId="66D5C3A8" w14:textId="77777777">
        <w:tc>
          <w:tcPr>
            <w:tcW w:w="1411" w:type="dxa"/>
          </w:tcPr>
          <w:p w14:paraId="66D5C3A4" w14:textId="77777777" w:rsidR="00336EDA" w:rsidRDefault="00464857">
            <w:r>
              <w:t>Vivo</w:t>
            </w:r>
          </w:p>
        </w:tc>
        <w:tc>
          <w:tcPr>
            <w:tcW w:w="8574" w:type="dxa"/>
          </w:tcPr>
          <w:p w14:paraId="66D5C3A5" w14:textId="77777777" w:rsidR="00336EDA" w:rsidRDefault="00464857">
            <w:pPr>
              <w:rPr>
                <w:rFonts w:eastAsia="SimSun"/>
              </w:rPr>
            </w:pPr>
            <w:r>
              <w:rPr>
                <w:rFonts w:eastAsia="SimSun"/>
                <w:lang w:val="en-US"/>
              </w:rPr>
              <w:t>It’s not clear what’s the implication of this proposal. „</w:t>
            </w:r>
            <w:proofErr w:type="gramStart"/>
            <w:r>
              <w:rPr>
                <w:rFonts w:eastAsia="SimSun"/>
                <w:lang w:val="en-US"/>
              </w:rPr>
              <w:t>Consider“ for</w:t>
            </w:r>
            <w:proofErr w:type="gramEnd"/>
            <w:r>
              <w:rPr>
                <w:rFonts w:eastAsia="SimSun"/>
                <w:lang w:val="en-US"/>
              </w:rPr>
              <w:t xml:space="preserve"> what? Study in RAN1? Decision in RAN1?</w:t>
            </w:r>
          </w:p>
          <w:p w14:paraId="66D5C3A6" w14:textId="77777777" w:rsidR="00336EDA" w:rsidRDefault="00464857">
            <w:pPr>
              <w:rPr>
                <w:rFonts w:eastAsia="SimSun"/>
              </w:rPr>
            </w:pPr>
            <w:r>
              <w:rPr>
                <w:rFonts w:eastAsia="SimSun"/>
                <w:lang w:val="en-US"/>
              </w:rPr>
              <w:t xml:space="preserve">In our opinion, both options are </w:t>
            </w:r>
            <w:proofErr w:type="gramStart"/>
            <w:r>
              <w:rPr>
                <w:rFonts w:eastAsia="SimSun"/>
                <w:lang w:val="en-US"/>
              </w:rPr>
              <w:t>valid</w:t>
            </w:r>
            <w:proofErr w:type="gramEnd"/>
            <w:r>
              <w:rPr>
                <w:rFonts w:eastAsia="SimSun"/>
                <w:lang w:val="en-US"/>
              </w:rPr>
              <w:t xml:space="preserve"> and the related signaling/procedure is not in RAN1’s scope.</w:t>
            </w:r>
          </w:p>
          <w:p w14:paraId="66D5C3A7" w14:textId="77777777" w:rsidR="00336EDA" w:rsidRDefault="00464857">
            <w:r>
              <w:rPr>
                <w:rFonts w:eastAsia="SimSun"/>
                <w:lang w:val="en-US"/>
              </w:rPr>
              <w:t xml:space="preserve">We don’t see the need to discuss this proposal. </w:t>
            </w:r>
          </w:p>
        </w:tc>
      </w:tr>
      <w:tr w:rsidR="00336EDA" w14:paraId="66D5C3B0" w14:textId="77777777">
        <w:tc>
          <w:tcPr>
            <w:tcW w:w="1411" w:type="dxa"/>
          </w:tcPr>
          <w:p w14:paraId="66D5C3A9" w14:textId="77777777" w:rsidR="00336EDA" w:rsidRDefault="00464857">
            <w:r>
              <w:rPr>
                <w:rFonts w:eastAsiaTheme="minorEastAsia" w:hint="eastAsia"/>
              </w:rPr>
              <w:t>CATT</w:t>
            </w:r>
          </w:p>
        </w:tc>
        <w:tc>
          <w:tcPr>
            <w:tcW w:w="8574" w:type="dxa"/>
          </w:tcPr>
          <w:p w14:paraId="66D5C3AA" w14:textId="77777777" w:rsidR="00336EDA" w:rsidRDefault="00464857">
            <w:r>
              <w:rPr>
                <w:rFonts w:eastAsiaTheme="minorEastAsia" w:hint="eastAsia"/>
                <w:lang w:val="en-US"/>
              </w:rPr>
              <w:t xml:space="preserve">Fine in general. But UE can at least provide channel measurement for sure. Suggest </w:t>
            </w:r>
            <w:proofErr w:type="gramStart"/>
            <w:r>
              <w:rPr>
                <w:rFonts w:eastAsiaTheme="minorEastAsia" w:hint="eastAsia"/>
                <w:lang w:val="en-US"/>
              </w:rPr>
              <w:t>to make</w:t>
            </w:r>
            <w:proofErr w:type="gramEnd"/>
            <w:r>
              <w:rPr>
                <w:rFonts w:eastAsiaTheme="minorEastAsia" w:hint="eastAsia"/>
                <w:lang w:val="en-US"/>
              </w:rPr>
              <w:t xml:space="preserve"> it more clear:</w:t>
            </w:r>
          </w:p>
          <w:p w14:paraId="66D5C3AB" w14:textId="77777777" w:rsidR="00336EDA" w:rsidRDefault="00464857">
            <w:r>
              <w:rPr>
                <w:lang w:val="en-US"/>
              </w:rPr>
              <w:t>For training data collection of Case 1, consider both options:</w:t>
            </w:r>
          </w:p>
          <w:p w14:paraId="66D5C3AC" w14:textId="77777777" w:rsidR="00336EDA" w:rsidRDefault="00464857">
            <w:pPr>
              <w:pStyle w:val="sample-target"/>
              <w:numPr>
                <w:ilvl w:val="0"/>
                <w:numId w:val="75"/>
              </w:numPr>
              <w:spacing w:before="0" w:beforeAutospacing="0" w:afterLines="50" w:after="120" w:afterAutospacing="0"/>
              <w:rPr>
                <w:rFonts w:asciiTheme="minorHAnsi" w:hAnsiTheme="minorHAnsi" w:cstheme="minorHAnsi"/>
                <w:bCs/>
                <w:lang w:val="en-GB"/>
              </w:rPr>
            </w:pPr>
            <w:r>
              <w:rPr>
                <w:rFonts w:asciiTheme="minorHAnsi" w:hAnsiTheme="minorHAnsi" w:cstheme="minorHAnsi"/>
                <w:bCs/>
                <w:lang w:val="en-GB"/>
              </w:rPr>
              <w:t xml:space="preserve">Both channel measurement and ground truth label are generated by a same </w:t>
            </w:r>
            <w:proofErr w:type="gramStart"/>
            <w:r>
              <w:rPr>
                <w:rFonts w:asciiTheme="minorHAnsi" w:hAnsiTheme="minorHAnsi" w:cstheme="minorHAnsi"/>
                <w:bCs/>
                <w:lang w:val="en-GB"/>
              </w:rPr>
              <w:t>PRU;</w:t>
            </w:r>
            <w:proofErr w:type="gramEnd"/>
          </w:p>
          <w:p w14:paraId="66D5C3AD" w14:textId="77777777" w:rsidR="00336EDA" w:rsidRDefault="00464857">
            <w:pPr>
              <w:pStyle w:val="sample-target"/>
              <w:numPr>
                <w:ilvl w:val="0"/>
                <w:numId w:val="75"/>
              </w:numPr>
              <w:spacing w:before="0" w:beforeAutospacing="0" w:afterLines="50" w:after="120" w:afterAutospacing="0"/>
              <w:rPr>
                <w:rFonts w:asciiTheme="minorHAnsi" w:hAnsiTheme="minorHAnsi" w:cstheme="minorHAnsi"/>
                <w:bCs/>
                <w:lang w:val="en-GB"/>
              </w:rPr>
            </w:pPr>
            <w:r>
              <w:rPr>
                <w:rFonts w:asciiTheme="minorHAnsi" w:hAnsiTheme="minorHAnsi" w:cstheme="minorHAnsi"/>
                <w:bCs/>
                <w:lang w:val="en-GB"/>
              </w:rPr>
              <w:t>Channel measurement is generated by a PRU</w:t>
            </w:r>
            <w:r>
              <w:rPr>
                <w:rFonts w:asciiTheme="minorHAnsi" w:hAnsiTheme="minorHAnsi" w:cstheme="minorHAnsi" w:hint="eastAsia"/>
                <w:bCs/>
                <w:color w:val="FF0000"/>
                <w:lang w:val="en-GB"/>
              </w:rPr>
              <w:t>/UE</w:t>
            </w:r>
            <w:r>
              <w:rPr>
                <w:rFonts w:asciiTheme="minorHAnsi" w:hAnsiTheme="minorHAnsi" w:cstheme="minorHAnsi"/>
                <w:bCs/>
                <w:lang w:val="en-GB"/>
              </w:rPr>
              <w:t xml:space="preserve">, ground truth label is provided by </w:t>
            </w:r>
            <w:proofErr w:type="gramStart"/>
            <w:r>
              <w:rPr>
                <w:rFonts w:asciiTheme="minorHAnsi" w:hAnsiTheme="minorHAnsi" w:cstheme="minorHAnsi"/>
                <w:bCs/>
                <w:lang w:val="en-GB"/>
              </w:rPr>
              <w:t>LMF;</w:t>
            </w:r>
            <w:proofErr w:type="gramEnd"/>
          </w:p>
          <w:p w14:paraId="66D5C3AE" w14:textId="77777777" w:rsidR="00336EDA" w:rsidRDefault="00464857">
            <w:pPr>
              <w:rPr>
                <w:rFonts w:cstheme="minorHAnsi"/>
                <w:bCs/>
                <w:lang w:val="en-GB"/>
              </w:rPr>
            </w:pPr>
            <w:r>
              <w:rPr>
                <w:rFonts w:cstheme="minorHAnsi"/>
                <w:bCs/>
                <w:lang w:val="en-GB"/>
              </w:rPr>
              <w:t xml:space="preserve">Note: for Case 1, the ground truth label is the location </w:t>
            </w:r>
            <w:r>
              <w:rPr>
                <w:lang w:val="en-US"/>
              </w:rPr>
              <w:t>coordinates</w:t>
            </w:r>
            <w:r>
              <w:rPr>
                <w:rFonts w:cstheme="minorHAnsi"/>
                <w:bCs/>
                <w:lang w:val="en-GB"/>
              </w:rPr>
              <w:t xml:space="preserve"> of the PRU.</w:t>
            </w:r>
          </w:p>
          <w:p w14:paraId="66D5C3AF" w14:textId="77777777" w:rsidR="00336EDA" w:rsidRDefault="00464857">
            <w:pPr>
              <w:rPr>
                <w:rFonts w:eastAsia="SimSun"/>
              </w:rPr>
            </w:pPr>
            <w:r>
              <w:rPr>
                <w:rFonts w:cstheme="minorHAnsi"/>
                <w:bCs/>
                <w:lang w:val="en-GB"/>
              </w:rPr>
              <w:t xml:space="preserve">FFS: </w:t>
            </w:r>
            <w:r>
              <w:rPr>
                <w:szCs w:val="18"/>
                <w:lang w:val="en-US"/>
              </w:rPr>
              <w:t xml:space="preserve">the benefits and necessity to additionally consider </w:t>
            </w:r>
            <w:proofErr w:type="spellStart"/>
            <w:r>
              <w:rPr>
                <w:szCs w:val="18"/>
                <w:lang w:val="en-US"/>
              </w:rPr>
              <w:t>Ues</w:t>
            </w:r>
            <w:proofErr w:type="spellEnd"/>
            <w:r>
              <w:rPr>
                <w:rFonts w:cstheme="minorHAnsi"/>
                <w:bCs/>
                <w:lang w:val="en-GB"/>
              </w:rPr>
              <w:t xml:space="preserve"> other than PRU</w:t>
            </w:r>
            <w:r>
              <w:rPr>
                <w:rFonts w:eastAsiaTheme="minorEastAsia" w:cstheme="minorHAnsi" w:hint="eastAsia"/>
                <w:bCs/>
                <w:lang w:val="en-GB"/>
              </w:rPr>
              <w:t xml:space="preserve"> </w:t>
            </w:r>
            <w:r>
              <w:rPr>
                <w:rFonts w:eastAsiaTheme="minorEastAsia" w:cstheme="minorHAnsi" w:hint="eastAsia"/>
                <w:bCs/>
                <w:color w:val="FF0000"/>
                <w:lang w:val="en-GB"/>
              </w:rPr>
              <w:t>for providing ground truth label</w:t>
            </w:r>
            <w:r>
              <w:rPr>
                <w:rFonts w:cstheme="minorHAnsi"/>
                <w:bCs/>
                <w:lang w:val="en-GB"/>
              </w:rPr>
              <w:t>.</w:t>
            </w:r>
          </w:p>
        </w:tc>
      </w:tr>
      <w:tr w:rsidR="00336EDA" w14:paraId="66D5C3B3" w14:textId="77777777">
        <w:tc>
          <w:tcPr>
            <w:tcW w:w="1411" w:type="dxa"/>
          </w:tcPr>
          <w:p w14:paraId="66D5C3B1" w14:textId="77777777" w:rsidR="00336EDA" w:rsidRDefault="00464857">
            <w:r>
              <w:rPr>
                <w:rFonts w:eastAsiaTheme="minorEastAsia" w:hint="eastAsia"/>
              </w:rPr>
              <w:t>N</w:t>
            </w:r>
            <w:r>
              <w:rPr>
                <w:rFonts w:eastAsiaTheme="minorEastAsia"/>
              </w:rPr>
              <w:t>EC</w:t>
            </w:r>
          </w:p>
        </w:tc>
        <w:tc>
          <w:tcPr>
            <w:tcW w:w="8574" w:type="dxa"/>
          </w:tcPr>
          <w:p w14:paraId="66D5C3B2" w14:textId="77777777" w:rsidR="00336EDA" w:rsidRDefault="00464857">
            <w:r>
              <w:rPr>
                <w:rFonts w:eastAsiaTheme="minorEastAsia" w:hint="eastAsia"/>
                <w:lang w:val="en-US"/>
              </w:rPr>
              <w:t>W</w:t>
            </w:r>
            <w:r>
              <w:rPr>
                <w:rFonts w:eastAsiaTheme="minorEastAsia"/>
                <w:lang w:val="en-US"/>
              </w:rPr>
              <w:t xml:space="preserve">e support both option 1 and option 2 basically. Since the large number of data is required especially for model training, we are doubtful whether the data from only PRU is enough. We recommend </w:t>
            </w:r>
            <w:proofErr w:type="gramStart"/>
            <w:r>
              <w:rPr>
                <w:rFonts w:eastAsiaTheme="minorEastAsia"/>
                <w:lang w:val="en-US"/>
              </w:rPr>
              <w:t>to identify</w:t>
            </w:r>
            <w:proofErr w:type="gramEnd"/>
            <w:r>
              <w:rPr>
                <w:rFonts w:eastAsiaTheme="minorEastAsia"/>
                <w:lang w:val="en-US"/>
              </w:rPr>
              <w:t xml:space="preserve"> the UE as one of the entity to collect the training data.</w:t>
            </w:r>
          </w:p>
        </w:tc>
      </w:tr>
      <w:tr w:rsidR="00336EDA" w14:paraId="66D5C3B7" w14:textId="77777777">
        <w:tc>
          <w:tcPr>
            <w:tcW w:w="1411" w:type="dxa"/>
          </w:tcPr>
          <w:p w14:paraId="66D5C3B4" w14:textId="77777777" w:rsidR="00336EDA" w:rsidRDefault="00464857">
            <w:r>
              <w:t>OPPO</w:t>
            </w:r>
          </w:p>
        </w:tc>
        <w:tc>
          <w:tcPr>
            <w:tcW w:w="8574" w:type="dxa"/>
          </w:tcPr>
          <w:p w14:paraId="66D5C3B5" w14:textId="77777777" w:rsidR="00336EDA" w:rsidRDefault="00464857">
            <w:r>
              <w:rPr>
                <w:lang w:val="en-US"/>
              </w:rPr>
              <w:t xml:space="preserve">UE collecting data should be supported. Thus, suggest </w:t>
            </w:r>
            <w:proofErr w:type="gramStart"/>
            <w:r>
              <w:rPr>
                <w:lang w:val="en-US"/>
              </w:rPr>
              <w:t>to add</w:t>
            </w:r>
            <w:proofErr w:type="gramEnd"/>
            <w:r>
              <w:rPr>
                <w:lang w:val="en-US"/>
              </w:rPr>
              <w:t xml:space="preserve"> one option</w:t>
            </w:r>
          </w:p>
          <w:p w14:paraId="66D5C3B6" w14:textId="77777777" w:rsidR="00336EDA" w:rsidRDefault="00464857">
            <w:r>
              <w:rPr>
                <w:rFonts w:cstheme="minorHAnsi"/>
                <w:bCs/>
                <w:lang w:val="en-GB"/>
              </w:rPr>
              <w:t>Option X: Channel measurement is generated by a UE</w:t>
            </w:r>
          </w:p>
        </w:tc>
      </w:tr>
      <w:tr w:rsidR="00336EDA" w14:paraId="66D5C3C7" w14:textId="77777777">
        <w:tc>
          <w:tcPr>
            <w:tcW w:w="1411" w:type="dxa"/>
          </w:tcPr>
          <w:p w14:paraId="66D5C3B8" w14:textId="77777777" w:rsidR="00336EDA" w:rsidRDefault="00464857">
            <w:r>
              <w:t>Qualcomm</w:t>
            </w:r>
          </w:p>
        </w:tc>
        <w:tc>
          <w:tcPr>
            <w:tcW w:w="8574" w:type="dxa"/>
          </w:tcPr>
          <w:p w14:paraId="66D5C3B9" w14:textId="77777777" w:rsidR="00336EDA" w:rsidRDefault="00464857">
            <w:r>
              <w:rPr>
                <w:lang w:val="en-US"/>
              </w:rPr>
              <w:t xml:space="preserve">We have already made an agreement in </w:t>
            </w:r>
            <w:r>
              <w:rPr>
                <w:highlight w:val="cyan"/>
                <w:lang w:val="en-US"/>
              </w:rPr>
              <w:t>Rel-18 SI that UE generates label</w:t>
            </w:r>
            <w:r>
              <w:rPr>
                <w:lang w:val="en-US"/>
              </w:rPr>
              <w:t>. This proposal can also be extended for Case2a.</w:t>
            </w:r>
          </w:p>
          <w:p w14:paraId="66D5C3BA" w14:textId="77777777" w:rsidR="00336EDA" w:rsidRDefault="00464857">
            <w:pPr>
              <w:rPr>
                <w:u w:val="single"/>
              </w:rPr>
            </w:pPr>
            <w:r>
              <w:rPr>
                <w:u w:val="single"/>
                <w:lang w:val="en-US"/>
              </w:rPr>
              <w:t>TR 38.843:</w:t>
            </w:r>
          </w:p>
          <w:p w14:paraId="66D5C3BB" w14:textId="77777777" w:rsidR="00336EDA" w:rsidRDefault="00464857">
            <w:pPr>
              <w:pStyle w:val="B1"/>
            </w:pPr>
            <w:r>
              <w:rPr>
                <w:lang w:val="en-US"/>
              </w:rPr>
              <w:t>-</w:t>
            </w:r>
            <w:r>
              <w:rPr>
                <w:lang w:val="en-US"/>
              </w:rPr>
              <w:tab/>
              <w:t>The following options of entity and mechanisms to generate ground-truth label are identified:</w:t>
            </w:r>
          </w:p>
          <w:p w14:paraId="66D5C3BC" w14:textId="77777777" w:rsidR="00336EDA" w:rsidRDefault="00464857">
            <w:pPr>
              <w:pStyle w:val="B2"/>
              <w:ind w:left="280" w:firstLine="288"/>
            </w:pPr>
            <w:r>
              <w:rPr>
                <w:lang w:val="en-US"/>
              </w:rPr>
              <w:t>-</w:t>
            </w:r>
            <w:r>
              <w:rPr>
                <w:lang w:val="en-US"/>
              </w:rPr>
              <w:tab/>
            </w:r>
            <w:r>
              <w:rPr>
                <w:highlight w:val="cyan"/>
                <w:lang w:val="en-US"/>
              </w:rPr>
              <w:t>UE with estimated/known location generates ground-truth label and corresponding label quality indicator</w:t>
            </w:r>
          </w:p>
          <w:p w14:paraId="66D5C3BD" w14:textId="77777777" w:rsidR="00336EDA" w:rsidRDefault="00464857">
            <w:pPr>
              <w:pStyle w:val="B2"/>
              <w:ind w:left="576" w:firstLine="288"/>
            </w:pPr>
            <w:r>
              <w:rPr>
                <w:lang w:val="en-US"/>
              </w:rPr>
              <w:t>-</w:t>
            </w:r>
            <w:r>
              <w:rPr>
                <w:lang w:val="en-US"/>
              </w:rPr>
              <w:tab/>
              <w:t>Based on non-NR and/or NR RAT-dependent and/or NR RAT-independent positioning methods</w:t>
            </w:r>
          </w:p>
          <w:p w14:paraId="66D5C3BE" w14:textId="77777777" w:rsidR="00336EDA" w:rsidRDefault="00464857">
            <w:pPr>
              <w:pStyle w:val="B2"/>
              <w:ind w:left="1152" w:hanging="288"/>
            </w:pPr>
            <w:r>
              <w:rPr>
                <w:lang w:val="en-US"/>
              </w:rPr>
              <w:t>-</w:t>
            </w:r>
            <w:r>
              <w:rPr>
                <w:lang w:val="en-US"/>
              </w:rPr>
              <w:tab/>
              <w:t xml:space="preserve">At least for UE-based positioning with UE-side model </w:t>
            </w:r>
            <w:r>
              <w:rPr>
                <w:highlight w:val="cyan"/>
                <w:lang w:val="en-US"/>
              </w:rPr>
              <w:t>(Case 1)</w:t>
            </w:r>
            <w:r>
              <w:rPr>
                <w:lang w:val="en-US"/>
              </w:rPr>
              <w:t xml:space="preserve"> and UE-assisted positioning with UE-side model </w:t>
            </w:r>
            <w:r>
              <w:rPr>
                <w:highlight w:val="cyan"/>
                <w:lang w:val="en-US"/>
              </w:rPr>
              <w:t>(Case 2a)</w:t>
            </w:r>
          </w:p>
          <w:p w14:paraId="66D5C3BF" w14:textId="77777777" w:rsidR="00336EDA" w:rsidRDefault="00336EDA"/>
          <w:p w14:paraId="66D5C3C0" w14:textId="77777777" w:rsidR="00336EDA" w:rsidRDefault="00464857">
            <w:pPr>
              <w:rPr>
                <w:u w:val="single"/>
              </w:rPr>
            </w:pPr>
            <w:r>
              <w:rPr>
                <w:u w:val="single"/>
                <w:lang w:val="en-US"/>
              </w:rPr>
              <w:t>Modified proposal:</w:t>
            </w:r>
          </w:p>
          <w:p w14:paraId="66D5C3C1" w14:textId="77777777" w:rsidR="00336EDA" w:rsidRDefault="00464857">
            <w:r>
              <w:rPr>
                <w:lang w:val="en-US"/>
              </w:rPr>
              <w:t xml:space="preserve">For training data collection of Case 1 </w:t>
            </w:r>
            <w:r>
              <w:rPr>
                <w:color w:val="FF0000"/>
                <w:lang w:val="en-US"/>
              </w:rPr>
              <w:t>and Case2a</w:t>
            </w:r>
            <w:r>
              <w:rPr>
                <w:lang w:val="en-US"/>
              </w:rPr>
              <w:t>, consider both options:</w:t>
            </w:r>
          </w:p>
          <w:p w14:paraId="66D5C3C2" w14:textId="77777777" w:rsidR="00336EDA" w:rsidRDefault="00464857">
            <w:pPr>
              <w:pStyle w:val="sample-target"/>
              <w:numPr>
                <w:ilvl w:val="0"/>
                <w:numId w:val="76"/>
              </w:numPr>
              <w:spacing w:before="0" w:beforeAutospacing="0" w:afterLines="50" w:after="120" w:afterAutospacing="0"/>
              <w:rPr>
                <w:rFonts w:asciiTheme="minorHAnsi" w:hAnsiTheme="minorHAnsi" w:cstheme="minorHAnsi"/>
                <w:bCs/>
                <w:lang w:val="en-GB"/>
              </w:rPr>
            </w:pPr>
            <w:r>
              <w:rPr>
                <w:rFonts w:asciiTheme="minorHAnsi" w:hAnsiTheme="minorHAnsi" w:cstheme="minorHAnsi"/>
                <w:bCs/>
                <w:lang w:val="en-GB"/>
              </w:rPr>
              <w:t xml:space="preserve">Both channel measurement and ground truth label are generated by a same PRU </w:t>
            </w:r>
            <w:r>
              <w:rPr>
                <w:rFonts w:asciiTheme="minorHAnsi" w:hAnsiTheme="minorHAnsi" w:cstheme="minorHAnsi"/>
                <w:bCs/>
                <w:color w:val="FF0000"/>
                <w:lang w:val="en-GB"/>
              </w:rPr>
              <w:t xml:space="preserve">or </w:t>
            </w:r>
            <w:proofErr w:type="gramStart"/>
            <w:r>
              <w:rPr>
                <w:rFonts w:asciiTheme="minorHAnsi" w:hAnsiTheme="minorHAnsi" w:cstheme="minorHAnsi"/>
                <w:bCs/>
                <w:color w:val="FF0000"/>
                <w:lang w:val="en-GB"/>
              </w:rPr>
              <w:t>UE</w:t>
            </w:r>
            <w:r>
              <w:rPr>
                <w:rFonts w:asciiTheme="minorHAnsi" w:hAnsiTheme="minorHAnsi" w:cstheme="minorHAnsi"/>
                <w:bCs/>
                <w:lang w:val="en-GB"/>
              </w:rPr>
              <w:t>;</w:t>
            </w:r>
            <w:proofErr w:type="gramEnd"/>
          </w:p>
          <w:p w14:paraId="66D5C3C3" w14:textId="77777777" w:rsidR="00336EDA" w:rsidRDefault="00464857">
            <w:pPr>
              <w:pStyle w:val="sample-target"/>
              <w:numPr>
                <w:ilvl w:val="0"/>
                <w:numId w:val="76"/>
              </w:numPr>
              <w:spacing w:before="0" w:beforeAutospacing="0" w:afterLines="50" w:after="120" w:afterAutospacing="0"/>
              <w:rPr>
                <w:rFonts w:asciiTheme="minorHAnsi" w:hAnsiTheme="minorHAnsi" w:cstheme="minorHAnsi"/>
                <w:bCs/>
                <w:lang w:val="en-GB"/>
              </w:rPr>
            </w:pPr>
            <w:r>
              <w:rPr>
                <w:rFonts w:asciiTheme="minorHAnsi" w:hAnsiTheme="minorHAnsi" w:cstheme="minorHAnsi"/>
                <w:bCs/>
                <w:lang w:val="en-GB"/>
              </w:rPr>
              <w:t xml:space="preserve">Channel measurement is generated by a PRU </w:t>
            </w:r>
            <w:r>
              <w:rPr>
                <w:rFonts w:asciiTheme="minorHAnsi" w:hAnsiTheme="minorHAnsi" w:cstheme="minorHAnsi"/>
                <w:bCs/>
                <w:color w:val="FF0000"/>
                <w:lang w:val="en-GB"/>
              </w:rPr>
              <w:t>or UE</w:t>
            </w:r>
            <w:r>
              <w:rPr>
                <w:rFonts w:asciiTheme="minorHAnsi" w:hAnsiTheme="minorHAnsi" w:cstheme="minorHAnsi"/>
                <w:bCs/>
                <w:lang w:val="en-GB"/>
              </w:rPr>
              <w:t xml:space="preserve">, ground truth label is provided by </w:t>
            </w:r>
            <w:proofErr w:type="gramStart"/>
            <w:r>
              <w:rPr>
                <w:rFonts w:asciiTheme="minorHAnsi" w:hAnsiTheme="minorHAnsi" w:cstheme="minorHAnsi"/>
                <w:bCs/>
                <w:lang w:val="en-GB"/>
              </w:rPr>
              <w:t>LMF;</w:t>
            </w:r>
            <w:proofErr w:type="gramEnd"/>
          </w:p>
          <w:p w14:paraId="66D5C3C4" w14:textId="77777777" w:rsidR="00336EDA" w:rsidRDefault="00464857">
            <w:pPr>
              <w:rPr>
                <w:rFonts w:cstheme="minorHAnsi"/>
                <w:bCs/>
                <w:lang w:val="en-GB"/>
              </w:rPr>
            </w:pPr>
            <w:r>
              <w:rPr>
                <w:rFonts w:cstheme="minorHAnsi"/>
                <w:bCs/>
                <w:lang w:val="en-GB"/>
              </w:rPr>
              <w:t xml:space="preserve">Note: for Case 1, the ground truth label is the location </w:t>
            </w:r>
            <w:r>
              <w:rPr>
                <w:lang w:val="en-US"/>
              </w:rPr>
              <w:t>coordinates</w:t>
            </w:r>
            <w:r>
              <w:rPr>
                <w:rFonts w:cstheme="minorHAnsi"/>
                <w:bCs/>
                <w:lang w:val="en-GB"/>
              </w:rPr>
              <w:t xml:space="preserve"> of the PRU </w:t>
            </w:r>
            <w:r>
              <w:rPr>
                <w:rFonts w:cstheme="minorHAnsi"/>
                <w:bCs/>
                <w:color w:val="FF0000"/>
                <w:lang w:val="en-GB"/>
              </w:rPr>
              <w:t>or UE</w:t>
            </w:r>
            <w:r>
              <w:rPr>
                <w:rFonts w:cstheme="minorHAnsi"/>
                <w:bCs/>
                <w:lang w:val="en-GB"/>
              </w:rPr>
              <w:t xml:space="preserve">. </w:t>
            </w:r>
            <w:r>
              <w:rPr>
                <w:rFonts w:cstheme="minorHAnsi"/>
                <w:bCs/>
                <w:color w:val="FF0000"/>
                <w:lang w:val="en-GB"/>
              </w:rPr>
              <w:t>Note: for Case 2a, the ground truth label corresponds to the intermediate measurement at model output.</w:t>
            </w:r>
          </w:p>
          <w:p w14:paraId="66D5C3C5" w14:textId="77777777" w:rsidR="00336EDA" w:rsidRDefault="00464857">
            <w:pPr>
              <w:rPr>
                <w:rFonts w:cstheme="minorHAnsi"/>
                <w:bCs/>
                <w:strike/>
                <w:color w:val="FF0000"/>
                <w:lang w:val="en-GB"/>
              </w:rPr>
            </w:pPr>
            <w:r>
              <w:rPr>
                <w:rFonts w:cstheme="minorHAnsi"/>
                <w:bCs/>
                <w:strike/>
                <w:color w:val="FF0000"/>
                <w:lang w:val="en-GB"/>
              </w:rPr>
              <w:t xml:space="preserve">FFS: </w:t>
            </w:r>
            <w:r>
              <w:rPr>
                <w:strike/>
                <w:color w:val="FF0000"/>
                <w:szCs w:val="18"/>
                <w:lang w:val="en-US"/>
              </w:rPr>
              <w:t xml:space="preserve">the benefits and necessity to additionally consider </w:t>
            </w:r>
            <w:proofErr w:type="spellStart"/>
            <w:r>
              <w:rPr>
                <w:strike/>
                <w:color w:val="FF0000"/>
                <w:szCs w:val="18"/>
                <w:lang w:val="en-US"/>
              </w:rPr>
              <w:t>Ues</w:t>
            </w:r>
            <w:proofErr w:type="spellEnd"/>
            <w:r>
              <w:rPr>
                <w:rFonts w:cstheme="minorHAnsi"/>
                <w:bCs/>
                <w:strike/>
                <w:color w:val="FF0000"/>
                <w:lang w:val="en-GB"/>
              </w:rPr>
              <w:t xml:space="preserve"> other than PRU.</w:t>
            </w:r>
          </w:p>
          <w:p w14:paraId="66D5C3C6" w14:textId="77777777" w:rsidR="00336EDA" w:rsidRDefault="00336EDA"/>
        </w:tc>
      </w:tr>
      <w:tr w:rsidR="00336EDA" w14:paraId="66D5C3CA" w14:textId="77777777">
        <w:tc>
          <w:tcPr>
            <w:tcW w:w="1411" w:type="dxa"/>
          </w:tcPr>
          <w:p w14:paraId="66D5C3C8" w14:textId="77777777" w:rsidR="00336EDA" w:rsidRDefault="00464857">
            <w:r>
              <w:lastRenderedPageBreak/>
              <w:t>HW/HiSi</w:t>
            </w:r>
          </w:p>
        </w:tc>
        <w:tc>
          <w:tcPr>
            <w:tcW w:w="8574" w:type="dxa"/>
          </w:tcPr>
          <w:p w14:paraId="66D5C3C9" w14:textId="77777777" w:rsidR="00336EDA" w:rsidRDefault="00464857">
            <w:r>
              <w:rPr>
                <w:rFonts w:eastAsia="SimSun"/>
                <w:lang w:val="en-US"/>
              </w:rPr>
              <w:t>We would support Opt</w:t>
            </w:r>
            <w:proofErr w:type="gramStart"/>
            <w:r>
              <w:rPr>
                <w:rFonts w:eastAsia="SimSun"/>
                <w:lang w:val="en-US"/>
              </w:rPr>
              <w:t>1 ,</w:t>
            </w:r>
            <w:proofErr w:type="gramEnd"/>
            <w:r>
              <w:rPr>
                <w:rFonts w:eastAsia="SimSun"/>
                <w:lang w:val="en-US"/>
              </w:rPr>
              <w:t xml:space="preserve"> there is no need to involve the LMF since labels are known by PRU and the collection could be handled in a spec transparent manner between PRU and training entity. The </w:t>
            </w:r>
            <w:proofErr w:type="spellStart"/>
            <w:r>
              <w:rPr>
                <w:rFonts w:eastAsia="SimSun"/>
                <w:lang w:val="en-US"/>
              </w:rPr>
              <w:t>benfits</w:t>
            </w:r>
            <w:proofErr w:type="spellEnd"/>
            <w:r>
              <w:rPr>
                <w:rFonts w:eastAsia="SimSun"/>
                <w:lang w:val="en-US"/>
              </w:rPr>
              <w:t xml:space="preserve"> of Option 2 are not clear and I be explained by proponents.</w:t>
            </w:r>
          </w:p>
        </w:tc>
      </w:tr>
      <w:tr w:rsidR="00336EDA" w14:paraId="66D5C3CD" w14:textId="77777777">
        <w:tc>
          <w:tcPr>
            <w:tcW w:w="1411" w:type="dxa"/>
          </w:tcPr>
          <w:p w14:paraId="66D5C3CB" w14:textId="77777777" w:rsidR="00336EDA" w:rsidRDefault="00464857">
            <w:r>
              <w:t>Nokia/NSB</w:t>
            </w:r>
          </w:p>
        </w:tc>
        <w:tc>
          <w:tcPr>
            <w:tcW w:w="8574" w:type="dxa"/>
          </w:tcPr>
          <w:p w14:paraId="66D5C3CC" w14:textId="77777777" w:rsidR="00336EDA" w:rsidRDefault="00464857">
            <w:pPr>
              <w:rPr>
                <w:rFonts w:eastAsia="SimSun"/>
              </w:rPr>
            </w:pPr>
            <w:r>
              <w:rPr>
                <w:lang w:val="en-US"/>
              </w:rPr>
              <w:t xml:space="preserve">Question to FL. What is the intention of the </w:t>
            </w:r>
            <w:proofErr w:type="gramStart"/>
            <w:r>
              <w:rPr>
                <w:lang w:val="en-US"/>
              </w:rPr>
              <w:t>proposal?.</w:t>
            </w:r>
            <w:proofErr w:type="gramEnd"/>
            <w:r>
              <w:rPr>
                <w:lang w:val="en-US"/>
              </w:rPr>
              <w:t xml:space="preserve"> We are wonder that this agreement will derive on further proposals/agreements on data collection signalization, which is not the target of RAN1 for training data collection. </w:t>
            </w:r>
            <w:r>
              <w:rPr>
                <w:lang w:val="en-US"/>
              </w:rPr>
              <w:br/>
              <w:t xml:space="preserve">Why to consider only </w:t>
            </w:r>
            <w:proofErr w:type="gramStart"/>
            <w:r>
              <w:rPr>
                <w:lang w:val="en-US"/>
              </w:rPr>
              <w:t>PRU ?</w:t>
            </w:r>
            <w:proofErr w:type="gramEnd"/>
            <w:r>
              <w:rPr>
                <w:lang w:val="en-US"/>
              </w:rPr>
              <w:t>, we may also consider any regular UE.</w:t>
            </w:r>
          </w:p>
        </w:tc>
      </w:tr>
      <w:tr w:rsidR="00336EDA" w14:paraId="66D5C3D0" w14:textId="77777777">
        <w:tc>
          <w:tcPr>
            <w:tcW w:w="1411" w:type="dxa"/>
          </w:tcPr>
          <w:p w14:paraId="66D5C3CE" w14:textId="77777777" w:rsidR="00336EDA" w:rsidRDefault="00464857">
            <w:proofErr w:type="spellStart"/>
            <w:r>
              <w:rPr>
                <w:rFonts w:hint="eastAsia"/>
                <w:lang w:val="en-US"/>
              </w:rPr>
              <w:t>Baicells</w:t>
            </w:r>
            <w:proofErr w:type="spellEnd"/>
          </w:p>
        </w:tc>
        <w:tc>
          <w:tcPr>
            <w:tcW w:w="8574" w:type="dxa"/>
          </w:tcPr>
          <w:p w14:paraId="66D5C3CF" w14:textId="77777777" w:rsidR="00336EDA" w:rsidRDefault="00464857">
            <w:r>
              <w:rPr>
                <w:rFonts w:hint="eastAsia"/>
                <w:lang w:val="en-US"/>
              </w:rPr>
              <w:t>Support in general.</w:t>
            </w:r>
          </w:p>
        </w:tc>
      </w:tr>
    </w:tbl>
    <w:p w14:paraId="66D5C3D1" w14:textId="77777777" w:rsidR="00336EDA" w:rsidRDefault="00336EDA"/>
    <w:p w14:paraId="66D5C3D2" w14:textId="77777777" w:rsidR="00336EDA" w:rsidRDefault="00464857">
      <w:pPr>
        <w:rPr>
          <w:b/>
          <w:u w:val="single"/>
        </w:rPr>
      </w:pPr>
      <w:r>
        <w:rPr>
          <w:b/>
          <w:highlight w:val="yellow"/>
          <w:u w:val="single"/>
        </w:rPr>
        <w:t>Proposal 5.1.2-6</w:t>
      </w:r>
    </w:p>
    <w:p w14:paraId="66D5C3D3" w14:textId="77777777" w:rsidR="00336EDA" w:rsidRDefault="00464857">
      <w:r>
        <w:t>For training data collection of Case 3a and 3b, consider both options:</w:t>
      </w:r>
    </w:p>
    <w:p w14:paraId="66D5C3D4" w14:textId="77777777" w:rsidR="00336EDA" w:rsidRDefault="00464857">
      <w:pPr>
        <w:pStyle w:val="sample-target"/>
        <w:numPr>
          <w:ilvl w:val="0"/>
          <w:numId w:val="77"/>
        </w:numPr>
        <w:spacing w:before="0" w:beforeAutospacing="0" w:afterLines="50" w:after="120" w:afterAutospacing="0"/>
        <w:rPr>
          <w:rFonts w:asciiTheme="minorHAnsi" w:hAnsiTheme="minorHAnsi" w:cstheme="minorHAnsi"/>
          <w:bCs/>
          <w:lang w:val="en-GB"/>
        </w:rPr>
      </w:pPr>
      <w:r>
        <w:rPr>
          <w:rFonts w:asciiTheme="minorHAnsi" w:hAnsiTheme="minorHAnsi" w:cstheme="minorHAnsi"/>
          <w:bCs/>
          <w:lang w:val="en-GB"/>
        </w:rPr>
        <w:t xml:space="preserve">Channel measurement is generated by a gNB, ground truth label is provided by </w:t>
      </w:r>
      <w:proofErr w:type="gramStart"/>
      <w:r>
        <w:rPr>
          <w:rFonts w:asciiTheme="minorHAnsi" w:hAnsiTheme="minorHAnsi" w:cstheme="minorHAnsi"/>
          <w:bCs/>
          <w:lang w:val="en-GB"/>
        </w:rPr>
        <w:t>LMF;</w:t>
      </w:r>
      <w:proofErr w:type="gramEnd"/>
    </w:p>
    <w:p w14:paraId="66D5C3D5" w14:textId="77777777" w:rsidR="00336EDA" w:rsidRDefault="00464857">
      <w:pPr>
        <w:pStyle w:val="sample-target"/>
        <w:numPr>
          <w:ilvl w:val="0"/>
          <w:numId w:val="77"/>
        </w:numPr>
        <w:spacing w:before="0" w:beforeAutospacing="0" w:afterLines="50" w:after="120" w:afterAutospacing="0"/>
        <w:rPr>
          <w:rFonts w:asciiTheme="minorHAnsi" w:hAnsiTheme="minorHAnsi" w:cstheme="minorHAnsi"/>
          <w:bCs/>
          <w:lang w:val="en-GB"/>
        </w:rPr>
      </w:pPr>
      <w:r>
        <w:rPr>
          <w:rFonts w:asciiTheme="minorHAnsi" w:hAnsiTheme="minorHAnsi" w:cstheme="minorHAnsi"/>
          <w:bCs/>
          <w:lang w:val="en-GB"/>
        </w:rPr>
        <w:t xml:space="preserve">Channel measurement is generated by a gNB, ground truth label is provided by </w:t>
      </w:r>
      <w:proofErr w:type="gramStart"/>
      <w:r>
        <w:rPr>
          <w:rFonts w:asciiTheme="minorHAnsi" w:hAnsiTheme="minorHAnsi" w:cstheme="minorHAnsi"/>
          <w:bCs/>
          <w:lang w:val="en-GB"/>
        </w:rPr>
        <w:t>PRU;</w:t>
      </w:r>
      <w:proofErr w:type="gramEnd"/>
    </w:p>
    <w:p w14:paraId="66D5C3D6" w14:textId="77777777" w:rsidR="00336EDA" w:rsidRDefault="00464857">
      <w:pPr>
        <w:rPr>
          <w:rFonts w:cstheme="minorHAnsi"/>
          <w:bCs/>
          <w:lang w:val="en-GB"/>
        </w:rPr>
      </w:pPr>
      <w:r>
        <w:rPr>
          <w:rFonts w:cstheme="minorHAnsi"/>
          <w:bCs/>
          <w:lang w:val="en-GB"/>
        </w:rPr>
        <w:t xml:space="preserve">Note: for Case 3a, the ground truth label corresponds to the intermediate measurement at model output; for Case 3b, the ground truth label is the location </w:t>
      </w:r>
      <w:r>
        <w:t>coordinates</w:t>
      </w:r>
      <w:r>
        <w:rPr>
          <w:rFonts w:cstheme="minorHAnsi"/>
          <w:bCs/>
          <w:lang w:val="en-GB"/>
        </w:rPr>
        <w:t xml:space="preserve"> of the PRU.</w:t>
      </w:r>
    </w:p>
    <w:p w14:paraId="66D5C3D7" w14:textId="77777777" w:rsidR="00336EDA" w:rsidRDefault="00464857">
      <w:pPr>
        <w:rPr>
          <w:rFonts w:cstheme="minorHAnsi"/>
          <w:bCs/>
          <w:lang w:val="en-GB"/>
        </w:rPr>
      </w:pPr>
      <w:r>
        <w:rPr>
          <w:rFonts w:cstheme="minorHAnsi"/>
          <w:bCs/>
          <w:lang w:val="en-GB"/>
        </w:rPr>
        <w:t xml:space="preserve">FFS: </w:t>
      </w:r>
      <w:r>
        <w:rPr>
          <w:szCs w:val="18"/>
        </w:rPr>
        <w:t xml:space="preserve">the benefits and necessity to additionally consider </w:t>
      </w:r>
      <w:proofErr w:type="spellStart"/>
      <w:r>
        <w:rPr>
          <w:szCs w:val="18"/>
        </w:rPr>
        <w:t>Ues</w:t>
      </w:r>
      <w:proofErr w:type="spellEnd"/>
      <w:r>
        <w:rPr>
          <w:rFonts w:cstheme="minorHAnsi"/>
          <w:bCs/>
          <w:lang w:val="en-GB"/>
        </w:rPr>
        <w:t xml:space="preserve"> other than PRU.</w:t>
      </w:r>
    </w:p>
    <w:p w14:paraId="66D5C3D8" w14:textId="77777777" w:rsidR="00336EDA" w:rsidRDefault="00336EDA"/>
    <w:tbl>
      <w:tblPr>
        <w:tblStyle w:val="TableGrid10"/>
        <w:tblW w:w="9990" w:type="dxa"/>
        <w:tblInd w:w="-5" w:type="dxa"/>
        <w:tblLook w:val="04A0" w:firstRow="1" w:lastRow="0" w:firstColumn="1" w:lastColumn="0" w:noHBand="0" w:noVBand="1"/>
      </w:tblPr>
      <w:tblGrid>
        <w:gridCol w:w="1418"/>
        <w:gridCol w:w="8572"/>
      </w:tblGrid>
      <w:tr w:rsidR="00336EDA" w14:paraId="66D5C3DB" w14:textId="77777777">
        <w:tc>
          <w:tcPr>
            <w:tcW w:w="1418" w:type="dxa"/>
          </w:tcPr>
          <w:p w14:paraId="66D5C3D9" w14:textId="77777777" w:rsidR="00336EDA" w:rsidRDefault="00336EDA">
            <w:pPr>
              <w:rPr>
                <w:b/>
              </w:rPr>
            </w:pPr>
          </w:p>
        </w:tc>
        <w:tc>
          <w:tcPr>
            <w:tcW w:w="8572" w:type="dxa"/>
          </w:tcPr>
          <w:p w14:paraId="66D5C3DA" w14:textId="77777777" w:rsidR="00336EDA" w:rsidRDefault="00464857">
            <w:pPr>
              <w:jc w:val="center"/>
              <w:rPr>
                <w:b/>
              </w:rPr>
            </w:pPr>
            <w:r>
              <w:rPr>
                <w:rFonts w:hint="eastAsia"/>
                <w:b/>
                <w:lang w:val="zh-CN"/>
              </w:rPr>
              <w:t>Company</w:t>
            </w:r>
          </w:p>
        </w:tc>
      </w:tr>
      <w:tr w:rsidR="00336EDA" w14:paraId="66D5C3DE" w14:textId="77777777">
        <w:tc>
          <w:tcPr>
            <w:tcW w:w="1418" w:type="dxa"/>
          </w:tcPr>
          <w:p w14:paraId="66D5C3DC" w14:textId="77777777" w:rsidR="00336EDA" w:rsidRDefault="00464857">
            <w:r>
              <w:rPr>
                <w:rFonts w:hint="eastAsia"/>
                <w:lang w:val="zh-CN"/>
              </w:rPr>
              <w:t>Support</w:t>
            </w:r>
          </w:p>
        </w:tc>
        <w:tc>
          <w:tcPr>
            <w:tcW w:w="8572" w:type="dxa"/>
          </w:tcPr>
          <w:p w14:paraId="66D5C3DD" w14:textId="77777777" w:rsidR="00336EDA" w:rsidRDefault="00464857">
            <w:proofErr w:type="spellStart"/>
            <w:r>
              <w:t>InterDigital</w:t>
            </w:r>
            <w:proofErr w:type="spellEnd"/>
            <w:r>
              <w:t>, NEC</w:t>
            </w:r>
          </w:p>
        </w:tc>
      </w:tr>
      <w:tr w:rsidR="00336EDA" w14:paraId="66D5C3E1" w14:textId="77777777">
        <w:tc>
          <w:tcPr>
            <w:tcW w:w="1418" w:type="dxa"/>
          </w:tcPr>
          <w:p w14:paraId="66D5C3DF" w14:textId="77777777" w:rsidR="00336EDA" w:rsidRDefault="00464857">
            <w:r>
              <w:rPr>
                <w:rFonts w:hint="eastAsia"/>
                <w:lang w:val="zh-CN"/>
              </w:rPr>
              <w:t>Not support</w:t>
            </w:r>
          </w:p>
        </w:tc>
        <w:tc>
          <w:tcPr>
            <w:tcW w:w="8572" w:type="dxa"/>
          </w:tcPr>
          <w:p w14:paraId="66D5C3E0" w14:textId="77777777" w:rsidR="00336EDA" w:rsidRDefault="00464857">
            <w:r>
              <w:t>HW/</w:t>
            </w:r>
            <w:proofErr w:type="spellStart"/>
            <w:r>
              <w:t>HiSi</w:t>
            </w:r>
            <w:proofErr w:type="spellEnd"/>
          </w:p>
        </w:tc>
      </w:tr>
    </w:tbl>
    <w:p w14:paraId="66D5C3E2" w14:textId="77777777" w:rsidR="00336EDA" w:rsidRDefault="00336EDA"/>
    <w:tbl>
      <w:tblPr>
        <w:tblStyle w:val="TableGrid"/>
        <w:tblW w:w="9985" w:type="dxa"/>
        <w:tblLook w:val="04A0" w:firstRow="1" w:lastRow="0" w:firstColumn="1" w:lastColumn="0" w:noHBand="0" w:noVBand="1"/>
      </w:tblPr>
      <w:tblGrid>
        <w:gridCol w:w="1411"/>
        <w:gridCol w:w="8574"/>
      </w:tblGrid>
      <w:tr w:rsidR="00336EDA" w14:paraId="66D5C3E5" w14:textId="77777777">
        <w:tc>
          <w:tcPr>
            <w:tcW w:w="1411" w:type="dxa"/>
          </w:tcPr>
          <w:p w14:paraId="66D5C3E3" w14:textId="77777777" w:rsidR="00336EDA" w:rsidRDefault="00464857">
            <w:pPr>
              <w:rPr>
                <w:b/>
              </w:rPr>
            </w:pPr>
            <w:r>
              <w:rPr>
                <w:b/>
              </w:rPr>
              <w:lastRenderedPageBreak/>
              <w:t>Company</w:t>
            </w:r>
          </w:p>
        </w:tc>
        <w:tc>
          <w:tcPr>
            <w:tcW w:w="8574" w:type="dxa"/>
          </w:tcPr>
          <w:p w14:paraId="66D5C3E4" w14:textId="77777777" w:rsidR="00336EDA" w:rsidRDefault="00464857">
            <w:pPr>
              <w:jc w:val="center"/>
              <w:rPr>
                <w:b/>
              </w:rPr>
            </w:pPr>
            <w:r>
              <w:rPr>
                <w:b/>
              </w:rPr>
              <w:t>Comments</w:t>
            </w:r>
          </w:p>
        </w:tc>
      </w:tr>
      <w:tr w:rsidR="00336EDA" w14:paraId="66D5C3E8" w14:textId="77777777">
        <w:tc>
          <w:tcPr>
            <w:tcW w:w="1411" w:type="dxa"/>
          </w:tcPr>
          <w:p w14:paraId="66D5C3E6" w14:textId="77777777" w:rsidR="00336EDA" w:rsidRDefault="00464857">
            <w:r>
              <w:rPr>
                <w:rFonts w:eastAsiaTheme="minorEastAsia" w:hint="eastAsia"/>
              </w:rPr>
              <w:t>F</w:t>
            </w:r>
            <w:r>
              <w:rPr>
                <w:rFonts w:eastAsiaTheme="minorEastAsia"/>
              </w:rPr>
              <w:t>ujitsu</w:t>
            </w:r>
          </w:p>
        </w:tc>
        <w:tc>
          <w:tcPr>
            <w:tcW w:w="8574" w:type="dxa"/>
          </w:tcPr>
          <w:p w14:paraId="66D5C3E7" w14:textId="77777777" w:rsidR="00336EDA" w:rsidRDefault="00464857">
            <w:r>
              <w:rPr>
                <w:rFonts w:eastAsiaTheme="minorEastAsia" w:hint="eastAsia"/>
              </w:rPr>
              <w:t>B</w:t>
            </w:r>
            <w:r>
              <w:rPr>
                <w:rFonts w:eastAsiaTheme="minorEastAsia"/>
              </w:rPr>
              <w:t>oth are OK.</w:t>
            </w:r>
          </w:p>
        </w:tc>
      </w:tr>
      <w:tr w:rsidR="00336EDA" w14:paraId="66D5C3EB" w14:textId="77777777">
        <w:tc>
          <w:tcPr>
            <w:tcW w:w="1411" w:type="dxa"/>
          </w:tcPr>
          <w:p w14:paraId="66D5C3E9" w14:textId="77777777" w:rsidR="00336EDA" w:rsidRDefault="00464857">
            <w:r>
              <w:rPr>
                <w:rFonts w:hint="eastAsia"/>
                <w:lang w:val="en-US"/>
              </w:rPr>
              <w:t>ZTE</w:t>
            </w:r>
          </w:p>
        </w:tc>
        <w:tc>
          <w:tcPr>
            <w:tcW w:w="8574" w:type="dxa"/>
          </w:tcPr>
          <w:p w14:paraId="66D5C3EA" w14:textId="77777777" w:rsidR="00336EDA" w:rsidRDefault="00464857">
            <w:r>
              <w:rPr>
                <w:rFonts w:hint="eastAsia"/>
                <w:lang w:val="en-US"/>
              </w:rPr>
              <w:t>Similar comment with Proposal 5.1.2-5.</w:t>
            </w:r>
          </w:p>
        </w:tc>
      </w:tr>
      <w:tr w:rsidR="00336EDA" w14:paraId="66D5C3EE" w14:textId="77777777">
        <w:tc>
          <w:tcPr>
            <w:tcW w:w="1411" w:type="dxa"/>
          </w:tcPr>
          <w:p w14:paraId="66D5C3EC" w14:textId="77777777" w:rsidR="00336EDA" w:rsidRDefault="00464857">
            <w:r>
              <w:rPr>
                <w:rFonts w:eastAsiaTheme="minorEastAsia" w:hint="eastAsia"/>
              </w:rPr>
              <w:t>T</w:t>
            </w:r>
            <w:r>
              <w:rPr>
                <w:rFonts w:eastAsiaTheme="minorEastAsia"/>
              </w:rPr>
              <w:t>CL</w:t>
            </w:r>
          </w:p>
        </w:tc>
        <w:tc>
          <w:tcPr>
            <w:tcW w:w="8574" w:type="dxa"/>
          </w:tcPr>
          <w:p w14:paraId="66D5C3ED" w14:textId="77777777" w:rsidR="00336EDA" w:rsidRDefault="00464857">
            <w:r>
              <w:rPr>
                <w:rFonts w:hint="eastAsia"/>
                <w:lang w:val="en-US"/>
              </w:rPr>
              <w:t>Similar comment with Proposal 5.1.2-5.</w:t>
            </w:r>
          </w:p>
        </w:tc>
      </w:tr>
      <w:tr w:rsidR="00336EDA" w14:paraId="66D5C3F3" w14:textId="77777777">
        <w:tc>
          <w:tcPr>
            <w:tcW w:w="1411" w:type="dxa"/>
          </w:tcPr>
          <w:p w14:paraId="66D5C3EF" w14:textId="77777777" w:rsidR="00336EDA" w:rsidRDefault="00464857">
            <w:r>
              <w:t>Vivo</w:t>
            </w:r>
          </w:p>
        </w:tc>
        <w:tc>
          <w:tcPr>
            <w:tcW w:w="8574" w:type="dxa"/>
          </w:tcPr>
          <w:p w14:paraId="66D5C3F0" w14:textId="77777777" w:rsidR="00336EDA" w:rsidRDefault="00464857">
            <w:pPr>
              <w:rPr>
                <w:rFonts w:eastAsia="SimSun"/>
              </w:rPr>
            </w:pPr>
            <w:r>
              <w:rPr>
                <w:rFonts w:eastAsia="SimSun"/>
                <w:lang w:val="en-US"/>
              </w:rPr>
              <w:t>It’s not clear what’s the implication of this proposal. „</w:t>
            </w:r>
            <w:proofErr w:type="gramStart"/>
            <w:r>
              <w:rPr>
                <w:rFonts w:eastAsia="SimSun"/>
                <w:lang w:val="en-US"/>
              </w:rPr>
              <w:t>Consider“ for</w:t>
            </w:r>
            <w:proofErr w:type="gramEnd"/>
            <w:r>
              <w:rPr>
                <w:rFonts w:eastAsia="SimSun"/>
                <w:lang w:val="en-US"/>
              </w:rPr>
              <w:t xml:space="preserve"> what? Study in RAN1? Decision in RAN1?</w:t>
            </w:r>
          </w:p>
          <w:p w14:paraId="66D5C3F1" w14:textId="77777777" w:rsidR="00336EDA" w:rsidRDefault="00464857">
            <w:pPr>
              <w:rPr>
                <w:rFonts w:eastAsia="SimSun"/>
              </w:rPr>
            </w:pPr>
            <w:r>
              <w:rPr>
                <w:rFonts w:eastAsia="SimSun"/>
                <w:lang w:val="en-US"/>
              </w:rPr>
              <w:t xml:space="preserve">In our opinion, both options are </w:t>
            </w:r>
            <w:proofErr w:type="gramStart"/>
            <w:r>
              <w:rPr>
                <w:rFonts w:eastAsia="SimSun"/>
                <w:lang w:val="en-US"/>
              </w:rPr>
              <w:t>valid</w:t>
            </w:r>
            <w:proofErr w:type="gramEnd"/>
            <w:r>
              <w:rPr>
                <w:rFonts w:eastAsia="SimSun"/>
                <w:lang w:val="en-US"/>
              </w:rPr>
              <w:t xml:space="preserve"> and the related signaling/procedure is not in RAN1’s scope.</w:t>
            </w:r>
          </w:p>
          <w:p w14:paraId="66D5C3F2" w14:textId="77777777" w:rsidR="00336EDA" w:rsidRDefault="00464857">
            <w:r>
              <w:rPr>
                <w:rFonts w:eastAsia="SimSun"/>
                <w:lang w:val="en-US"/>
              </w:rPr>
              <w:t xml:space="preserve">We don’t see the need to discuss this proposal. </w:t>
            </w:r>
          </w:p>
        </w:tc>
      </w:tr>
      <w:tr w:rsidR="00336EDA" w14:paraId="66D5C3F8" w14:textId="77777777">
        <w:tc>
          <w:tcPr>
            <w:tcW w:w="1411" w:type="dxa"/>
          </w:tcPr>
          <w:p w14:paraId="66D5C3F4" w14:textId="77777777" w:rsidR="00336EDA" w:rsidRDefault="00464857">
            <w:r>
              <w:rPr>
                <w:rFonts w:eastAsiaTheme="minorEastAsia" w:hint="eastAsia"/>
              </w:rPr>
              <w:t>CATT</w:t>
            </w:r>
          </w:p>
        </w:tc>
        <w:tc>
          <w:tcPr>
            <w:tcW w:w="8574" w:type="dxa"/>
          </w:tcPr>
          <w:p w14:paraId="66D5C3F5" w14:textId="77777777" w:rsidR="00336EDA" w:rsidRDefault="00464857">
            <w:r>
              <w:rPr>
                <w:rFonts w:eastAsiaTheme="minorEastAsia" w:hint="eastAsia"/>
                <w:lang w:val="en-US"/>
              </w:rPr>
              <w:t xml:space="preserve">One comment on the FFS: is </w:t>
            </w:r>
            <w:r>
              <w:rPr>
                <w:rFonts w:eastAsiaTheme="minorEastAsia"/>
                <w:lang w:val="en-US"/>
              </w:rPr>
              <w:t>‘</w:t>
            </w:r>
            <w:proofErr w:type="spellStart"/>
            <w:r>
              <w:rPr>
                <w:rFonts w:eastAsiaTheme="minorEastAsia" w:hint="eastAsia"/>
                <w:lang w:val="en-US"/>
              </w:rPr>
              <w:t>U</w:t>
            </w:r>
            <w:r>
              <w:rPr>
                <w:rFonts w:eastAsiaTheme="minorEastAsia"/>
                <w:lang w:val="en-US"/>
              </w:rPr>
              <w:t>e</w:t>
            </w:r>
            <w:r>
              <w:rPr>
                <w:rFonts w:eastAsiaTheme="minorEastAsia" w:hint="eastAsia"/>
                <w:lang w:val="en-US"/>
              </w:rPr>
              <w:t>s</w:t>
            </w:r>
            <w:proofErr w:type="spellEnd"/>
            <w:r>
              <w:rPr>
                <w:rFonts w:eastAsiaTheme="minorEastAsia"/>
                <w:lang w:val="en-US"/>
              </w:rPr>
              <w:t>’</w:t>
            </w:r>
            <w:r>
              <w:rPr>
                <w:rFonts w:eastAsiaTheme="minorEastAsia" w:hint="eastAsia"/>
                <w:lang w:val="en-US"/>
              </w:rPr>
              <w:t xml:space="preserve"> a typo (should be </w:t>
            </w:r>
            <w:r>
              <w:rPr>
                <w:rFonts w:eastAsiaTheme="minorEastAsia"/>
                <w:lang w:val="en-US"/>
              </w:rPr>
              <w:t>replaced</w:t>
            </w:r>
            <w:r>
              <w:rPr>
                <w:rFonts w:eastAsiaTheme="minorEastAsia" w:hint="eastAsia"/>
                <w:lang w:val="en-US"/>
              </w:rPr>
              <w:t xml:space="preserve"> by gNB)? </w:t>
            </w:r>
            <w:r>
              <w:rPr>
                <w:rFonts w:eastAsiaTheme="minorEastAsia"/>
                <w:lang w:val="en-US"/>
              </w:rPr>
              <w:t>O</w:t>
            </w:r>
            <w:r>
              <w:rPr>
                <w:rFonts w:eastAsiaTheme="minorEastAsia" w:hint="eastAsia"/>
                <w:lang w:val="en-US"/>
              </w:rPr>
              <w:t xml:space="preserve">r it is indeed </w:t>
            </w:r>
            <w:r>
              <w:rPr>
                <w:rFonts w:eastAsiaTheme="minorEastAsia"/>
                <w:lang w:val="en-US"/>
              </w:rPr>
              <w:t>‘</w:t>
            </w:r>
            <w:proofErr w:type="spellStart"/>
            <w:r>
              <w:rPr>
                <w:rFonts w:eastAsiaTheme="minorEastAsia" w:hint="eastAsia"/>
                <w:lang w:val="en-US"/>
              </w:rPr>
              <w:t>U</w:t>
            </w:r>
            <w:r>
              <w:rPr>
                <w:rFonts w:eastAsiaTheme="minorEastAsia"/>
                <w:lang w:val="en-US"/>
              </w:rPr>
              <w:t>e</w:t>
            </w:r>
            <w:r>
              <w:rPr>
                <w:rFonts w:eastAsiaTheme="minorEastAsia" w:hint="eastAsia"/>
                <w:lang w:val="en-US"/>
              </w:rPr>
              <w:t>s</w:t>
            </w:r>
            <w:proofErr w:type="spellEnd"/>
            <w:r>
              <w:rPr>
                <w:rFonts w:eastAsiaTheme="minorEastAsia"/>
                <w:lang w:val="en-US"/>
              </w:rPr>
              <w:t>’</w:t>
            </w:r>
            <w:r>
              <w:rPr>
                <w:rFonts w:eastAsiaTheme="minorEastAsia" w:hint="eastAsia"/>
                <w:lang w:val="en-US"/>
              </w:rPr>
              <w:t xml:space="preserve"> but the motivation is to provide label?</w:t>
            </w:r>
          </w:p>
          <w:p w14:paraId="66D5C3F6" w14:textId="77777777" w:rsidR="00336EDA" w:rsidRDefault="00464857">
            <w:pPr>
              <w:pStyle w:val="ListParagraph"/>
              <w:numPr>
                <w:ilvl w:val="0"/>
                <w:numId w:val="78"/>
              </w:numPr>
              <w:rPr>
                <w:rFonts w:cstheme="minorHAnsi"/>
                <w:bCs/>
                <w:lang w:val="en-GB"/>
              </w:rPr>
            </w:pPr>
            <w:r>
              <w:rPr>
                <w:rFonts w:eastAsiaTheme="minorEastAsia" w:hint="eastAsia"/>
                <w:lang w:val="en-US"/>
              </w:rPr>
              <w:t xml:space="preserve">Understanding 1) </w:t>
            </w:r>
            <w:r>
              <w:rPr>
                <w:rFonts w:cstheme="minorHAnsi"/>
                <w:bCs/>
                <w:lang w:val="en-GB"/>
              </w:rPr>
              <w:t xml:space="preserve">FFS: </w:t>
            </w:r>
            <w:r>
              <w:rPr>
                <w:szCs w:val="18"/>
                <w:lang w:val="en-US"/>
              </w:rPr>
              <w:t xml:space="preserve">the benefits and necessity to additionally consider </w:t>
            </w:r>
            <w:r>
              <w:rPr>
                <w:rFonts w:eastAsiaTheme="minorEastAsia" w:hint="eastAsia"/>
                <w:color w:val="FF0000"/>
                <w:szCs w:val="18"/>
                <w:lang w:val="en-US"/>
              </w:rPr>
              <w:t>gNB</w:t>
            </w:r>
            <w:r>
              <w:rPr>
                <w:color w:val="FF0000"/>
                <w:szCs w:val="18"/>
                <w:lang w:val="en-US"/>
              </w:rPr>
              <w:t>s</w:t>
            </w:r>
            <w:r>
              <w:rPr>
                <w:rFonts w:cstheme="minorHAnsi"/>
                <w:bCs/>
                <w:lang w:val="en-GB"/>
              </w:rPr>
              <w:t xml:space="preserve"> other than PRU.</w:t>
            </w:r>
          </w:p>
          <w:p w14:paraId="66D5C3F7" w14:textId="77777777" w:rsidR="00336EDA" w:rsidRDefault="00464857">
            <w:pPr>
              <w:pStyle w:val="ListParagraph"/>
              <w:numPr>
                <w:ilvl w:val="0"/>
                <w:numId w:val="78"/>
              </w:numPr>
              <w:rPr>
                <w:rFonts w:eastAsia="SimSun"/>
                <w:lang w:val="en-US"/>
              </w:rPr>
            </w:pPr>
            <w:r>
              <w:rPr>
                <w:rFonts w:eastAsiaTheme="minorEastAsia" w:hint="eastAsia"/>
                <w:lang w:val="en-US"/>
              </w:rPr>
              <w:t xml:space="preserve">Understanding 2) </w:t>
            </w:r>
            <w:r>
              <w:rPr>
                <w:rFonts w:cstheme="minorHAnsi"/>
                <w:bCs/>
                <w:lang w:val="en-GB"/>
              </w:rPr>
              <w:t xml:space="preserve">FFS: </w:t>
            </w:r>
            <w:r>
              <w:rPr>
                <w:szCs w:val="18"/>
                <w:lang w:val="en-US"/>
              </w:rPr>
              <w:t xml:space="preserve">the benefits and necessity to additionally consider </w:t>
            </w:r>
            <w:proofErr w:type="spellStart"/>
            <w:r>
              <w:rPr>
                <w:rFonts w:eastAsiaTheme="minorEastAsia" w:hint="eastAsia"/>
                <w:szCs w:val="18"/>
                <w:lang w:val="en-US"/>
              </w:rPr>
              <w:t>U</w:t>
            </w:r>
            <w:r>
              <w:rPr>
                <w:rFonts w:eastAsiaTheme="minorEastAsia"/>
                <w:szCs w:val="18"/>
                <w:lang w:val="en-US"/>
              </w:rPr>
              <w:t>e</w:t>
            </w:r>
            <w:r>
              <w:rPr>
                <w:rFonts w:eastAsiaTheme="minorEastAsia" w:hint="eastAsia"/>
                <w:szCs w:val="18"/>
                <w:lang w:val="en-US"/>
              </w:rPr>
              <w:t>s</w:t>
            </w:r>
            <w:proofErr w:type="spellEnd"/>
            <w:r>
              <w:rPr>
                <w:rFonts w:cstheme="minorHAnsi"/>
                <w:bCs/>
                <w:lang w:val="en-GB"/>
              </w:rPr>
              <w:t xml:space="preserve"> other than PRU</w:t>
            </w:r>
            <w:r>
              <w:rPr>
                <w:rFonts w:eastAsiaTheme="minorEastAsia" w:cstheme="minorHAnsi" w:hint="eastAsia"/>
                <w:bCs/>
                <w:color w:val="FF0000"/>
                <w:lang w:val="en-GB"/>
              </w:rPr>
              <w:t xml:space="preserve"> for providing ground truth label</w:t>
            </w:r>
            <w:r>
              <w:rPr>
                <w:rFonts w:cstheme="minorHAnsi"/>
                <w:bCs/>
                <w:lang w:val="en-GB"/>
              </w:rPr>
              <w:t>.</w:t>
            </w:r>
          </w:p>
        </w:tc>
      </w:tr>
      <w:tr w:rsidR="00336EDA" w14:paraId="66D5C3FB" w14:textId="77777777">
        <w:tc>
          <w:tcPr>
            <w:tcW w:w="1411" w:type="dxa"/>
          </w:tcPr>
          <w:p w14:paraId="66D5C3F9" w14:textId="77777777" w:rsidR="00336EDA" w:rsidRDefault="00464857">
            <w:r>
              <w:rPr>
                <w:rFonts w:eastAsiaTheme="minorEastAsia" w:hint="eastAsia"/>
              </w:rPr>
              <w:t>N</w:t>
            </w:r>
            <w:r>
              <w:rPr>
                <w:rFonts w:eastAsiaTheme="minorEastAsia"/>
              </w:rPr>
              <w:t>EC</w:t>
            </w:r>
          </w:p>
        </w:tc>
        <w:tc>
          <w:tcPr>
            <w:tcW w:w="8574" w:type="dxa"/>
          </w:tcPr>
          <w:p w14:paraId="66D5C3FA" w14:textId="77777777" w:rsidR="00336EDA" w:rsidRDefault="00464857">
            <w:r>
              <w:rPr>
                <w:rFonts w:eastAsiaTheme="minorEastAsia" w:hint="eastAsia"/>
              </w:rPr>
              <w:t>S</w:t>
            </w:r>
            <w:r>
              <w:rPr>
                <w:rFonts w:eastAsiaTheme="minorEastAsia"/>
              </w:rPr>
              <w:t>upport the two options.</w:t>
            </w:r>
          </w:p>
        </w:tc>
      </w:tr>
      <w:tr w:rsidR="00336EDA" w14:paraId="66D5C3FE" w14:textId="77777777">
        <w:tc>
          <w:tcPr>
            <w:tcW w:w="1411" w:type="dxa"/>
          </w:tcPr>
          <w:p w14:paraId="66D5C3FC" w14:textId="77777777" w:rsidR="00336EDA" w:rsidRDefault="00464857">
            <w:r>
              <w:t>OPPO</w:t>
            </w:r>
          </w:p>
        </w:tc>
        <w:tc>
          <w:tcPr>
            <w:tcW w:w="8574" w:type="dxa"/>
          </w:tcPr>
          <w:p w14:paraId="66D5C3FD" w14:textId="77777777" w:rsidR="00336EDA" w:rsidRDefault="00464857">
            <w:r>
              <w:t>Support</w:t>
            </w:r>
          </w:p>
        </w:tc>
      </w:tr>
      <w:tr w:rsidR="00336EDA" w14:paraId="66D5C401" w14:textId="77777777">
        <w:tc>
          <w:tcPr>
            <w:tcW w:w="1411" w:type="dxa"/>
          </w:tcPr>
          <w:p w14:paraId="66D5C3FF" w14:textId="77777777" w:rsidR="00336EDA" w:rsidRDefault="00464857">
            <w:r>
              <w:t>Qualcomm</w:t>
            </w:r>
          </w:p>
        </w:tc>
        <w:tc>
          <w:tcPr>
            <w:tcW w:w="8574" w:type="dxa"/>
          </w:tcPr>
          <w:p w14:paraId="66D5C400" w14:textId="77777777" w:rsidR="00336EDA" w:rsidRDefault="00464857">
            <w:r>
              <w:rPr>
                <w:lang w:val="en-US"/>
              </w:rPr>
              <w:t xml:space="preserve">We think Option2 has some privacy concerns with Case3a as obtaining PRU label by entities (other than LMF) should first be assessed against privacy. Let’s consider Option1 as it can be inclusive for Option2 (e.g., LMF can provide label to other entities after resolving privacy concerns).  </w:t>
            </w:r>
          </w:p>
        </w:tc>
      </w:tr>
      <w:tr w:rsidR="00336EDA" w14:paraId="66D5C40C" w14:textId="77777777">
        <w:tc>
          <w:tcPr>
            <w:tcW w:w="1411" w:type="dxa"/>
          </w:tcPr>
          <w:p w14:paraId="66D5C402" w14:textId="77777777" w:rsidR="00336EDA" w:rsidRDefault="00464857">
            <w:r>
              <w:t>HW/HiSi</w:t>
            </w:r>
          </w:p>
        </w:tc>
        <w:tc>
          <w:tcPr>
            <w:tcW w:w="8574" w:type="dxa"/>
          </w:tcPr>
          <w:p w14:paraId="66D5C403" w14:textId="77777777" w:rsidR="00336EDA" w:rsidRDefault="00464857">
            <w:pPr>
              <w:rPr>
                <w:rFonts w:eastAsia="SimSun"/>
              </w:rPr>
            </w:pPr>
            <w:r>
              <w:rPr>
                <w:rFonts w:eastAsia="SimSun"/>
                <w:lang w:val="en-US"/>
              </w:rPr>
              <w:t>This is different for Case 3a and 3b.</w:t>
            </w:r>
          </w:p>
          <w:p w14:paraId="66D5C404" w14:textId="77777777" w:rsidR="00336EDA" w:rsidRDefault="00464857">
            <w:pPr>
              <w:rPr>
                <w:rFonts w:eastAsia="SimSun"/>
                <w:u w:val="single"/>
              </w:rPr>
            </w:pPr>
            <w:r>
              <w:rPr>
                <w:rFonts w:eastAsia="SimSun"/>
                <w:u w:val="single"/>
                <w:lang w:val="en-US"/>
              </w:rPr>
              <w:t>For Case 3a:</w:t>
            </w:r>
          </w:p>
          <w:p w14:paraId="66D5C405" w14:textId="77777777" w:rsidR="00336EDA" w:rsidRDefault="00464857">
            <w:pPr>
              <w:rPr>
                <w:rFonts w:eastAsia="SimSun"/>
              </w:rPr>
            </w:pPr>
            <w:r>
              <w:rPr>
                <w:rFonts w:eastAsia="SimSun"/>
                <w:lang w:val="en-US"/>
              </w:rPr>
              <w:t xml:space="preserve">Fine with that channel measurement is obtained at gNB but label can also be obtained at gNB (thus neither Op1 </w:t>
            </w:r>
            <w:proofErr w:type="gramStart"/>
            <w:r>
              <w:rPr>
                <w:rFonts w:eastAsia="SimSun"/>
                <w:lang w:val="en-US"/>
              </w:rPr>
              <w:t>or</w:t>
            </w:r>
            <w:proofErr w:type="gramEnd"/>
            <w:r>
              <w:rPr>
                <w:rFonts w:eastAsia="SimSun"/>
                <w:lang w:val="en-US"/>
              </w:rPr>
              <w:t xml:space="preserve"> Opt2). </w:t>
            </w:r>
            <w:r>
              <w:rPr>
                <w:lang w:val="en-US"/>
              </w:rPr>
              <w:t>In Section 7.2.4 of the TR 38.843, the training data generation termination is described for the gNB-side model:</w:t>
            </w:r>
          </w:p>
          <w:tbl>
            <w:tblPr>
              <w:tblStyle w:val="TableGrid"/>
              <w:tblW w:w="0" w:type="auto"/>
              <w:tblLook w:val="04A0" w:firstRow="1" w:lastRow="0" w:firstColumn="1" w:lastColumn="0" w:noHBand="0" w:noVBand="1"/>
            </w:tblPr>
            <w:tblGrid>
              <w:gridCol w:w="8348"/>
            </w:tblGrid>
            <w:tr w:rsidR="00336EDA" w14:paraId="66D5C408" w14:textId="77777777">
              <w:tc>
                <w:tcPr>
                  <w:tcW w:w="9307" w:type="dxa"/>
                </w:tcPr>
                <w:p w14:paraId="66D5C406" w14:textId="77777777" w:rsidR="00336EDA" w:rsidRDefault="00464857">
                  <w:pPr>
                    <w:pStyle w:val="ListParagraph"/>
                    <w:numPr>
                      <w:ilvl w:val="0"/>
                      <w:numId w:val="79"/>
                    </w:numPr>
                    <w:spacing w:after="120"/>
                    <w:ind w:hanging="357"/>
                    <w:rPr>
                      <w:lang w:val="en-US"/>
                    </w:rPr>
                  </w:pPr>
                  <w:r>
                    <w:rPr>
                      <w:lang w:val="en-US"/>
                    </w:rPr>
                    <w:t xml:space="preserve">For gNB-side model, training data can be generated by the gNB, while the termination point for training data may include the gNB, or OAM. </w:t>
                  </w:r>
                </w:p>
                <w:p w14:paraId="66D5C407" w14:textId="77777777" w:rsidR="00336EDA" w:rsidRDefault="00464857">
                  <w:pPr>
                    <w:pStyle w:val="ListParagraph"/>
                    <w:numPr>
                      <w:ilvl w:val="1"/>
                      <w:numId w:val="79"/>
                    </w:numPr>
                    <w:spacing w:after="120"/>
                    <w:ind w:hanging="357"/>
                    <w:rPr>
                      <w:lang w:val="en-US"/>
                    </w:rPr>
                  </w:pPr>
                  <w:r>
                    <w:rPr>
                      <w:lang w:val="en-US"/>
                    </w:rPr>
                    <w:t>Note: RAN2 identified the case in which LMF may be used for gNB-side model training. However, no conclusion was reached, as this depends on the RAN1 progress.</w:t>
                  </w:r>
                </w:p>
              </w:tc>
            </w:tr>
          </w:tbl>
          <w:p w14:paraId="66D5C409" w14:textId="77777777" w:rsidR="00336EDA" w:rsidRDefault="00464857">
            <w:pPr>
              <w:spacing w:before="120"/>
            </w:pPr>
            <w:r>
              <w:rPr>
                <w:lang w:val="en-US"/>
              </w:rPr>
              <w:t xml:space="preserve">For terminating the model training, the labels are needed. Therefore, the labels must be made available at the OAM if it is the training entity. These labels can then be kept at the OAM or can be signaled by implementation to the gNB. It should therefore be noted that both the gNB and OAM can obtain ground truth for LOS states </w:t>
            </w:r>
            <w:proofErr w:type="gramStart"/>
            <w:r>
              <w:rPr>
                <w:lang w:val="en-US"/>
              </w:rPr>
              <w:t>and also</w:t>
            </w:r>
            <w:proofErr w:type="gramEnd"/>
            <w:r>
              <w:rPr>
                <w:lang w:val="en-US"/>
              </w:rPr>
              <w:t xml:space="preserve"> for TOA by </w:t>
            </w:r>
            <w:r>
              <w:rPr>
                <w:lang w:val="en-US"/>
              </w:rPr>
              <w:lastRenderedPageBreak/>
              <w:t>implementation. Regardless of the model output type, another entity to obtain the label may not be needed. As a typical example, the label between TRP and PRU can be manually configured to the vendor domain OAM.</w:t>
            </w:r>
          </w:p>
          <w:p w14:paraId="66D5C40A" w14:textId="77777777" w:rsidR="00336EDA" w:rsidRDefault="00464857">
            <w:pPr>
              <w:spacing w:before="120"/>
              <w:rPr>
                <w:b/>
                <w:u w:val="single"/>
              </w:rPr>
            </w:pPr>
            <w:r>
              <w:rPr>
                <w:b/>
                <w:u w:val="single"/>
                <w:lang w:val="en-US"/>
              </w:rPr>
              <w:t>For Case 3b:</w:t>
            </w:r>
          </w:p>
          <w:p w14:paraId="66D5C40B" w14:textId="77777777" w:rsidR="00336EDA" w:rsidRDefault="00464857">
            <w:r>
              <w:rPr>
                <w:lang w:val="en-US"/>
              </w:rPr>
              <w:t>According to agreement from SI, our understanding is that Option 1 is already agreed and there is no need for Option 2.</w:t>
            </w:r>
          </w:p>
        </w:tc>
      </w:tr>
      <w:tr w:rsidR="00336EDA" w14:paraId="66D5C413" w14:textId="77777777">
        <w:tc>
          <w:tcPr>
            <w:tcW w:w="1411" w:type="dxa"/>
          </w:tcPr>
          <w:p w14:paraId="66D5C40D" w14:textId="77777777" w:rsidR="00336EDA" w:rsidRDefault="00464857">
            <w:proofErr w:type="spellStart"/>
            <w:r>
              <w:rPr>
                <w:rFonts w:eastAsia="SimSun" w:hint="eastAsia"/>
                <w:lang w:val="en-US"/>
              </w:rPr>
              <w:lastRenderedPageBreak/>
              <w:t>Baicells</w:t>
            </w:r>
            <w:proofErr w:type="spellEnd"/>
          </w:p>
        </w:tc>
        <w:tc>
          <w:tcPr>
            <w:tcW w:w="8574" w:type="dxa"/>
          </w:tcPr>
          <w:p w14:paraId="66D5C40E" w14:textId="77777777" w:rsidR="00336EDA" w:rsidRDefault="00464857">
            <w:pPr>
              <w:rPr>
                <w:rFonts w:eastAsia="SimSun"/>
              </w:rPr>
            </w:pPr>
            <w:r>
              <w:rPr>
                <w:rFonts w:eastAsia="SimSun" w:hint="eastAsia"/>
                <w:lang w:val="en-US"/>
              </w:rPr>
              <w:t xml:space="preserve">Support. Seem to be </w:t>
            </w:r>
            <w:proofErr w:type="gramStart"/>
            <w:r>
              <w:rPr>
                <w:rFonts w:eastAsia="SimSun" w:hint="eastAsia"/>
                <w:lang w:val="en-US"/>
              </w:rPr>
              <w:t>an</w:t>
            </w:r>
            <w:proofErr w:type="gramEnd"/>
            <w:r>
              <w:rPr>
                <w:rFonts w:eastAsia="SimSun" w:hint="eastAsia"/>
                <w:lang w:val="en-US"/>
              </w:rPr>
              <w:t xml:space="preserve"> continuation from R18 SI.</w:t>
            </w:r>
          </w:p>
          <w:p w14:paraId="66D5C40F" w14:textId="77777777" w:rsidR="00336EDA" w:rsidRDefault="00464857">
            <w:pPr>
              <w:pStyle w:val="B3"/>
            </w:pPr>
            <w:r>
              <w:rPr>
                <w:rFonts w:hint="eastAsia"/>
                <w:lang w:val="en-US"/>
              </w:rPr>
              <w:t xml:space="preserve">TR 38.843 </w:t>
            </w:r>
          </w:p>
          <w:p w14:paraId="66D5C410" w14:textId="77777777" w:rsidR="00336EDA" w:rsidRDefault="00464857">
            <w:pPr>
              <w:pStyle w:val="B3"/>
            </w:pPr>
            <w:r>
              <w:rPr>
                <w:lang w:val="en-US"/>
              </w:rPr>
              <w:t>-</w:t>
            </w:r>
            <w:r>
              <w:rPr>
                <w:lang w:val="en-US"/>
              </w:rPr>
              <w:tab/>
              <w:t>At least LMF with known PRU location is identified to generate ground-truth label for UE-assisted/LMF-based positioning with LMF-side model (Case 2b) and NG-RAN node assisted positioning with LMF-side model (Case 3b)</w:t>
            </w:r>
          </w:p>
          <w:p w14:paraId="66D5C411" w14:textId="77777777" w:rsidR="00336EDA" w:rsidRDefault="00464857">
            <w:pPr>
              <w:pStyle w:val="B3"/>
            </w:pPr>
            <w:r>
              <w:rPr>
                <w:lang w:val="en-US"/>
              </w:rPr>
              <w:t>-</w:t>
            </w:r>
            <w:r>
              <w:rPr>
                <w:lang w:val="en-US"/>
              </w:rPr>
              <w:tab/>
              <w:t>At least network entity with known PRU location is identified to generate ground-truth label for NG-RAN node assisted positioning with gNB-side model (Case 3a)</w:t>
            </w:r>
          </w:p>
          <w:p w14:paraId="66D5C412" w14:textId="77777777" w:rsidR="00336EDA" w:rsidRDefault="00336EDA">
            <w:pPr>
              <w:rPr>
                <w:rFonts w:eastAsia="SimSun"/>
              </w:rPr>
            </w:pPr>
          </w:p>
        </w:tc>
      </w:tr>
    </w:tbl>
    <w:p w14:paraId="66D5C414" w14:textId="77777777" w:rsidR="00336EDA" w:rsidRDefault="00336EDA"/>
    <w:p w14:paraId="66D5C415" w14:textId="77777777" w:rsidR="00336EDA" w:rsidRDefault="00336EDA"/>
    <w:p w14:paraId="66D5C416" w14:textId="77777777" w:rsidR="00336EDA" w:rsidRDefault="00464857">
      <w:r>
        <w:t xml:space="preserve">Regarding PRS configuration for training data collection, some companies (e.g., OPPO, CEWIT) think that the UE can send a request for preferred or supported configurations to LMF; other companies (e.g., </w:t>
      </w:r>
      <w:r>
        <w:rPr>
          <w:rFonts w:cs="Calibri"/>
        </w:rPr>
        <w:t xml:space="preserve">NTT DOCOMO) think the measurement report and related assistance information are determined by LMF; while ZTE suggests that </w:t>
      </w:r>
      <w:r>
        <w:rPr>
          <w:szCs w:val="18"/>
        </w:rPr>
        <w:t>additional assistance information of DL PRS configuration is not necessary to be defined for UE side data collection. All the alternatives are listed below for further investigation.</w:t>
      </w:r>
    </w:p>
    <w:p w14:paraId="66D5C417" w14:textId="77777777" w:rsidR="00336EDA" w:rsidRDefault="00336EDA"/>
    <w:p w14:paraId="66D5C418" w14:textId="77777777" w:rsidR="00336EDA" w:rsidRDefault="00464857">
      <w:pPr>
        <w:rPr>
          <w:b/>
          <w:u w:val="single"/>
        </w:rPr>
      </w:pPr>
      <w:r>
        <w:rPr>
          <w:b/>
          <w:highlight w:val="yellow"/>
          <w:u w:val="single"/>
        </w:rPr>
        <w:t>Proposal 5.1.2-7</w:t>
      </w:r>
    </w:p>
    <w:p w14:paraId="66D5C419" w14:textId="77777777" w:rsidR="00336EDA" w:rsidRDefault="00464857">
      <w:pPr>
        <w:rPr>
          <w:rFonts w:cs="Calibri"/>
        </w:rPr>
      </w:pPr>
      <w:r>
        <w:t xml:space="preserve">For training data collection of Case 1, in terms of DL PRS configuration, RAN1 studies the following alternatives </w:t>
      </w:r>
      <w:r>
        <w:rPr>
          <w:rFonts w:cs="Calibri"/>
        </w:rPr>
        <w:t>on assistance information associated with the training data:</w:t>
      </w:r>
    </w:p>
    <w:p w14:paraId="66D5C41A" w14:textId="77777777" w:rsidR="00336EDA" w:rsidRDefault="00464857">
      <w:pPr>
        <w:pStyle w:val="ListParagraph"/>
        <w:numPr>
          <w:ilvl w:val="0"/>
          <w:numId w:val="80"/>
        </w:numPr>
        <w:ind w:left="1710" w:hanging="1350"/>
        <w:rPr>
          <w:lang w:val="en-US"/>
        </w:rPr>
      </w:pPr>
      <w:r>
        <w:rPr>
          <w:lang w:val="en-US"/>
        </w:rPr>
        <w:t xml:space="preserve">(PRU initiated) PRU makes a request to LMF on the preferred DL PRS configuration for training data </w:t>
      </w:r>
      <w:proofErr w:type="gramStart"/>
      <w:r>
        <w:rPr>
          <w:lang w:val="en-US"/>
        </w:rPr>
        <w:t>collection;</w:t>
      </w:r>
      <w:proofErr w:type="gramEnd"/>
    </w:p>
    <w:p w14:paraId="66D5C41B" w14:textId="77777777" w:rsidR="00336EDA" w:rsidRDefault="00464857">
      <w:pPr>
        <w:pStyle w:val="ListParagraph"/>
        <w:numPr>
          <w:ilvl w:val="0"/>
          <w:numId w:val="80"/>
        </w:numPr>
        <w:ind w:left="1710" w:hanging="1350"/>
        <w:rPr>
          <w:lang w:val="en-US"/>
        </w:rPr>
      </w:pPr>
      <w:r>
        <w:rPr>
          <w:lang w:val="en-US"/>
        </w:rPr>
        <w:t>(LMF initiated) LMF determines the DL PRS configuration for training data collection and provides the assistance data to the PRU.</w:t>
      </w:r>
    </w:p>
    <w:p w14:paraId="66D5C41C" w14:textId="77777777" w:rsidR="00336EDA" w:rsidRDefault="00464857">
      <w:pPr>
        <w:pStyle w:val="ListParagraph"/>
        <w:numPr>
          <w:ilvl w:val="0"/>
          <w:numId w:val="80"/>
        </w:numPr>
        <w:ind w:left="1710" w:hanging="1350"/>
        <w:rPr>
          <w:lang w:val="en-US"/>
        </w:rPr>
      </w:pPr>
      <w:r>
        <w:rPr>
          <w:szCs w:val="18"/>
          <w:lang w:val="en-US"/>
        </w:rPr>
        <w:t>No need to define assistance information on DL PRS configuration for training data collection.</w:t>
      </w:r>
    </w:p>
    <w:p w14:paraId="66D5C41D" w14:textId="77777777" w:rsidR="00336EDA" w:rsidRDefault="00336EDA"/>
    <w:p w14:paraId="66D5C41E" w14:textId="77777777" w:rsidR="00336EDA" w:rsidRDefault="00336EDA"/>
    <w:tbl>
      <w:tblPr>
        <w:tblStyle w:val="TableGrid10"/>
        <w:tblW w:w="9990" w:type="dxa"/>
        <w:tblInd w:w="-5" w:type="dxa"/>
        <w:tblLook w:val="04A0" w:firstRow="1" w:lastRow="0" w:firstColumn="1" w:lastColumn="0" w:noHBand="0" w:noVBand="1"/>
      </w:tblPr>
      <w:tblGrid>
        <w:gridCol w:w="1418"/>
        <w:gridCol w:w="8572"/>
      </w:tblGrid>
      <w:tr w:rsidR="00336EDA" w14:paraId="66D5C421" w14:textId="77777777">
        <w:tc>
          <w:tcPr>
            <w:tcW w:w="1418" w:type="dxa"/>
          </w:tcPr>
          <w:p w14:paraId="66D5C41F" w14:textId="77777777" w:rsidR="00336EDA" w:rsidRDefault="00336EDA">
            <w:pPr>
              <w:rPr>
                <w:b/>
              </w:rPr>
            </w:pPr>
          </w:p>
        </w:tc>
        <w:tc>
          <w:tcPr>
            <w:tcW w:w="8572" w:type="dxa"/>
          </w:tcPr>
          <w:p w14:paraId="66D5C420" w14:textId="77777777" w:rsidR="00336EDA" w:rsidRDefault="00464857">
            <w:pPr>
              <w:jc w:val="center"/>
              <w:rPr>
                <w:b/>
              </w:rPr>
            </w:pPr>
            <w:r>
              <w:rPr>
                <w:rFonts w:hint="eastAsia"/>
                <w:b/>
                <w:lang w:val="zh-CN"/>
              </w:rPr>
              <w:t>Company</w:t>
            </w:r>
          </w:p>
        </w:tc>
      </w:tr>
      <w:tr w:rsidR="00336EDA" w14:paraId="66D5C424" w14:textId="77777777">
        <w:tc>
          <w:tcPr>
            <w:tcW w:w="1418" w:type="dxa"/>
          </w:tcPr>
          <w:p w14:paraId="66D5C422" w14:textId="77777777" w:rsidR="00336EDA" w:rsidRDefault="00464857">
            <w:r>
              <w:rPr>
                <w:rFonts w:hint="eastAsia"/>
                <w:lang w:val="zh-CN"/>
              </w:rPr>
              <w:lastRenderedPageBreak/>
              <w:t>Support</w:t>
            </w:r>
          </w:p>
        </w:tc>
        <w:tc>
          <w:tcPr>
            <w:tcW w:w="8572" w:type="dxa"/>
          </w:tcPr>
          <w:p w14:paraId="66D5C423" w14:textId="77777777" w:rsidR="00336EDA" w:rsidRDefault="00336EDA"/>
        </w:tc>
      </w:tr>
      <w:tr w:rsidR="00336EDA" w14:paraId="66D5C428" w14:textId="77777777">
        <w:tc>
          <w:tcPr>
            <w:tcW w:w="1418" w:type="dxa"/>
          </w:tcPr>
          <w:p w14:paraId="66D5C425" w14:textId="77777777" w:rsidR="00336EDA" w:rsidRDefault="00464857">
            <w:r>
              <w:rPr>
                <w:rFonts w:hint="eastAsia"/>
                <w:lang w:val="zh-CN"/>
              </w:rPr>
              <w:t>Not support</w:t>
            </w:r>
          </w:p>
        </w:tc>
        <w:tc>
          <w:tcPr>
            <w:tcW w:w="8572" w:type="dxa"/>
          </w:tcPr>
          <w:p w14:paraId="66D5C426" w14:textId="77777777" w:rsidR="00336EDA" w:rsidRDefault="00464857">
            <w:proofErr w:type="spellStart"/>
            <w:r>
              <w:t>InterDigital</w:t>
            </w:r>
            <w:proofErr w:type="spellEnd"/>
            <w:r>
              <w:t xml:space="preserve"> (Why is UE initiated missing from alternatives? Are we down-selecting among the alternatives?)</w:t>
            </w:r>
          </w:p>
          <w:p w14:paraId="66D5C427" w14:textId="77777777" w:rsidR="00336EDA" w:rsidRDefault="00464857">
            <w:r>
              <w:rPr>
                <w:rFonts w:hint="eastAsia"/>
              </w:rPr>
              <w:t>ZTE</w:t>
            </w:r>
          </w:p>
        </w:tc>
      </w:tr>
    </w:tbl>
    <w:p w14:paraId="66D5C429" w14:textId="77777777" w:rsidR="00336EDA" w:rsidRDefault="00336EDA"/>
    <w:tbl>
      <w:tblPr>
        <w:tblStyle w:val="TableGrid"/>
        <w:tblW w:w="9985" w:type="dxa"/>
        <w:tblLook w:val="04A0" w:firstRow="1" w:lastRow="0" w:firstColumn="1" w:lastColumn="0" w:noHBand="0" w:noVBand="1"/>
      </w:tblPr>
      <w:tblGrid>
        <w:gridCol w:w="1411"/>
        <w:gridCol w:w="8574"/>
      </w:tblGrid>
      <w:tr w:rsidR="00336EDA" w14:paraId="66D5C42C" w14:textId="77777777">
        <w:tc>
          <w:tcPr>
            <w:tcW w:w="1411" w:type="dxa"/>
          </w:tcPr>
          <w:p w14:paraId="66D5C42A" w14:textId="77777777" w:rsidR="00336EDA" w:rsidRDefault="00464857">
            <w:pPr>
              <w:rPr>
                <w:b/>
              </w:rPr>
            </w:pPr>
            <w:r>
              <w:rPr>
                <w:b/>
              </w:rPr>
              <w:t>Company</w:t>
            </w:r>
          </w:p>
        </w:tc>
        <w:tc>
          <w:tcPr>
            <w:tcW w:w="8574" w:type="dxa"/>
          </w:tcPr>
          <w:p w14:paraId="66D5C42B" w14:textId="77777777" w:rsidR="00336EDA" w:rsidRDefault="00464857">
            <w:pPr>
              <w:jc w:val="center"/>
              <w:rPr>
                <w:b/>
              </w:rPr>
            </w:pPr>
            <w:r>
              <w:rPr>
                <w:b/>
              </w:rPr>
              <w:t>Comments</w:t>
            </w:r>
          </w:p>
        </w:tc>
      </w:tr>
      <w:tr w:rsidR="00336EDA" w14:paraId="66D5C42F" w14:textId="77777777">
        <w:tc>
          <w:tcPr>
            <w:tcW w:w="1411" w:type="dxa"/>
          </w:tcPr>
          <w:p w14:paraId="66D5C42D" w14:textId="77777777" w:rsidR="00336EDA" w:rsidRDefault="00464857">
            <w:r>
              <w:rPr>
                <w:rFonts w:eastAsiaTheme="minorEastAsia" w:hint="eastAsia"/>
              </w:rPr>
              <w:t>F</w:t>
            </w:r>
            <w:r>
              <w:rPr>
                <w:rFonts w:eastAsiaTheme="minorEastAsia"/>
              </w:rPr>
              <w:t>ujitsu</w:t>
            </w:r>
          </w:p>
        </w:tc>
        <w:tc>
          <w:tcPr>
            <w:tcW w:w="8574" w:type="dxa"/>
          </w:tcPr>
          <w:p w14:paraId="66D5C42E" w14:textId="77777777" w:rsidR="00336EDA" w:rsidRDefault="00464857">
            <w:r>
              <w:rPr>
                <w:rFonts w:eastAsiaTheme="minorEastAsia"/>
                <w:lang w:val="en-US"/>
              </w:rPr>
              <w:t>According to TS37.355 assistance data framework, it is natural to have UE initially requests to LMF.</w:t>
            </w:r>
          </w:p>
        </w:tc>
      </w:tr>
      <w:tr w:rsidR="00336EDA" w14:paraId="66D5C432" w14:textId="77777777">
        <w:tc>
          <w:tcPr>
            <w:tcW w:w="1411" w:type="dxa"/>
          </w:tcPr>
          <w:p w14:paraId="66D5C430" w14:textId="77777777" w:rsidR="00336EDA" w:rsidRDefault="00464857">
            <w:r>
              <w:t>Inter</w:t>
            </w:r>
          </w:p>
        </w:tc>
        <w:tc>
          <w:tcPr>
            <w:tcW w:w="8574" w:type="dxa"/>
          </w:tcPr>
          <w:p w14:paraId="66D5C431" w14:textId="77777777" w:rsidR="00336EDA" w:rsidRDefault="00336EDA"/>
        </w:tc>
      </w:tr>
      <w:tr w:rsidR="00336EDA" w14:paraId="66D5C435" w14:textId="77777777">
        <w:tc>
          <w:tcPr>
            <w:tcW w:w="1411" w:type="dxa"/>
          </w:tcPr>
          <w:p w14:paraId="66D5C433" w14:textId="77777777" w:rsidR="00336EDA" w:rsidRDefault="00464857">
            <w:pPr>
              <w:rPr>
                <w:rFonts w:eastAsia="SimSun"/>
              </w:rPr>
            </w:pPr>
            <w:r>
              <w:rPr>
                <w:rFonts w:eastAsia="SimSun" w:hint="eastAsia"/>
                <w:lang w:val="en-US"/>
              </w:rPr>
              <w:t>ZTE</w:t>
            </w:r>
          </w:p>
        </w:tc>
        <w:tc>
          <w:tcPr>
            <w:tcW w:w="8574" w:type="dxa"/>
          </w:tcPr>
          <w:p w14:paraId="66D5C434" w14:textId="77777777" w:rsidR="00336EDA" w:rsidRDefault="00464857">
            <w:pPr>
              <w:rPr>
                <w:rFonts w:eastAsia="SimSun"/>
              </w:rPr>
            </w:pPr>
            <w:r>
              <w:rPr>
                <w:rFonts w:eastAsia="SimSun" w:hint="eastAsia"/>
                <w:lang w:val="en-US"/>
              </w:rPr>
              <w:t>For alt 1, we on-demand PRS configuration can be used for preferred DL PRS configuration.</w:t>
            </w:r>
          </w:p>
        </w:tc>
      </w:tr>
      <w:tr w:rsidR="00336EDA" w14:paraId="66D5C438" w14:textId="77777777">
        <w:tc>
          <w:tcPr>
            <w:tcW w:w="1411" w:type="dxa"/>
          </w:tcPr>
          <w:p w14:paraId="66D5C436" w14:textId="77777777" w:rsidR="00336EDA" w:rsidRDefault="00464857">
            <w:pPr>
              <w:rPr>
                <w:rFonts w:eastAsia="SimSun"/>
              </w:rPr>
            </w:pPr>
            <w:r>
              <w:rPr>
                <w:rFonts w:eastAsiaTheme="minorEastAsia" w:hint="eastAsia"/>
              </w:rPr>
              <w:t>CATT</w:t>
            </w:r>
          </w:p>
        </w:tc>
        <w:tc>
          <w:tcPr>
            <w:tcW w:w="8574" w:type="dxa"/>
          </w:tcPr>
          <w:p w14:paraId="66D5C437" w14:textId="77777777" w:rsidR="00336EDA" w:rsidRDefault="00464857">
            <w:pPr>
              <w:rPr>
                <w:rFonts w:eastAsia="SimSun"/>
              </w:rPr>
            </w:pPr>
            <w:r>
              <w:rPr>
                <w:rFonts w:eastAsiaTheme="minorEastAsia" w:hint="eastAsia"/>
                <w:lang w:val="en-US"/>
              </w:rPr>
              <w:t xml:space="preserve">We feel that we may remove the </w:t>
            </w:r>
            <w:r>
              <w:rPr>
                <w:rFonts w:eastAsiaTheme="minorEastAsia"/>
                <w:lang w:val="en-US"/>
              </w:rPr>
              <w:t>‘</w:t>
            </w:r>
            <w:r>
              <w:rPr>
                <w:rFonts w:eastAsiaTheme="minorEastAsia" w:hint="eastAsia"/>
                <w:lang w:val="en-US"/>
              </w:rPr>
              <w:t>XX initiated</w:t>
            </w:r>
            <w:r>
              <w:rPr>
                <w:rFonts w:eastAsiaTheme="minorEastAsia"/>
                <w:lang w:val="en-US"/>
              </w:rPr>
              <w:t>’</w:t>
            </w:r>
            <w:r>
              <w:rPr>
                <w:rFonts w:eastAsiaTheme="minorEastAsia" w:hint="eastAsia"/>
                <w:lang w:val="en-US"/>
              </w:rPr>
              <w:t xml:space="preserve"> for now. And it seems possible to have some common design between Alt.1 and Alt.2, </w:t>
            </w:r>
            <w:proofErr w:type="gramStart"/>
            <w:r>
              <w:rPr>
                <w:rFonts w:eastAsiaTheme="minorEastAsia" w:hint="eastAsia"/>
                <w:lang w:val="en-US"/>
              </w:rPr>
              <w:t>i.e.</w:t>
            </w:r>
            <w:proofErr w:type="gramEnd"/>
            <w:r>
              <w:rPr>
                <w:rFonts w:eastAsiaTheme="minorEastAsia" w:hint="eastAsia"/>
                <w:lang w:val="en-US"/>
              </w:rPr>
              <w:t xml:space="preserve"> UE provides multiple configurations, and LMF configured one of them; or, LMF provide multiple configurations, and UE choose one of them.</w:t>
            </w:r>
          </w:p>
        </w:tc>
      </w:tr>
      <w:tr w:rsidR="00336EDA" w14:paraId="66D5C43B" w14:textId="77777777">
        <w:tc>
          <w:tcPr>
            <w:tcW w:w="1411" w:type="dxa"/>
          </w:tcPr>
          <w:p w14:paraId="66D5C439" w14:textId="77777777" w:rsidR="00336EDA" w:rsidRDefault="00464857">
            <w:r>
              <w:rPr>
                <w:rFonts w:eastAsiaTheme="minorEastAsia" w:hint="eastAsia"/>
              </w:rPr>
              <w:t>N</w:t>
            </w:r>
            <w:r>
              <w:rPr>
                <w:rFonts w:eastAsiaTheme="minorEastAsia"/>
              </w:rPr>
              <w:t>EC</w:t>
            </w:r>
          </w:p>
        </w:tc>
        <w:tc>
          <w:tcPr>
            <w:tcW w:w="8574" w:type="dxa"/>
          </w:tcPr>
          <w:p w14:paraId="66D5C43A" w14:textId="77777777" w:rsidR="00336EDA" w:rsidRDefault="00464857">
            <w:r>
              <w:rPr>
                <w:rFonts w:eastAsiaTheme="minorEastAsia" w:hint="eastAsia"/>
                <w:lang w:val="en-US"/>
              </w:rPr>
              <w:t>A</w:t>
            </w:r>
            <w:r>
              <w:rPr>
                <w:rFonts w:eastAsiaTheme="minorEastAsia"/>
                <w:lang w:val="en-US"/>
              </w:rPr>
              <w:t>lternative 1. We suggest to also add UE initiated in Alt.1.</w:t>
            </w:r>
          </w:p>
        </w:tc>
      </w:tr>
      <w:tr w:rsidR="00336EDA" w14:paraId="66D5C440" w14:textId="77777777">
        <w:tc>
          <w:tcPr>
            <w:tcW w:w="1411" w:type="dxa"/>
          </w:tcPr>
          <w:p w14:paraId="66D5C43C" w14:textId="77777777" w:rsidR="00336EDA" w:rsidRDefault="00464857">
            <w:r>
              <w:rPr>
                <w:rFonts w:eastAsia="SimSun"/>
              </w:rPr>
              <w:t>OPPO</w:t>
            </w:r>
          </w:p>
        </w:tc>
        <w:tc>
          <w:tcPr>
            <w:tcW w:w="8574" w:type="dxa"/>
          </w:tcPr>
          <w:p w14:paraId="66D5C43D" w14:textId="77777777" w:rsidR="00336EDA" w:rsidRDefault="00464857">
            <w:pPr>
              <w:rPr>
                <w:rFonts w:eastAsia="SimSun"/>
              </w:rPr>
            </w:pPr>
            <w:r>
              <w:rPr>
                <w:rFonts w:eastAsia="SimSun"/>
                <w:lang w:val="en-US"/>
              </w:rPr>
              <w:t xml:space="preserve">Suggest </w:t>
            </w:r>
            <w:proofErr w:type="gramStart"/>
            <w:r>
              <w:rPr>
                <w:rFonts w:eastAsia="SimSun"/>
                <w:lang w:val="en-US"/>
              </w:rPr>
              <w:t>to add</w:t>
            </w:r>
            <w:proofErr w:type="gramEnd"/>
            <w:r>
              <w:rPr>
                <w:rFonts w:eastAsia="SimSun"/>
                <w:lang w:val="en-US"/>
              </w:rPr>
              <w:t xml:space="preserve"> one more alternative:</w:t>
            </w:r>
          </w:p>
          <w:p w14:paraId="66D5C43E" w14:textId="77777777" w:rsidR="00336EDA" w:rsidRDefault="00464857">
            <w:r>
              <w:rPr>
                <w:lang w:val="en-US"/>
              </w:rPr>
              <w:t xml:space="preserve">Alternative X: (UE initiated) UE makes a request to LMF on the preferred DL PRS configuration for training data </w:t>
            </w:r>
            <w:proofErr w:type="gramStart"/>
            <w:r>
              <w:rPr>
                <w:lang w:val="en-US"/>
              </w:rPr>
              <w:t>collection;</w:t>
            </w:r>
            <w:proofErr w:type="gramEnd"/>
          </w:p>
          <w:p w14:paraId="66D5C43F" w14:textId="77777777" w:rsidR="00336EDA" w:rsidRDefault="00336EDA"/>
        </w:tc>
      </w:tr>
      <w:tr w:rsidR="00336EDA" w14:paraId="66D5C44C" w14:textId="77777777">
        <w:tc>
          <w:tcPr>
            <w:tcW w:w="1411" w:type="dxa"/>
          </w:tcPr>
          <w:p w14:paraId="66D5C441" w14:textId="77777777" w:rsidR="00336EDA" w:rsidRDefault="00464857">
            <w:pPr>
              <w:rPr>
                <w:rFonts w:eastAsia="SimSun"/>
              </w:rPr>
            </w:pPr>
            <w:r>
              <w:rPr>
                <w:rFonts w:eastAsia="SimSun"/>
              </w:rPr>
              <w:t>Qualcomm</w:t>
            </w:r>
          </w:p>
        </w:tc>
        <w:tc>
          <w:tcPr>
            <w:tcW w:w="8574" w:type="dxa"/>
          </w:tcPr>
          <w:p w14:paraId="66D5C442" w14:textId="77777777" w:rsidR="00336EDA" w:rsidRDefault="00464857">
            <w:r>
              <w:rPr>
                <w:lang w:val="en-US"/>
              </w:rPr>
              <w:t>This needs to include UE and Case2a. Please consider the following updated proposal:</w:t>
            </w:r>
          </w:p>
          <w:p w14:paraId="66D5C443" w14:textId="77777777" w:rsidR="00336EDA" w:rsidRDefault="00336EDA"/>
          <w:p w14:paraId="66D5C444" w14:textId="77777777" w:rsidR="00336EDA" w:rsidRDefault="00464857">
            <w:pPr>
              <w:rPr>
                <w:u w:val="single"/>
              </w:rPr>
            </w:pPr>
            <w:r>
              <w:rPr>
                <w:u w:val="single"/>
                <w:lang w:val="en-US"/>
              </w:rPr>
              <w:t>Modified proposal:</w:t>
            </w:r>
          </w:p>
          <w:p w14:paraId="66D5C445" w14:textId="77777777" w:rsidR="00336EDA" w:rsidRDefault="00464857">
            <w:pPr>
              <w:rPr>
                <w:rFonts w:cs="Calibri"/>
              </w:rPr>
            </w:pPr>
            <w:r>
              <w:rPr>
                <w:lang w:val="en-US"/>
              </w:rPr>
              <w:t xml:space="preserve">For training data collection of Case 1 </w:t>
            </w:r>
            <w:r>
              <w:rPr>
                <w:color w:val="FF0000"/>
                <w:lang w:val="en-US"/>
              </w:rPr>
              <w:t>and Case2a</w:t>
            </w:r>
            <w:r>
              <w:rPr>
                <w:lang w:val="en-US"/>
              </w:rPr>
              <w:t xml:space="preserve">, in terms of DL PRS configuration, RAN1 studies following alternatives </w:t>
            </w:r>
            <w:r>
              <w:rPr>
                <w:rFonts w:cs="Calibri"/>
                <w:lang w:val="en-US"/>
              </w:rPr>
              <w:t>on assistance information associated with the training data:</w:t>
            </w:r>
          </w:p>
          <w:p w14:paraId="66D5C446" w14:textId="77777777" w:rsidR="00336EDA" w:rsidRDefault="00464857">
            <w:pPr>
              <w:pStyle w:val="ListParagraph"/>
              <w:numPr>
                <w:ilvl w:val="0"/>
                <w:numId w:val="81"/>
              </w:numPr>
              <w:rPr>
                <w:lang w:val="en-US"/>
              </w:rPr>
            </w:pPr>
            <w:r>
              <w:rPr>
                <w:lang w:val="en-US"/>
              </w:rPr>
              <w:t>(PRU</w:t>
            </w:r>
            <w:r>
              <w:rPr>
                <w:color w:val="FF0000"/>
                <w:lang w:val="en-US"/>
              </w:rPr>
              <w:t>/UE</w:t>
            </w:r>
            <w:r>
              <w:rPr>
                <w:lang w:val="en-US"/>
              </w:rPr>
              <w:t xml:space="preserve"> initiated) PRU</w:t>
            </w:r>
            <w:r>
              <w:rPr>
                <w:color w:val="FF0000"/>
                <w:lang w:val="en-US"/>
              </w:rPr>
              <w:t>/UE</w:t>
            </w:r>
            <w:r>
              <w:rPr>
                <w:lang w:val="en-US"/>
              </w:rPr>
              <w:t xml:space="preserve"> makes a request to LMF on the preferred DL PRS configuration for training data </w:t>
            </w:r>
            <w:proofErr w:type="gramStart"/>
            <w:r>
              <w:rPr>
                <w:lang w:val="en-US"/>
              </w:rPr>
              <w:t>collection;</w:t>
            </w:r>
            <w:proofErr w:type="gramEnd"/>
          </w:p>
          <w:p w14:paraId="66D5C447" w14:textId="77777777" w:rsidR="00336EDA" w:rsidRDefault="00464857">
            <w:pPr>
              <w:pStyle w:val="ListParagraph"/>
              <w:numPr>
                <w:ilvl w:val="0"/>
                <w:numId w:val="81"/>
              </w:numPr>
              <w:ind w:left="1710" w:hanging="1350"/>
              <w:rPr>
                <w:lang w:val="en-US"/>
              </w:rPr>
            </w:pPr>
            <w:r>
              <w:rPr>
                <w:lang w:val="en-US"/>
              </w:rPr>
              <w:t>(LMF initiated) LMF determines the DL PRS configuration for training data collection and provides the assistance data to the PRU</w:t>
            </w:r>
            <w:r>
              <w:rPr>
                <w:color w:val="FF0000"/>
                <w:lang w:val="en-US"/>
              </w:rPr>
              <w:t>/UE</w:t>
            </w:r>
            <w:r>
              <w:rPr>
                <w:lang w:val="en-US"/>
              </w:rPr>
              <w:t>.</w:t>
            </w:r>
          </w:p>
          <w:p w14:paraId="66D5C448" w14:textId="77777777" w:rsidR="00336EDA" w:rsidRDefault="00464857">
            <w:pPr>
              <w:pStyle w:val="ListParagraph"/>
              <w:numPr>
                <w:ilvl w:val="0"/>
                <w:numId w:val="81"/>
              </w:numPr>
              <w:ind w:left="1710" w:hanging="1350"/>
              <w:rPr>
                <w:lang w:val="en-US"/>
              </w:rPr>
            </w:pPr>
            <w:r>
              <w:rPr>
                <w:szCs w:val="18"/>
                <w:lang w:val="en-US"/>
              </w:rPr>
              <w:t>No need to define assistance information on DL PRS configuration for training data collection.</w:t>
            </w:r>
          </w:p>
          <w:p w14:paraId="66D5C449" w14:textId="77777777" w:rsidR="00336EDA" w:rsidRDefault="00336EDA"/>
          <w:p w14:paraId="66D5C44A" w14:textId="77777777" w:rsidR="00336EDA" w:rsidRDefault="00336EDA"/>
          <w:p w14:paraId="66D5C44B" w14:textId="77777777" w:rsidR="00336EDA" w:rsidRDefault="00464857">
            <w:pPr>
              <w:rPr>
                <w:rFonts w:eastAsia="SimSun"/>
              </w:rPr>
            </w:pPr>
            <w:r>
              <w:rPr>
                <w:b/>
                <w:bCs/>
                <w:lang w:val="en-US"/>
              </w:rPr>
              <w:lastRenderedPageBreak/>
              <w:t>@Moderator:</w:t>
            </w:r>
            <w:r>
              <w:rPr>
                <w:lang w:val="en-US"/>
              </w:rPr>
              <w:t xml:space="preserve"> Please add a section to discuss assistance data/info from LMF to UE/PRU for enabling data collection and model development.</w:t>
            </w:r>
          </w:p>
        </w:tc>
      </w:tr>
      <w:tr w:rsidR="00336EDA" w14:paraId="66D5C44F" w14:textId="77777777">
        <w:tc>
          <w:tcPr>
            <w:tcW w:w="1411" w:type="dxa"/>
          </w:tcPr>
          <w:p w14:paraId="66D5C44D" w14:textId="77777777" w:rsidR="00336EDA" w:rsidRDefault="00464857">
            <w:pPr>
              <w:rPr>
                <w:rFonts w:eastAsia="SimSun"/>
              </w:rPr>
            </w:pPr>
            <w:r>
              <w:rPr>
                <w:rFonts w:eastAsia="SimSun"/>
              </w:rPr>
              <w:lastRenderedPageBreak/>
              <w:t>HW/HiSi</w:t>
            </w:r>
          </w:p>
        </w:tc>
        <w:tc>
          <w:tcPr>
            <w:tcW w:w="8574" w:type="dxa"/>
          </w:tcPr>
          <w:p w14:paraId="66D5C44E" w14:textId="77777777" w:rsidR="00336EDA" w:rsidRDefault="00464857">
            <w:pPr>
              <w:rPr>
                <w:rFonts w:eastAsia="SimSun"/>
              </w:rPr>
            </w:pPr>
            <w:r>
              <w:rPr>
                <w:rFonts w:eastAsia="SimSun"/>
                <w:lang w:val="en-US"/>
              </w:rPr>
              <w:t xml:space="preserve">We would suggest </w:t>
            </w:r>
            <w:proofErr w:type="gramStart"/>
            <w:r>
              <w:rPr>
                <w:rFonts w:eastAsia="SimSun"/>
                <w:lang w:val="en-US"/>
              </w:rPr>
              <w:t>to use</w:t>
            </w:r>
            <w:proofErr w:type="gramEnd"/>
            <w:r>
              <w:rPr>
                <w:rFonts w:eastAsia="SimSun"/>
                <w:lang w:val="en-US"/>
              </w:rPr>
              <w:t xml:space="preserve"> alt 3. It is not clear why Alt1 or Alt2 would be needed, this should be explained by proponents. </w:t>
            </w:r>
          </w:p>
        </w:tc>
      </w:tr>
      <w:tr w:rsidR="00336EDA" w14:paraId="66D5C452" w14:textId="77777777">
        <w:tc>
          <w:tcPr>
            <w:tcW w:w="1411" w:type="dxa"/>
          </w:tcPr>
          <w:p w14:paraId="66D5C450" w14:textId="77777777" w:rsidR="00336EDA" w:rsidRDefault="00464857">
            <w:pPr>
              <w:rPr>
                <w:rFonts w:eastAsia="SimSun"/>
              </w:rPr>
            </w:pPr>
            <w:proofErr w:type="spellStart"/>
            <w:r>
              <w:rPr>
                <w:rFonts w:hint="eastAsia"/>
                <w:lang w:val="en-US"/>
              </w:rPr>
              <w:t>Baicells</w:t>
            </w:r>
            <w:proofErr w:type="spellEnd"/>
          </w:p>
        </w:tc>
        <w:tc>
          <w:tcPr>
            <w:tcW w:w="8574" w:type="dxa"/>
          </w:tcPr>
          <w:p w14:paraId="66D5C451" w14:textId="77777777" w:rsidR="00336EDA" w:rsidRDefault="00464857">
            <w:pPr>
              <w:rPr>
                <w:rFonts w:eastAsia="SimSun"/>
              </w:rPr>
            </w:pPr>
            <w:r>
              <w:rPr>
                <w:rFonts w:hint="eastAsia"/>
                <w:lang w:val="en-US"/>
              </w:rPr>
              <w:t xml:space="preserve">Support to add </w:t>
            </w:r>
            <w:r>
              <w:rPr>
                <w:rFonts w:eastAsiaTheme="minorEastAsia"/>
                <w:lang w:val="en-US"/>
              </w:rPr>
              <w:t>UE initiated</w:t>
            </w:r>
            <w:r>
              <w:rPr>
                <w:rFonts w:hint="eastAsia"/>
                <w:lang w:val="en-US"/>
              </w:rPr>
              <w:t xml:space="preserve"> </w:t>
            </w:r>
            <w:r>
              <w:rPr>
                <w:rFonts w:eastAsiaTheme="minorEastAsia"/>
                <w:lang w:val="en-US"/>
              </w:rPr>
              <w:t>in Alt.1.</w:t>
            </w:r>
          </w:p>
        </w:tc>
      </w:tr>
    </w:tbl>
    <w:p w14:paraId="66D5C453" w14:textId="77777777" w:rsidR="00336EDA" w:rsidRDefault="00336EDA"/>
    <w:p w14:paraId="66D5C454" w14:textId="77777777" w:rsidR="00336EDA" w:rsidRDefault="00464857">
      <w:pPr>
        <w:pStyle w:val="Heading3"/>
      </w:pPr>
      <w:r>
        <w:t>Thursday offline discussion</w:t>
      </w:r>
    </w:p>
    <w:p w14:paraId="66D5C455" w14:textId="77777777" w:rsidR="00336EDA" w:rsidRDefault="00336EDA"/>
    <w:p w14:paraId="66D5C456" w14:textId="77777777" w:rsidR="00336EDA" w:rsidRDefault="00464857">
      <w:pPr>
        <w:rPr>
          <w:b/>
          <w:u w:val="single"/>
        </w:rPr>
      </w:pPr>
      <w:r>
        <w:rPr>
          <w:b/>
          <w:highlight w:val="yellow"/>
          <w:u w:val="single"/>
        </w:rPr>
        <w:t>Proposal 5.1.3-1</w:t>
      </w:r>
    </w:p>
    <w:p w14:paraId="66D5C457" w14:textId="77777777" w:rsidR="00336EDA" w:rsidRDefault="00464857">
      <w:r>
        <w:t xml:space="preserve">In Rel-19 AI/ML based positioning, </w:t>
      </w:r>
      <w:r>
        <w:rPr>
          <w:rFonts w:cstheme="minorHAnsi"/>
        </w:rPr>
        <w:t xml:space="preserve">labelled data samples are collected for building a training dataset. </w:t>
      </w:r>
      <w:r>
        <w:t>A labelled training data sample include at least the following components:</w:t>
      </w:r>
    </w:p>
    <w:p w14:paraId="66D5C458" w14:textId="77777777" w:rsidR="00336EDA" w:rsidRDefault="00464857">
      <w:pPr>
        <w:pStyle w:val="ListParagraph"/>
        <w:numPr>
          <w:ilvl w:val="0"/>
          <w:numId w:val="72"/>
        </w:numPr>
        <w:rPr>
          <w:lang w:val="en-US"/>
        </w:rPr>
      </w:pPr>
      <w:r>
        <w:rPr>
          <w:lang w:val="en-US"/>
        </w:rPr>
        <w:t>From measurement data generation entity:</w:t>
      </w:r>
    </w:p>
    <w:p w14:paraId="66D5C459" w14:textId="77777777" w:rsidR="00336EDA" w:rsidRDefault="00464857">
      <w:pPr>
        <w:pStyle w:val="ListParagraph"/>
        <w:numPr>
          <w:ilvl w:val="1"/>
          <w:numId w:val="72"/>
        </w:numPr>
        <w:rPr>
          <w:lang w:val="en-US"/>
        </w:rPr>
      </w:pPr>
      <w:r>
        <w:rPr>
          <w:lang w:val="en-US"/>
        </w:rPr>
        <w:t>Channel measurement (corresponding to model input), e.g., CIR, PDP, DP</w:t>
      </w:r>
    </w:p>
    <w:p w14:paraId="66D5C45A" w14:textId="77777777" w:rsidR="00336EDA" w:rsidRDefault="00464857">
      <w:pPr>
        <w:pStyle w:val="ListParagraph"/>
        <w:numPr>
          <w:ilvl w:val="1"/>
          <w:numId w:val="72"/>
        </w:numPr>
        <w:rPr>
          <w:lang w:val="en-US"/>
        </w:rPr>
      </w:pPr>
      <w:r>
        <w:rPr>
          <w:lang w:val="en-US"/>
        </w:rPr>
        <w:t>Quality indicator of channel measurement, e.g., SNR/SINR</w:t>
      </w:r>
    </w:p>
    <w:p w14:paraId="66D5C45B" w14:textId="77777777" w:rsidR="00336EDA" w:rsidRDefault="00464857">
      <w:pPr>
        <w:pStyle w:val="ListParagraph"/>
        <w:numPr>
          <w:ilvl w:val="1"/>
          <w:numId w:val="72"/>
        </w:numPr>
      </w:pPr>
      <w:r>
        <w:rPr>
          <w:lang w:val="en-US"/>
        </w:rPr>
        <w:t>T</w:t>
      </w:r>
      <w:r>
        <w:t>ime stamp</w:t>
      </w:r>
      <w:r>
        <w:rPr>
          <w:lang w:val="en-US"/>
        </w:rPr>
        <w:t xml:space="preserve"> of channel measurement</w:t>
      </w:r>
    </w:p>
    <w:p w14:paraId="66D5C45C" w14:textId="77777777" w:rsidR="00336EDA" w:rsidRDefault="00464857">
      <w:pPr>
        <w:pStyle w:val="ListParagraph"/>
        <w:numPr>
          <w:ilvl w:val="0"/>
          <w:numId w:val="72"/>
        </w:numPr>
        <w:rPr>
          <w:lang w:val="en-US"/>
        </w:rPr>
      </w:pPr>
      <w:r>
        <w:rPr>
          <w:lang w:val="en-US"/>
        </w:rPr>
        <w:t>From label data generation entity:</w:t>
      </w:r>
    </w:p>
    <w:p w14:paraId="66D5C45D" w14:textId="77777777" w:rsidR="00336EDA" w:rsidRDefault="00464857">
      <w:pPr>
        <w:pStyle w:val="ListParagraph"/>
        <w:numPr>
          <w:ilvl w:val="1"/>
          <w:numId w:val="72"/>
        </w:numPr>
        <w:rPr>
          <w:lang w:val="en-US"/>
        </w:rPr>
      </w:pPr>
      <w:r>
        <w:rPr>
          <w:lang w:val="en-US"/>
        </w:rPr>
        <w:t xml:space="preserve">Ground truth label (corresponding to model output), e.g., location coordinate, timing </w:t>
      </w:r>
      <w:proofErr w:type="gramStart"/>
      <w:r>
        <w:rPr>
          <w:lang w:val="en-US"/>
        </w:rPr>
        <w:t>information</w:t>
      </w:r>
      <w:proofErr w:type="gramEnd"/>
    </w:p>
    <w:p w14:paraId="66D5C45E" w14:textId="77777777" w:rsidR="00336EDA" w:rsidRDefault="00464857">
      <w:pPr>
        <w:pStyle w:val="ListParagraph"/>
        <w:numPr>
          <w:ilvl w:val="1"/>
          <w:numId w:val="72"/>
        </w:numPr>
      </w:pPr>
      <w:r>
        <w:t>Quality indicator</w:t>
      </w:r>
      <w:r>
        <w:rPr>
          <w:lang w:val="en-US"/>
        </w:rPr>
        <w:t xml:space="preserve"> of the label</w:t>
      </w:r>
    </w:p>
    <w:p w14:paraId="66D5C45F" w14:textId="77777777" w:rsidR="00336EDA" w:rsidRDefault="00464857">
      <w:pPr>
        <w:pStyle w:val="ListParagraph"/>
        <w:numPr>
          <w:ilvl w:val="1"/>
          <w:numId w:val="72"/>
        </w:numPr>
        <w:rPr>
          <w:lang w:val="en-US"/>
        </w:rPr>
      </w:pPr>
      <w:r>
        <w:rPr>
          <w:lang w:val="en-US"/>
        </w:rPr>
        <w:t xml:space="preserve">Time stamp of the label, if label data generation entity is different from the measurement data generation </w:t>
      </w:r>
      <w:proofErr w:type="gramStart"/>
      <w:r>
        <w:rPr>
          <w:lang w:val="en-US"/>
        </w:rPr>
        <w:t>entity</w:t>
      </w:r>
      <w:proofErr w:type="gramEnd"/>
    </w:p>
    <w:p w14:paraId="66D5C460" w14:textId="77777777" w:rsidR="00336EDA" w:rsidRDefault="00464857">
      <w:r>
        <w:t>Note: the measurement data generation entity may or may not be the same as the label data generation entity.</w:t>
      </w:r>
    </w:p>
    <w:p w14:paraId="66D5C461" w14:textId="77777777" w:rsidR="00336EDA" w:rsidRDefault="00336EDA">
      <w:pPr>
        <w:rPr>
          <w:rFonts w:cstheme="minorHAnsi"/>
        </w:rPr>
      </w:pPr>
    </w:p>
    <w:p w14:paraId="66D5C462" w14:textId="77777777" w:rsidR="00336EDA" w:rsidRDefault="00464857">
      <w:pPr>
        <w:rPr>
          <w:b/>
          <w:u w:val="single"/>
        </w:rPr>
      </w:pPr>
      <w:r>
        <w:rPr>
          <w:b/>
          <w:highlight w:val="yellow"/>
          <w:u w:val="single"/>
        </w:rPr>
        <w:t>Proposal 5.1.3-2</w:t>
      </w:r>
    </w:p>
    <w:p w14:paraId="66D5C463" w14:textId="77777777" w:rsidR="00336EDA" w:rsidRDefault="00464857">
      <w:r>
        <w:t>Rel-19 AI/ML based positioning, support the following for providing measurement data:</w:t>
      </w:r>
    </w:p>
    <w:p w14:paraId="66D5C464" w14:textId="77777777" w:rsidR="00336EDA" w:rsidRDefault="00464857">
      <w:pPr>
        <w:pStyle w:val="ListParagraph"/>
        <w:numPr>
          <w:ilvl w:val="0"/>
          <w:numId w:val="72"/>
        </w:numPr>
        <w:rPr>
          <w:rFonts w:cstheme="minorHAnsi"/>
          <w:lang w:val="en-US"/>
        </w:rPr>
      </w:pPr>
      <w:r>
        <w:rPr>
          <w:rFonts w:cstheme="minorHAnsi"/>
          <w:lang w:val="en-US"/>
        </w:rPr>
        <w:t>For Case 1, 2a and 2b: PRU</w:t>
      </w:r>
    </w:p>
    <w:p w14:paraId="66D5C465" w14:textId="77777777" w:rsidR="00336EDA" w:rsidRDefault="00464857">
      <w:pPr>
        <w:pStyle w:val="ListParagraph"/>
        <w:numPr>
          <w:ilvl w:val="0"/>
          <w:numId w:val="72"/>
        </w:numPr>
        <w:rPr>
          <w:rFonts w:cstheme="minorHAnsi"/>
          <w:lang w:val="en-US"/>
        </w:rPr>
      </w:pPr>
      <w:r>
        <w:rPr>
          <w:rFonts w:cstheme="minorHAnsi"/>
          <w:lang w:val="en-US"/>
        </w:rPr>
        <w:t>For Case 3a and 3b: TRP</w:t>
      </w:r>
    </w:p>
    <w:p w14:paraId="66D5C466" w14:textId="77777777" w:rsidR="00336EDA" w:rsidRDefault="00336EDA">
      <w:pPr>
        <w:rPr>
          <w:rFonts w:cstheme="minorHAnsi"/>
        </w:rPr>
      </w:pPr>
    </w:p>
    <w:p w14:paraId="66D5C467" w14:textId="77777777" w:rsidR="00336EDA" w:rsidRDefault="00464857">
      <w:pPr>
        <w:rPr>
          <w:b/>
          <w:u w:val="single"/>
        </w:rPr>
      </w:pPr>
      <w:r>
        <w:rPr>
          <w:b/>
          <w:highlight w:val="yellow"/>
          <w:u w:val="single"/>
        </w:rPr>
        <w:t>Proposal 5.1.3-3</w:t>
      </w:r>
    </w:p>
    <w:p w14:paraId="66D5C468" w14:textId="77777777" w:rsidR="00336EDA" w:rsidRDefault="00464857">
      <w:r>
        <w:t>Rel-19 AI/ML based positioning, support the following for providing label data:</w:t>
      </w:r>
    </w:p>
    <w:p w14:paraId="66D5C469" w14:textId="77777777" w:rsidR="00336EDA" w:rsidRDefault="00464857">
      <w:pPr>
        <w:pStyle w:val="ListParagraph"/>
        <w:numPr>
          <w:ilvl w:val="0"/>
          <w:numId w:val="72"/>
        </w:numPr>
      </w:pPr>
      <w:r>
        <w:rPr>
          <w:rFonts w:cstheme="minorHAnsi"/>
          <w:lang w:val="en-US"/>
        </w:rPr>
        <w:t>For Case 1 and 2a: PRU</w:t>
      </w:r>
    </w:p>
    <w:p w14:paraId="66D5C46A" w14:textId="77777777" w:rsidR="00336EDA" w:rsidRDefault="00464857">
      <w:pPr>
        <w:pStyle w:val="ListParagraph"/>
        <w:numPr>
          <w:ilvl w:val="0"/>
          <w:numId w:val="72"/>
        </w:numPr>
        <w:rPr>
          <w:lang w:val="en-US"/>
        </w:rPr>
      </w:pPr>
      <w:r>
        <w:rPr>
          <w:rFonts w:cstheme="minorHAnsi"/>
          <w:lang w:val="en-US"/>
        </w:rPr>
        <w:lastRenderedPageBreak/>
        <w:t>For Case 2b, 3a, 3b: LMF with known PRU location</w:t>
      </w:r>
    </w:p>
    <w:p w14:paraId="66D5C46B" w14:textId="77777777" w:rsidR="00336EDA" w:rsidRDefault="00336EDA">
      <w:pPr>
        <w:rPr>
          <w:rFonts w:cstheme="minorHAnsi"/>
        </w:rPr>
      </w:pPr>
    </w:p>
    <w:p w14:paraId="66D5C46C" w14:textId="77777777" w:rsidR="00336EDA" w:rsidRDefault="00464857">
      <w:pPr>
        <w:rPr>
          <w:b/>
          <w:u w:val="single"/>
        </w:rPr>
      </w:pPr>
      <w:r>
        <w:rPr>
          <w:b/>
          <w:highlight w:val="yellow"/>
          <w:u w:val="single"/>
        </w:rPr>
        <w:t>Proposal 5.1.3-4</w:t>
      </w:r>
    </w:p>
    <w:p w14:paraId="66D5C46D" w14:textId="77777777" w:rsidR="00336EDA" w:rsidRDefault="00464857">
      <w:r>
        <w:t xml:space="preserve">For Rel-19 AI/ML based positioning, RAN1 study and decide whether </w:t>
      </w:r>
      <w:r>
        <w:pgNum/>
      </w:r>
      <w:proofErr w:type="spellStart"/>
      <w:r>
        <w:t>ignaling</w:t>
      </w:r>
      <w:proofErr w:type="spellEnd"/>
      <w:r>
        <w:rPr>
          <w:rFonts w:cstheme="minorHAnsi"/>
        </w:rPr>
        <w:t xml:space="preserve"> data samples are collected for building a training dataset in addition to labelled data samples. </w:t>
      </w:r>
      <w:r>
        <w:t>A labelled training data sample include at least the following components:</w:t>
      </w:r>
    </w:p>
    <w:p w14:paraId="66D5C46E" w14:textId="77777777" w:rsidR="00336EDA" w:rsidRDefault="00464857">
      <w:pPr>
        <w:pStyle w:val="ListParagraph"/>
        <w:numPr>
          <w:ilvl w:val="0"/>
          <w:numId w:val="72"/>
        </w:numPr>
        <w:rPr>
          <w:lang w:val="en-US"/>
        </w:rPr>
      </w:pPr>
      <w:r>
        <w:rPr>
          <w:lang w:val="en-US"/>
        </w:rPr>
        <w:t>From measurement data generation entity:</w:t>
      </w:r>
    </w:p>
    <w:p w14:paraId="66D5C46F" w14:textId="77777777" w:rsidR="00336EDA" w:rsidRDefault="00464857">
      <w:pPr>
        <w:pStyle w:val="ListParagraph"/>
        <w:numPr>
          <w:ilvl w:val="1"/>
          <w:numId w:val="72"/>
        </w:numPr>
        <w:rPr>
          <w:lang w:val="en-US"/>
        </w:rPr>
      </w:pPr>
      <w:r>
        <w:rPr>
          <w:lang w:val="en-US"/>
        </w:rPr>
        <w:t>Channel measurement (corresponding to model input), e.g., CIR, PDP, DP</w:t>
      </w:r>
    </w:p>
    <w:p w14:paraId="66D5C470" w14:textId="77777777" w:rsidR="00336EDA" w:rsidRDefault="00464857">
      <w:pPr>
        <w:pStyle w:val="ListParagraph"/>
        <w:numPr>
          <w:ilvl w:val="1"/>
          <w:numId w:val="72"/>
        </w:numPr>
        <w:rPr>
          <w:lang w:val="en-US"/>
        </w:rPr>
      </w:pPr>
      <w:r>
        <w:rPr>
          <w:lang w:val="en-US"/>
        </w:rPr>
        <w:t>Quality indicator of channel measurement, e.g., SNR/SINR</w:t>
      </w:r>
    </w:p>
    <w:p w14:paraId="66D5C471" w14:textId="77777777" w:rsidR="00336EDA" w:rsidRDefault="00464857">
      <w:pPr>
        <w:pStyle w:val="ListParagraph"/>
        <w:numPr>
          <w:ilvl w:val="1"/>
          <w:numId w:val="72"/>
        </w:numPr>
      </w:pPr>
      <w:r>
        <w:rPr>
          <w:lang w:val="en-US"/>
        </w:rPr>
        <w:t>T</w:t>
      </w:r>
      <w:r>
        <w:t>ime stamp</w:t>
      </w:r>
      <w:r>
        <w:rPr>
          <w:lang w:val="en-US"/>
        </w:rPr>
        <w:t xml:space="preserve"> of channel measurement</w:t>
      </w:r>
    </w:p>
    <w:p w14:paraId="66D5C472" w14:textId="77777777" w:rsidR="00336EDA" w:rsidRDefault="00336EDA"/>
    <w:p w14:paraId="66D5C473" w14:textId="77777777" w:rsidR="00336EDA" w:rsidRDefault="00464857">
      <w:pPr>
        <w:pStyle w:val="Heading2"/>
      </w:pPr>
      <w:r>
        <w:t>Data collection entity</w:t>
      </w:r>
    </w:p>
    <w:p w14:paraId="66D5C474" w14:textId="77777777" w:rsidR="00336EDA" w:rsidRDefault="00464857">
      <w:pPr>
        <w:pStyle w:val="Heading3"/>
      </w:pPr>
      <w:r>
        <w:t>Companies’ view from contribution</w:t>
      </w:r>
    </w:p>
    <w:p w14:paraId="66D5C475" w14:textId="77777777" w:rsidR="00336EDA" w:rsidRDefault="00464857">
      <w:r>
        <w:t xml:space="preserve">In the following, selected inputs from companies’ contributions are provided. </w:t>
      </w:r>
    </w:p>
    <w:tbl>
      <w:tblPr>
        <w:tblStyle w:val="TableGrid"/>
        <w:tblW w:w="0" w:type="auto"/>
        <w:tblLook w:val="04A0" w:firstRow="1" w:lastRow="0" w:firstColumn="1" w:lastColumn="0" w:noHBand="0" w:noVBand="1"/>
      </w:tblPr>
      <w:tblGrid>
        <w:gridCol w:w="9962"/>
      </w:tblGrid>
      <w:tr w:rsidR="00336EDA" w14:paraId="66D5C47E" w14:textId="77777777">
        <w:tc>
          <w:tcPr>
            <w:tcW w:w="9962" w:type="dxa"/>
          </w:tcPr>
          <w:p w14:paraId="66D5C476" w14:textId="77777777" w:rsidR="00336EDA" w:rsidRDefault="00464857">
            <w:pPr>
              <w:pStyle w:val="ListParagraph"/>
              <w:numPr>
                <w:ilvl w:val="0"/>
                <w:numId w:val="22"/>
              </w:numPr>
              <w:rPr>
                <w:rFonts w:ascii="Times New Roman" w:hAnsi="Times New Roman"/>
              </w:rPr>
            </w:pPr>
            <w:r>
              <w:t>Huawei, HiSilicon (R1-2400145)</w:t>
            </w:r>
          </w:p>
          <w:p w14:paraId="66D5C477" w14:textId="77777777" w:rsidR="00336EDA" w:rsidRDefault="00464857">
            <w:pPr>
              <w:rPr>
                <w:szCs w:val="18"/>
              </w:rPr>
            </w:pPr>
            <w:r>
              <w:rPr>
                <w:rFonts w:ascii="Times New Roman" w:hAnsi="Times New Roman" w:cs="Times New Roman"/>
                <w:b/>
                <w:bCs/>
                <w:sz w:val="20"/>
                <w:szCs w:val="18"/>
                <w:lang w:val="en-US"/>
              </w:rPr>
              <w:t xml:space="preserve">Proposal </w:t>
            </w:r>
            <w:r>
              <w:rPr>
                <w:b/>
                <w:bCs/>
                <w:szCs w:val="18"/>
                <w:lang w:val="en-US"/>
              </w:rPr>
              <w:t>6</w:t>
            </w:r>
            <w:r>
              <w:rPr>
                <w:rFonts w:ascii="Times New Roman" w:hAnsi="Times New Roman" w:cs="Times New Roman"/>
                <w:b/>
                <w:bCs/>
                <w:sz w:val="20"/>
                <w:szCs w:val="18"/>
                <w:lang w:val="en-US"/>
              </w:rPr>
              <w:t>:</w:t>
            </w:r>
            <w:r>
              <w:rPr>
                <w:rFonts w:ascii="Times New Roman" w:hAnsi="Times New Roman" w:cs="Times New Roman"/>
                <w:sz w:val="20"/>
                <w:szCs w:val="18"/>
                <w:lang w:val="en-US"/>
              </w:rPr>
              <w:t xml:space="preserve"> </w:t>
            </w:r>
            <w:r>
              <w:rPr>
                <w:szCs w:val="18"/>
                <w:lang w:val="en-US"/>
              </w:rPr>
              <w:t>For Case 1 data collection for UE-sided model, prioritize the data collection from UE to the UE-side training entity (</w:t>
            </w:r>
            <w:proofErr w:type="gramStart"/>
            <w:r>
              <w:rPr>
                <w:szCs w:val="18"/>
                <w:lang w:val="en-US"/>
              </w:rPr>
              <w:t>e.g.</w:t>
            </w:r>
            <w:proofErr w:type="gramEnd"/>
            <w:r>
              <w:rPr>
                <w:szCs w:val="18"/>
                <w:lang w:val="en-US"/>
              </w:rPr>
              <w:t xml:space="preserve"> OTT server) via spec transparent manner.</w:t>
            </w:r>
          </w:p>
          <w:p w14:paraId="66D5C478" w14:textId="77777777" w:rsidR="00336EDA" w:rsidRDefault="00464857">
            <w:pPr>
              <w:rPr>
                <w:szCs w:val="18"/>
              </w:rPr>
            </w:pPr>
            <w:r>
              <w:rPr>
                <w:szCs w:val="18"/>
                <w:lang w:val="en-US"/>
              </w:rPr>
              <w:t>•</w:t>
            </w:r>
            <w:r>
              <w:rPr>
                <w:szCs w:val="18"/>
                <w:lang w:val="en-US"/>
              </w:rPr>
              <w:tab/>
              <w:t>Note: Data collection with network assisted manner bring unnecessary spec effort, and data delivery from 3GPP entity (</w:t>
            </w:r>
            <w:proofErr w:type="gramStart"/>
            <w:r>
              <w:rPr>
                <w:szCs w:val="18"/>
                <w:lang w:val="en-US"/>
              </w:rPr>
              <w:t>e.g.</w:t>
            </w:r>
            <w:proofErr w:type="gramEnd"/>
            <w:r>
              <w:rPr>
                <w:szCs w:val="18"/>
                <w:lang w:val="en-US"/>
              </w:rPr>
              <w:t xml:space="preserve"> LMF) to UE-side training entity is outside the scope of RAN1 discussion.</w:t>
            </w:r>
          </w:p>
          <w:p w14:paraId="66D5C479" w14:textId="77777777" w:rsidR="00336EDA" w:rsidRDefault="00464857">
            <w:pPr>
              <w:rPr>
                <w:szCs w:val="18"/>
              </w:rPr>
            </w:pPr>
            <w:r>
              <w:rPr>
                <w:rFonts w:ascii="Times New Roman" w:hAnsi="Times New Roman" w:cs="Times New Roman"/>
                <w:b/>
                <w:bCs/>
                <w:lang w:val="en-US"/>
              </w:rPr>
              <w:t>Observation 3:</w:t>
            </w:r>
            <w:r>
              <w:rPr>
                <w:rFonts w:ascii="Times New Roman" w:hAnsi="Times New Roman" w:cs="Times New Roman"/>
                <w:lang w:val="en-US"/>
              </w:rPr>
              <w:t xml:space="preserve"> Data collection for model training in Case 2a can be done via implementation similarly to the data collection for model training in Case 1.</w:t>
            </w:r>
          </w:p>
          <w:p w14:paraId="66D5C47A" w14:textId="77777777" w:rsidR="00336EDA" w:rsidRDefault="00464857">
            <w:pPr>
              <w:rPr>
                <w:rFonts w:ascii="Times New Roman" w:hAnsi="Times New Roman" w:cs="Times New Roman"/>
              </w:rPr>
            </w:pPr>
            <w:r>
              <w:rPr>
                <w:rFonts w:ascii="Times New Roman" w:hAnsi="Times New Roman" w:cs="Times New Roman"/>
                <w:b/>
                <w:bCs/>
                <w:sz w:val="20"/>
                <w:szCs w:val="18"/>
                <w:lang w:val="en-US"/>
              </w:rPr>
              <w:t xml:space="preserve">Proposal </w:t>
            </w:r>
            <w:proofErr w:type="gramStart"/>
            <w:r>
              <w:rPr>
                <w:rFonts w:ascii="Times New Roman" w:hAnsi="Times New Roman" w:cs="Times New Roman"/>
                <w:b/>
                <w:bCs/>
                <w:sz w:val="20"/>
                <w:szCs w:val="18"/>
                <w:lang w:val="en-US"/>
              </w:rPr>
              <w:t>7:</w:t>
            </w:r>
            <w:r>
              <w:rPr>
                <w:rFonts w:ascii="Times New Roman" w:hAnsi="Times New Roman" w:cs="Times New Roman"/>
                <w:lang w:val="en-US"/>
              </w:rPr>
              <w:t>:</w:t>
            </w:r>
            <w:proofErr w:type="gramEnd"/>
            <w:r>
              <w:rPr>
                <w:rFonts w:ascii="Times New Roman" w:hAnsi="Times New Roman" w:cs="Times New Roman"/>
                <w:lang w:val="en-US"/>
              </w:rPr>
              <w:t xml:space="preserve"> For training data collection for Case 3b, further discuss the approach to indicate or report the quality indicator between gNB and LMF.</w:t>
            </w:r>
          </w:p>
          <w:p w14:paraId="66D5C47B" w14:textId="77777777" w:rsidR="00336EDA" w:rsidRDefault="00464857">
            <w:r>
              <w:rPr>
                <w:rFonts w:ascii="Times New Roman" w:hAnsi="Times New Roman" w:cs="Times New Roman"/>
                <w:b/>
                <w:bCs/>
                <w:lang w:val="en-US"/>
              </w:rPr>
              <w:t>Observation 4:</w:t>
            </w:r>
            <w:r>
              <w:rPr>
                <w:rFonts w:ascii="Times New Roman" w:hAnsi="Times New Roman" w:cs="Times New Roman"/>
                <w:lang w:val="en-US"/>
              </w:rPr>
              <w:t xml:space="preserve"> Data collection for model training in Case 2b can be done similarly to the data collection for model training in Case 3b.</w:t>
            </w:r>
          </w:p>
          <w:p w14:paraId="66D5C47C" w14:textId="77777777" w:rsidR="00336EDA" w:rsidRDefault="00464857">
            <w:pPr>
              <w:rPr>
                <w:rFonts w:ascii="Times New Roman" w:hAnsi="Times New Roman" w:cs="Times New Roman"/>
              </w:rPr>
            </w:pPr>
            <w:r>
              <w:rPr>
                <w:rFonts w:ascii="Times New Roman" w:hAnsi="Times New Roman" w:cs="Times New Roman"/>
                <w:b/>
                <w:bCs/>
                <w:lang w:val="en-US"/>
              </w:rPr>
              <w:t xml:space="preserve">Observation 1: </w:t>
            </w:r>
            <w:r>
              <w:rPr>
                <w:rFonts w:ascii="Times New Roman" w:hAnsi="Times New Roman" w:cs="Times New Roman"/>
                <w:lang w:val="en-US"/>
              </w:rPr>
              <w:t>For Case 3a data collection for gNB-sided model, the network entity for the label generation can be gNB/OAM, and the label can be collected by implementation.</w:t>
            </w:r>
          </w:p>
          <w:p w14:paraId="66D5C47D" w14:textId="77777777" w:rsidR="00336EDA" w:rsidRDefault="00464857">
            <w:pPr>
              <w:rPr>
                <w:rFonts w:ascii="Times New Roman" w:hAnsi="Times New Roman" w:cs="Times New Roman"/>
              </w:rPr>
            </w:pPr>
            <w:r>
              <w:rPr>
                <w:rFonts w:ascii="Times New Roman" w:hAnsi="Times New Roman" w:cs="Times New Roman"/>
                <w:b/>
                <w:bCs/>
                <w:lang w:val="en-US"/>
              </w:rPr>
              <w:t>Observation 2</w:t>
            </w:r>
            <w:r>
              <w:rPr>
                <w:rFonts w:ascii="Times New Roman" w:hAnsi="Times New Roman" w:cs="Times New Roman"/>
                <w:lang w:val="en-US"/>
              </w:rPr>
              <w:t>: For Case 3b data collection for LMF-sided model, the network entity for the label generation for model training could be LMF.</w:t>
            </w:r>
          </w:p>
        </w:tc>
      </w:tr>
      <w:tr w:rsidR="00336EDA" w14:paraId="66D5C482" w14:textId="77777777">
        <w:tc>
          <w:tcPr>
            <w:tcW w:w="9962" w:type="dxa"/>
          </w:tcPr>
          <w:p w14:paraId="66D5C47F" w14:textId="77777777" w:rsidR="00336EDA" w:rsidRDefault="00464857">
            <w:pPr>
              <w:pStyle w:val="ListParagraph"/>
              <w:numPr>
                <w:ilvl w:val="0"/>
                <w:numId w:val="22"/>
              </w:numPr>
              <w:overflowPunct w:val="0"/>
              <w:adjustRightInd w:val="0"/>
              <w:spacing w:before="120"/>
              <w:textAlignment w:val="baseline"/>
              <w:rPr>
                <w:b/>
              </w:rPr>
            </w:pPr>
            <w:r>
              <w:t xml:space="preserve">TCL  (R1-2400348) </w:t>
            </w:r>
            <w:r>
              <w:rPr>
                <w:b/>
                <w:bCs/>
              </w:rPr>
              <w:t xml:space="preserve"> </w:t>
            </w:r>
          </w:p>
          <w:p w14:paraId="66D5C480" w14:textId="77777777" w:rsidR="00336EDA" w:rsidRDefault="00464857">
            <w:pPr>
              <w:pStyle w:val="proposal"/>
              <w:numPr>
                <w:ilvl w:val="0"/>
                <w:numId w:val="0"/>
              </w:numPr>
              <w:overflowPunct w:val="0"/>
              <w:adjustRightInd w:val="0"/>
              <w:spacing w:before="120" w:after="120"/>
              <w:ind w:left="1134" w:hanging="1134"/>
              <w:textAlignment w:val="baseline"/>
              <w:rPr>
                <w:b w:val="0"/>
              </w:rPr>
            </w:pPr>
            <w:r>
              <w:rPr>
                <w:lang w:val="en-US"/>
              </w:rPr>
              <w:t>Proposal 1</w:t>
            </w:r>
            <w:r>
              <w:rPr>
                <w:b w:val="0"/>
                <w:lang w:val="en-US"/>
              </w:rPr>
              <w:t>: For UE-side model, deploying the model training entity on the network side is recommended.</w:t>
            </w:r>
          </w:p>
          <w:p w14:paraId="66D5C481" w14:textId="77777777" w:rsidR="00336EDA" w:rsidRDefault="00464857">
            <w:pPr>
              <w:pStyle w:val="proposal"/>
              <w:numPr>
                <w:ilvl w:val="0"/>
                <w:numId w:val="0"/>
              </w:numPr>
              <w:overflowPunct w:val="0"/>
              <w:adjustRightInd w:val="0"/>
              <w:spacing w:before="120" w:after="120"/>
              <w:textAlignment w:val="baseline"/>
              <w:rPr>
                <w:b w:val="0"/>
              </w:rPr>
            </w:pPr>
            <w:r>
              <w:rPr>
                <w:lang w:val="en-US"/>
              </w:rPr>
              <w:t>Proposal 2</w:t>
            </w:r>
            <w:r>
              <w:rPr>
                <w:b w:val="0"/>
                <w:lang w:val="en-US"/>
              </w:rPr>
              <w:t xml:space="preserve">: For gNB-side model, deploying the management entity on the gNB side is recommended. </w:t>
            </w:r>
          </w:p>
        </w:tc>
      </w:tr>
      <w:tr w:rsidR="00336EDA" w14:paraId="66D5C486" w14:textId="77777777">
        <w:tc>
          <w:tcPr>
            <w:tcW w:w="9962" w:type="dxa"/>
          </w:tcPr>
          <w:p w14:paraId="66D5C483" w14:textId="77777777" w:rsidR="00336EDA" w:rsidRDefault="00464857">
            <w:pPr>
              <w:pStyle w:val="ListParagraph"/>
              <w:numPr>
                <w:ilvl w:val="0"/>
                <w:numId w:val="22"/>
              </w:numPr>
              <w:overflowPunct w:val="0"/>
              <w:adjustRightInd w:val="0"/>
              <w:spacing w:before="120"/>
              <w:textAlignment w:val="baseline"/>
              <w:rPr>
                <w:b/>
              </w:rPr>
            </w:pPr>
            <w:r>
              <w:lastRenderedPageBreak/>
              <w:t>Intel  (R1-</w:t>
            </w:r>
            <w:r>
              <w:rPr>
                <w:b/>
              </w:rPr>
              <w:t>2400377</w:t>
            </w:r>
            <w:r>
              <w:t xml:space="preserve">) </w:t>
            </w:r>
            <w:r>
              <w:rPr>
                <w:b/>
                <w:bCs/>
              </w:rPr>
              <w:t xml:space="preserve"> </w:t>
            </w:r>
          </w:p>
          <w:p w14:paraId="66D5C484" w14:textId="77777777" w:rsidR="00336EDA" w:rsidRDefault="00464857">
            <w:pPr>
              <w:spacing w:after="240"/>
              <w:rPr>
                <w:rFonts w:asciiTheme="majorBidi" w:hAnsiTheme="majorBidi" w:cstheme="majorBidi"/>
                <w:b/>
                <w:bCs/>
                <w:sz w:val="20"/>
                <w:szCs w:val="20"/>
              </w:rPr>
            </w:pPr>
            <w:r>
              <w:rPr>
                <w:rFonts w:asciiTheme="majorBidi" w:hAnsiTheme="majorBidi" w:cstheme="majorBidi"/>
                <w:b/>
                <w:bCs/>
                <w:sz w:val="20"/>
                <w:szCs w:val="20"/>
              </w:rPr>
              <w:t xml:space="preserve">Proposal 1: </w:t>
            </w:r>
          </w:p>
          <w:p w14:paraId="66D5C485" w14:textId="77777777" w:rsidR="00336EDA" w:rsidRDefault="00464857">
            <w:pPr>
              <w:spacing w:after="240"/>
            </w:pPr>
            <w:r>
              <w:rPr>
                <w:rFonts w:asciiTheme="majorBidi" w:hAnsiTheme="majorBidi" w:cstheme="majorBidi"/>
                <w:sz w:val="20"/>
                <w:szCs w:val="20"/>
                <w:lang w:val="en-US"/>
              </w:rPr>
              <w:t xml:space="preserve">RAN1 to focus on scenarios where the model training and inference occur at the same entity. Scenarios involving model transfer/delivery are deferred to a later phase during the Rel-19 WI when further progress is made on model transfer/delivery as part of the ongoing study aspects </w:t>
            </w:r>
          </w:p>
        </w:tc>
      </w:tr>
      <w:tr w:rsidR="00336EDA" w14:paraId="66D5C489" w14:textId="77777777">
        <w:tc>
          <w:tcPr>
            <w:tcW w:w="9962" w:type="dxa"/>
          </w:tcPr>
          <w:p w14:paraId="66D5C487" w14:textId="77777777" w:rsidR="00336EDA" w:rsidRDefault="00464857">
            <w:pPr>
              <w:pStyle w:val="ListParagraph"/>
              <w:numPr>
                <w:ilvl w:val="0"/>
                <w:numId w:val="22"/>
              </w:numPr>
              <w:overflowPunct w:val="0"/>
              <w:adjustRightInd w:val="0"/>
              <w:spacing w:before="120"/>
              <w:textAlignment w:val="baseline"/>
            </w:pPr>
            <w:r>
              <w:t>Oppo (R1-2400619</w:t>
            </w:r>
          </w:p>
          <w:p w14:paraId="66D5C488" w14:textId="77777777" w:rsidR="00336EDA" w:rsidRDefault="00464857">
            <w:pPr>
              <w:pStyle w:val="00Text"/>
              <w:ind w:left="993" w:hanging="993"/>
              <w:rPr>
                <w:b/>
                <w:i/>
              </w:rPr>
            </w:pPr>
            <w:r>
              <w:rPr>
                <w:b/>
                <w:i/>
                <w:lang w:val="en-US"/>
              </w:rPr>
              <w:t xml:space="preserve">Proposal 8: For AI-based positioning (including Case 1, Case 2a, Case 2b, Case 3a, Case 3b), Rel-19 is NOT to specify any mechanism to deliver the collected data from the entity that obtains the training data to the training entity when the training entity is not the same entity to obtain label and/or other training data.  </w:t>
            </w:r>
          </w:p>
        </w:tc>
      </w:tr>
      <w:tr w:rsidR="00336EDA" w14:paraId="66D5C48E" w14:textId="77777777">
        <w:tc>
          <w:tcPr>
            <w:tcW w:w="9962" w:type="dxa"/>
          </w:tcPr>
          <w:p w14:paraId="66D5C48A" w14:textId="77777777" w:rsidR="00336EDA" w:rsidRDefault="00464857">
            <w:pPr>
              <w:pStyle w:val="ListParagraph"/>
              <w:numPr>
                <w:ilvl w:val="0"/>
                <w:numId w:val="22"/>
              </w:numPr>
              <w:overflowPunct w:val="0"/>
              <w:adjustRightInd w:val="0"/>
              <w:spacing w:before="120"/>
              <w:textAlignment w:val="baseline"/>
            </w:pPr>
            <w:r>
              <w:rPr>
                <w:rFonts w:cs="Calibri"/>
              </w:rPr>
              <w:t>CICTCI (R1-2400757)</w:t>
            </w:r>
          </w:p>
          <w:p w14:paraId="66D5C48B" w14:textId="77777777" w:rsidR="00336EDA" w:rsidRDefault="00464857">
            <w:pPr>
              <w:overflowPunct w:val="0"/>
              <w:adjustRightInd w:val="0"/>
              <w:spacing w:before="120"/>
              <w:textAlignment w:val="baseline"/>
            </w:pPr>
            <w:r>
              <w:rPr>
                <w:lang w:val="en-US"/>
              </w:rPr>
              <w:t>Proposal 1: For data collection of case 1, if data collection is performed at NW-side, the signaling and mechanism of NW-side data collection need further discussion.</w:t>
            </w:r>
          </w:p>
          <w:p w14:paraId="66D5C48C" w14:textId="77777777" w:rsidR="00336EDA" w:rsidRDefault="00464857">
            <w:pPr>
              <w:overflowPunct w:val="0"/>
              <w:adjustRightInd w:val="0"/>
              <w:spacing w:before="120"/>
              <w:textAlignment w:val="baseline"/>
            </w:pPr>
            <w:r>
              <w:rPr>
                <w:lang w:val="en-US"/>
              </w:rPr>
              <w:t>Proposal 2: For data collection of case 3a, it is preferred to perform data collection at LMF-side.</w:t>
            </w:r>
          </w:p>
          <w:p w14:paraId="66D5C48D" w14:textId="77777777" w:rsidR="00336EDA" w:rsidRDefault="00464857">
            <w:pPr>
              <w:overflowPunct w:val="0"/>
              <w:adjustRightInd w:val="0"/>
              <w:spacing w:before="120"/>
              <w:textAlignment w:val="baseline"/>
            </w:pPr>
            <w:r>
              <w:rPr>
                <w:lang w:val="en-US"/>
              </w:rPr>
              <w:t>Proposal 3: For data collection of case 3b, it is preferred to perform data collection at LMF-side.</w:t>
            </w:r>
          </w:p>
        </w:tc>
      </w:tr>
    </w:tbl>
    <w:p w14:paraId="66D5C48F" w14:textId="77777777" w:rsidR="00336EDA" w:rsidRDefault="00336EDA">
      <w:pPr>
        <w:rPr>
          <w:lang w:val="en-GB"/>
        </w:rPr>
      </w:pPr>
    </w:p>
    <w:p w14:paraId="66D5C490" w14:textId="77777777" w:rsidR="00336EDA" w:rsidRDefault="00336EDA">
      <w:pPr>
        <w:rPr>
          <w:lang w:val="en-GB"/>
        </w:rPr>
      </w:pPr>
    </w:p>
    <w:p w14:paraId="66D5C491" w14:textId="77777777" w:rsidR="00336EDA" w:rsidRDefault="00464857">
      <w:pPr>
        <w:pStyle w:val="Heading1"/>
      </w:pPr>
      <w:r>
        <w:t xml:space="preserve">Ensure consistency between training and </w:t>
      </w:r>
      <w:proofErr w:type="gramStart"/>
      <w:r>
        <w:t>inference</w:t>
      </w:r>
      <w:proofErr w:type="gramEnd"/>
    </w:p>
    <w:p w14:paraId="66D5C492" w14:textId="77777777" w:rsidR="00336EDA" w:rsidRDefault="00464857">
      <w:pPr>
        <w:pStyle w:val="Heading2"/>
      </w:pPr>
      <w:r>
        <w:t>Companies’ view from contribution</w:t>
      </w:r>
    </w:p>
    <w:p w14:paraId="66D5C493" w14:textId="77777777" w:rsidR="00336EDA" w:rsidRDefault="00464857">
      <w:r>
        <w:t xml:space="preserve">In the following, selected inputs from companies’ contributions are provided. </w:t>
      </w:r>
    </w:p>
    <w:tbl>
      <w:tblPr>
        <w:tblStyle w:val="TableGrid"/>
        <w:tblW w:w="0" w:type="auto"/>
        <w:tblInd w:w="5" w:type="dxa"/>
        <w:tblLook w:val="04A0" w:firstRow="1" w:lastRow="0" w:firstColumn="1" w:lastColumn="0" w:noHBand="0" w:noVBand="1"/>
      </w:tblPr>
      <w:tblGrid>
        <w:gridCol w:w="9957"/>
      </w:tblGrid>
      <w:tr w:rsidR="00336EDA" w14:paraId="66D5C49D" w14:textId="77777777">
        <w:tc>
          <w:tcPr>
            <w:tcW w:w="9957" w:type="dxa"/>
          </w:tcPr>
          <w:p w14:paraId="66D5C494" w14:textId="77777777" w:rsidR="00336EDA" w:rsidRDefault="00464857">
            <w:pPr>
              <w:pStyle w:val="Caption"/>
              <w:numPr>
                <w:ilvl w:val="0"/>
                <w:numId w:val="23"/>
              </w:numPr>
              <w:rPr>
                <w:b w:val="0"/>
                <w:lang w:eastAsia="ja-JP"/>
              </w:rPr>
            </w:pPr>
            <w:r>
              <w:rPr>
                <w:b w:val="0"/>
                <w:lang w:eastAsia="ja-JP"/>
              </w:rPr>
              <w:t>Intel (R1-2400377)</w:t>
            </w:r>
          </w:p>
          <w:p w14:paraId="66D5C495" w14:textId="77777777" w:rsidR="00336EDA" w:rsidRDefault="00464857">
            <w:pPr>
              <w:spacing w:after="240"/>
              <w:rPr>
                <w:rFonts w:asciiTheme="majorBidi" w:hAnsiTheme="majorBidi" w:cstheme="majorBidi"/>
                <w:b/>
                <w:bCs/>
                <w:sz w:val="20"/>
                <w:szCs w:val="20"/>
              </w:rPr>
            </w:pPr>
            <w:r>
              <w:rPr>
                <w:rFonts w:asciiTheme="majorBidi" w:hAnsiTheme="majorBidi" w:cstheme="majorBidi"/>
                <w:b/>
                <w:bCs/>
                <w:sz w:val="20"/>
                <w:szCs w:val="20"/>
              </w:rPr>
              <w:t xml:space="preserve">Proposal 2: </w:t>
            </w:r>
          </w:p>
          <w:p w14:paraId="66D5C496" w14:textId="77777777" w:rsidR="00336EDA" w:rsidRDefault="00464857">
            <w:pPr>
              <w:pStyle w:val="ListParagraph"/>
              <w:numPr>
                <w:ilvl w:val="0"/>
                <w:numId w:val="24"/>
              </w:numPr>
              <w:spacing w:after="240"/>
              <w:rPr>
                <w:rFonts w:asciiTheme="majorBidi" w:hAnsiTheme="majorBidi" w:cstheme="majorBidi"/>
                <w:b/>
                <w:bCs/>
                <w:sz w:val="20"/>
                <w:szCs w:val="20"/>
                <w:lang w:val="en-US"/>
              </w:rPr>
            </w:pPr>
            <w:r>
              <w:rPr>
                <w:rFonts w:asciiTheme="majorBidi" w:hAnsiTheme="majorBidi" w:cstheme="majorBidi"/>
                <w:sz w:val="20"/>
                <w:szCs w:val="20"/>
                <w:lang w:val="en-US"/>
              </w:rPr>
              <w:t>RAN1 to focus on scenarios where the model update may be performed (as part of model LCM) by the entity where the model resides. Considerations of specification impact for model update are deferred to a later phase during the Rel-19 WI when further progress is made on model transfer/delivery and model identification as part of the ongoing study aspects.</w:t>
            </w:r>
          </w:p>
          <w:p w14:paraId="66D5C497" w14:textId="77777777" w:rsidR="00336EDA" w:rsidRDefault="00464857">
            <w:pPr>
              <w:spacing w:after="240"/>
              <w:rPr>
                <w:rFonts w:asciiTheme="majorBidi" w:hAnsiTheme="majorBidi" w:cstheme="majorBidi"/>
                <w:b/>
                <w:bCs/>
                <w:sz w:val="20"/>
                <w:szCs w:val="20"/>
              </w:rPr>
            </w:pPr>
            <w:r>
              <w:rPr>
                <w:rFonts w:asciiTheme="majorBidi" w:hAnsiTheme="majorBidi" w:cstheme="majorBidi"/>
                <w:b/>
                <w:bCs/>
                <w:sz w:val="20"/>
                <w:szCs w:val="20"/>
              </w:rPr>
              <w:t xml:space="preserve">Proposal 5: </w:t>
            </w:r>
          </w:p>
          <w:p w14:paraId="66D5C498" w14:textId="77777777" w:rsidR="00336EDA" w:rsidRDefault="00464857">
            <w:pPr>
              <w:pStyle w:val="ListParagraph"/>
              <w:numPr>
                <w:ilvl w:val="0"/>
                <w:numId w:val="24"/>
              </w:numPr>
              <w:spacing w:after="240"/>
              <w:rPr>
                <w:rFonts w:asciiTheme="majorBidi" w:hAnsiTheme="majorBidi" w:cstheme="majorBidi"/>
                <w:sz w:val="20"/>
                <w:szCs w:val="20"/>
                <w:lang w:val="en-US"/>
              </w:rPr>
            </w:pPr>
            <w:r>
              <w:rPr>
                <w:rFonts w:asciiTheme="majorBidi" w:hAnsiTheme="majorBidi" w:cstheme="majorBidi"/>
                <w:sz w:val="20"/>
                <w:szCs w:val="20"/>
                <w:lang w:val="en-US"/>
              </w:rPr>
              <w:t>For UE-based AI/ML positioning or UE-assisted AI/ML positioning, the LMF could provide a UE with configuration of a measurement validity area within which the UE may perform the measurements and/or report ground-truth labels for data collection for model training.</w:t>
            </w:r>
          </w:p>
          <w:p w14:paraId="66D5C499" w14:textId="77777777" w:rsidR="00336EDA" w:rsidRDefault="00464857">
            <w:pPr>
              <w:pStyle w:val="ListParagraph"/>
              <w:numPr>
                <w:ilvl w:val="1"/>
                <w:numId w:val="24"/>
              </w:numPr>
              <w:spacing w:after="240"/>
              <w:rPr>
                <w:rFonts w:asciiTheme="majorBidi" w:hAnsiTheme="majorBidi" w:cstheme="majorBidi"/>
                <w:sz w:val="20"/>
                <w:szCs w:val="20"/>
                <w:lang w:val="en-US"/>
              </w:rPr>
            </w:pPr>
            <w:r>
              <w:rPr>
                <w:rFonts w:asciiTheme="majorBidi" w:hAnsiTheme="majorBidi" w:cstheme="majorBidi"/>
                <w:sz w:val="20"/>
                <w:szCs w:val="20"/>
                <w:lang w:val="en-US"/>
              </w:rPr>
              <w:lastRenderedPageBreak/>
              <w:t xml:space="preserve">The concept of an </w:t>
            </w:r>
            <w:proofErr w:type="spellStart"/>
            <w:r>
              <w:rPr>
                <w:rFonts w:asciiTheme="majorBidi" w:hAnsiTheme="majorBidi" w:cstheme="majorBidi"/>
                <w:sz w:val="20"/>
                <w:szCs w:val="20"/>
                <w:lang w:val="en-US"/>
              </w:rPr>
              <w:t>AreaID-CellList</w:t>
            </w:r>
            <w:proofErr w:type="spellEnd"/>
            <w:r>
              <w:rPr>
                <w:rFonts w:asciiTheme="majorBidi" w:hAnsiTheme="majorBidi" w:cstheme="majorBidi"/>
                <w:sz w:val="20"/>
                <w:szCs w:val="20"/>
                <w:lang w:val="en-US"/>
              </w:rPr>
              <w:t>, as described in TS 37.335, to list the NR Cell-IDs of the TRPs belonging to a particular network area within which the UE is to perform measurements and/or report ground-truth labels, could be reused.</w:t>
            </w:r>
          </w:p>
          <w:p w14:paraId="66D5C49A" w14:textId="77777777" w:rsidR="00336EDA" w:rsidRDefault="00464857">
            <w:pPr>
              <w:pStyle w:val="ListParagraph"/>
              <w:numPr>
                <w:ilvl w:val="1"/>
                <w:numId w:val="24"/>
              </w:numPr>
              <w:spacing w:after="240"/>
              <w:rPr>
                <w:rFonts w:asciiTheme="majorBidi" w:hAnsiTheme="majorBidi" w:cstheme="majorBidi"/>
                <w:sz w:val="20"/>
                <w:szCs w:val="20"/>
              </w:rPr>
            </w:pPr>
            <w:r>
              <w:rPr>
                <w:rFonts w:asciiTheme="majorBidi" w:hAnsiTheme="majorBidi" w:cstheme="majorBidi"/>
                <w:sz w:val="20"/>
                <w:szCs w:val="20"/>
              </w:rPr>
              <w:t>Details FFS.</w:t>
            </w:r>
          </w:p>
          <w:p w14:paraId="66D5C49B" w14:textId="77777777" w:rsidR="00336EDA" w:rsidRDefault="00464857">
            <w:pPr>
              <w:spacing w:after="240"/>
              <w:rPr>
                <w:rFonts w:asciiTheme="majorBidi" w:hAnsiTheme="majorBidi" w:cstheme="majorBidi"/>
                <w:b/>
                <w:bCs/>
                <w:sz w:val="20"/>
                <w:szCs w:val="20"/>
              </w:rPr>
            </w:pPr>
            <w:r>
              <w:rPr>
                <w:rFonts w:asciiTheme="majorBidi" w:hAnsiTheme="majorBidi" w:cstheme="majorBidi"/>
                <w:b/>
                <w:bCs/>
                <w:sz w:val="20"/>
                <w:szCs w:val="20"/>
              </w:rPr>
              <w:t xml:space="preserve">Proposal 15: </w:t>
            </w:r>
          </w:p>
          <w:p w14:paraId="66D5C49C" w14:textId="77777777" w:rsidR="00336EDA" w:rsidRDefault="00464857">
            <w:pPr>
              <w:pStyle w:val="ListParagraph"/>
              <w:numPr>
                <w:ilvl w:val="0"/>
                <w:numId w:val="24"/>
              </w:numPr>
              <w:spacing w:after="240"/>
              <w:rPr>
                <w:rFonts w:asciiTheme="majorBidi" w:hAnsiTheme="majorBidi" w:cstheme="majorBidi"/>
                <w:i/>
                <w:iCs/>
                <w:lang w:val="en-US"/>
              </w:rPr>
            </w:pPr>
            <w:r>
              <w:rPr>
                <w:rFonts w:asciiTheme="majorBidi" w:hAnsiTheme="majorBidi" w:cstheme="majorBidi"/>
                <w:sz w:val="20"/>
                <w:szCs w:val="20"/>
                <w:lang w:val="en-US"/>
              </w:rPr>
              <w:t>Consider the alignment between configured measurement validity area and inference validity area as a NW-side additional condition to ensure consistency between training and inference.</w:t>
            </w:r>
          </w:p>
        </w:tc>
      </w:tr>
      <w:tr w:rsidR="00336EDA" w14:paraId="66D5C4A5" w14:textId="77777777">
        <w:tc>
          <w:tcPr>
            <w:tcW w:w="9957" w:type="dxa"/>
          </w:tcPr>
          <w:p w14:paraId="66D5C49E" w14:textId="77777777" w:rsidR="00336EDA" w:rsidRDefault="00464857">
            <w:pPr>
              <w:pStyle w:val="ListParagraph"/>
              <w:numPr>
                <w:ilvl w:val="0"/>
                <w:numId w:val="82"/>
              </w:numPr>
              <w:rPr>
                <w:rFonts w:cs="Calibri"/>
              </w:rPr>
            </w:pPr>
            <w:r>
              <w:rPr>
                <w:rFonts w:cs="Calibri"/>
              </w:rPr>
              <w:lastRenderedPageBreak/>
              <w:t>vivo (R1-2400233)</w:t>
            </w:r>
          </w:p>
          <w:p w14:paraId="66D5C49F" w14:textId="77777777" w:rsidR="00336EDA" w:rsidRDefault="00464857">
            <w:pPr>
              <w:overflowPunct w:val="0"/>
              <w:adjustRightInd w:val="0"/>
              <w:spacing w:beforeLines="50" w:before="120" w:afterLines="50" w:after="120"/>
              <w:ind w:firstLine="6"/>
              <w:rPr>
                <w:rFonts w:ascii="Times New Roman" w:eastAsia="SimSun" w:hAnsi="Times New Roman" w:cs="Times New Roman"/>
                <w:b/>
                <w:sz w:val="20"/>
                <w:szCs w:val="20"/>
              </w:rPr>
            </w:pPr>
            <w:r>
              <w:rPr>
                <w:rFonts w:ascii="Times New Roman" w:eastAsia="SimSun" w:hAnsi="Times New Roman" w:cs="Times New Roman"/>
                <w:b/>
                <w:sz w:val="20"/>
                <w:szCs w:val="20"/>
                <w:lang w:val="en-US"/>
              </w:rPr>
              <w:t>Proposal 11: For UE-side model, RAN 1 should focus on NW-side additional condition, and there may be no specification impact for UE-side additional condition for AI/ML based positioning.</w:t>
            </w:r>
          </w:p>
          <w:p w14:paraId="66D5C4A0" w14:textId="77777777" w:rsidR="00336EDA" w:rsidRDefault="00464857">
            <w:pPr>
              <w:overflowPunct w:val="0"/>
              <w:adjustRightInd w:val="0"/>
              <w:spacing w:beforeLines="50" w:before="120" w:afterLines="50" w:after="120"/>
              <w:ind w:firstLine="6"/>
              <w:rPr>
                <w:rFonts w:ascii="Times New Roman" w:eastAsia="SimSun" w:hAnsi="Times New Roman" w:cs="Times New Roman"/>
                <w:b/>
                <w:sz w:val="20"/>
                <w:szCs w:val="20"/>
              </w:rPr>
            </w:pPr>
            <w:r>
              <w:rPr>
                <w:rFonts w:ascii="Times New Roman" w:eastAsia="SimSun" w:hAnsi="Times New Roman" w:cs="Times New Roman"/>
                <w:b/>
                <w:sz w:val="20"/>
                <w:szCs w:val="20"/>
                <w:lang w:val="en-US"/>
              </w:rPr>
              <w:t xml:space="preserve">Proposal 12: Support adopting the following approaches to ensure the consistency between training and inference. </w:t>
            </w:r>
          </w:p>
          <w:p w14:paraId="66D5C4A1" w14:textId="77777777" w:rsidR="00336EDA" w:rsidRDefault="00464857">
            <w:pPr>
              <w:numPr>
                <w:ilvl w:val="1"/>
                <w:numId w:val="15"/>
              </w:numPr>
              <w:overflowPunct w:val="0"/>
              <w:spacing w:after="120"/>
              <w:rPr>
                <w:rFonts w:ascii="Times New Roman" w:eastAsia="SimSun" w:hAnsi="Times New Roman" w:cs="Times New Roman"/>
                <w:b/>
                <w:sz w:val="20"/>
              </w:rPr>
            </w:pPr>
            <w:r>
              <w:rPr>
                <w:rFonts w:ascii="Times New Roman" w:eastAsia="SimSun" w:hAnsi="Times New Roman" w:cs="Times New Roman"/>
                <w:b/>
                <w:sz w:val="20"/>
                <w:lang w:val="en-US"/>
              </w:rPr>
              <w:t xml:space="preserve">NW side provides some information or indication to assist UE in maintaining the consistency between training and inference, such as </w:t>
            </w:r>
            <w:r>
              <w:rPr>
                <w:rFonts w:ascii="Times New Roman" w:eastAsia="SimSun" w:hAnsi="Times New Roman" w:cs="Times New Roman" w:hint="eastAsia"/>
                <w:b/>
                <w:sz w:val="20"/>
                <w:lang w:val="en-US"/>
              </w:rPr>
              <w:t>data</w:t>
            </w:r>
            <w:r>
              <w:rPr>
                <w:rFonts w:ascii="Times New Roman" w:eastAsia="SimSun" w:hAnsi="Times New Roman" w:cs="Times New Roman"/>
                <w:b/>
                <w:sz w:val="20"/>
                <w:lang w:val="en-US"/>
              </w:rPr>
              <w:t xml:space="preserve">set categorization information or explicit beam pattern information. </w:t>
            </w:r>
          </w:p>
          <w:p w14:paraId="66D5C4A2" w14:textId="77777777" w:rsidR="00336EDA" w:rsidRDefault="00464857">
            <w:pPr>
              <w:numPr>
                <w:ilvl w:val="2"/>
                <w:numId w:val="15"/>
              </w:numPr>
              <w:overflowPunct w:val="0"/>
              <w:spacing w:after="120"/>
              <w:rPr>
                <w:rFonts w:ascii="Times New Roman" w:eastAsia="SimSun" w:hAnsi="Times New Roman" w:cs="Times New Roman"/>
                <w:b/>
                <w:sz w:val="20"/>
              </w:rPr>
            </w:pPr>
            <w:r>
              <w:rPr>
                <w:rFonts w:ascii="Times New Roman" w:eastAsia="SimSun" w:hAnsi="Times New Roman" w:cs="Times New Roman"/>
                <w:b/>
                <w:sz w:val="20"/>
                <w:lang w:val="en-US"/>
              </w:rPr>
              <w:t xml:space="preserve">UE can report supported PRS bandwidth in UE capability </w:t>
            </w:r>
            <w:proofErr w:type="gramStart"/>
            <w:r>
              <w:rPr>
                <w:rFonts w:ascii="Times New Roman" w:eastAsia="SimSun" w:hAnsi="Times New Roman" w:cs="Times New Roman"/>
                <w:b/>
                <w:sz w:val="20"/>
                <w:lang w:val="en-US"/>
              </w:rPr>
              <w:t>signaling;</w:t>
            </w:r>
            <w:proofErr w:type="gramEnd"/>
          </w:p>
          <w:p w14:paraId="66D5C4A3" w14:textId="77777777" w:rsidR="00336EDA" w:rsidRDefault="00464857">
            <w:pPr>
              <w:numPr>
                <w:ilvl w:val="2"/>
                <w:numId w:val="15"/>
              </w:numPr>
              <w:overflowPunct w:val="0"/>
              <w:spacing w:after="120"/>
              <w:rPr>
                <w:rFonts w:ascii="Times New Roman" w:eastAsia="SimSun" w:hAnsi="Times New Roman" w:cs="Times New Roman"/>
                <w:b/>
                <w:sz w:val="20"/>
              </w:rPr>
            </w:pPr>
            <w:r>
              <w:rPr>
                <w:rFonts w:ascii="Times New Roman" w:eastAsia="SimSun" w:hAnsi="Times New Roman" w:cs="Times New Roman"/>
                <w:b/>
                <w:sz w:val="20"/>
                <w:lang w:val="en-US"/>
              </w:rPr>
              <w:t>UE can indicate applicability of AI/ML positioning functionality in applicability reporting based on NW provided information/</w:t>
            </w:r>
            <w:proofErr w:type="gramStart"/>
            <w:r>
              <w:rPr>
                <w:rFonts w:ascii="Times New Roman" w:eastAsia="SimSun" w:hAnsi="Times New Roman" w:cs="Times New Roman"/>
                <w:b/>
                <w:sz w:val="20"/>
                <w:lang w:val="en-US"/>
              </w:rPr>
              <w:t>indicated;</w:t>
            </w:r>
            <w:proofErr w:type="gramEnd"/>
          </w:p>
          <w:p w14:paraId="66D5C4A4" w14:textId="77777777" w:rsidR="00336EDA" w:rsidRDefault="00464857">
            <w:pPr>
              <w:numPr>
                <w:ilvl w:val="2"/>
                <w:numId w:val="15"/>
              </w:numPr>
              <w:overflowPunct w:val="0"/>
              <w:spacing w:after="120"/>
              <w:rPr>
                <w:rFonts w:ascii="Times New Roman" w:eastAsia="SimSun" w:hAnsi="Times New Roman" w:cs="Times New Roman"/>
                <w:b/>
                <w:sz w:val="20"/>
              </w:rPr>
            </w:pPr>
            <w:r>
              <w:rPr>
                <w:rFonts w:ascii="Times New Roman" w:eastAsia="SimSun" w:hAnsi="Times New Roman" w:cs="Times New Roman" w:hint="eastAsia"/>
                <w:b/>
                <w:sz w:val="20"/>
                <w:lang w:val="en-US"/>
              </w:rPr>
              <w:t>U</w:t>
            </w:r>
            <w:r>
              <w:rPr>
                <w:rFonts w:ascii="Times New Roman" w:eastAsia="SimSun" w:hAnsi="Times New Roman" w:cs="Times New Roman"/>
                <w:b/>
                <w:sz w:val="20"/>
                <w:lang w:val="en-US"/>
              </w:rPr>
              <w:t>E can indicate supported dataset categorization or beam pattern in other procedures;</w:t>
            </w:r>
          </w:p>
        </w:tc>
      </w:tr>
      <w:tr w:rsidR="00336EDA" w14:paraId="66D5C4A8" w14:textId="77777777">
        <w:tc>
          <w:tcPr>
            <w:tcW w:w="9957" w:type="dxa"/>
          </w:tcPr>
          <w:p w14:paraId="66D5C4A6" w14:textId="77777777" w:rsidR="00336EDA" w:rsidRDefault="00464857">
            <w:pPr>
              <w:pStyle w:val="ListParagraph"/>
              <w:numPr>
                <w:ilvl w:val="0"/>
                <w:numId w:val="83"/>
              </w:numPr>
            </w:pPr>
            <w:r>
              <w:rPr>
                <w:rFonts w:cs="Calibri"/>
              </w:rPr>
              <w:t>MediaTek (R1-2401137)</w:t>
            </w:r>
          </w:p>
          <w:p w14:paraId="66D5C4A7" w14:textId="77777777" w:rsidR="00336EDA" w:rsidRDefault="00464857">
            <w:r>
              <w:rPr>
                <w:lang w:val="en-US"/>
              </w:rPr>
              <w:t>Proposal 2f-1: The model for positioning is geography dependent. Then each model may need to be associated to ID(s) that could uniquely represent a region</w:t>
            </w:r>
          </w:p>
        </w:tc>
      </w:tr>
      <w:tr w:rsidR="00336EDA" w14:paraId="66D5C4AB" w14:textId="77777777">
        <w:tc>
          <w:tcPr>
            <w:tcW w:w="9957" w:type="dxa"/>
          </w:tcPr>
          <w:p w14:paraId="66D5C4A9" w14:textId="77777777" w:rsidR="00336EDA" w:rsidRDefault="00464857">
            <w:pPr>
              <w:pStyle w:val="ListParagraph"/>
              <w:numPr>
                <w:ilvl w:val="0"/>
                <w:numId w:val="22"/>
              </w:numPr>
              <w:overflowPunct w:val="0"/>
              <w:adjustRightInd w:val="0"/>
              <w:spacing w:before="120" w:after="120"/>
              <w:textAlignment w:val="baseline"/>
              <w:rPr>
                <w:b/>
                <w:bCs/>
              </w:rPr>
            </w:pPr>
            <w:r>
              <w:t>C</w:t>
            </w:r>
            <w:r>
              <w:rPr>
                <w:rFonts w:hint="eastAsia"/>
              </w:rPr>
              <w:t>ATT</w:t>
            </w:r>
            <w:r>
              <w:t xml:space="preserve">  (R1-2400419) </w:t>
            </w:r>
          </w:p>
          <w:p w14:paraId="66D5C4AA" w14:textId="77777777" w:rsidR="00336EDA" w:rsidRDefault="00464857">
            <w:pPr>
              <w:spacing w:after="120"/>
            </w:pPr>
            <w:proofErr w:type="gramStart"/>
            <w:r>
              <w:rPr>
                <w:b/>
                <w:lang w:val="en-US"/>
              </w:rPr>
              <w:t xml:space="preserve">Proposal </w:t>
            </w:r>
            <w:r>
              <w:rPr>
                <w:bCs/>
                <w:lang w:val="en-US"/>
              </w:rPr>
              <w:t xml:space="preserve"> 24</w:t>
            </w:r>
            <w:proofErr w:type="gramEnd"/>
            <w:r>
              <w:rPr>
                <w:bCs/>
                <w:lang w:val="en-US"/>
              </w:rPr>
              <w:t>: For case 1 and case 2a, if NW-side additional condition is identified as necessary for positioning, at least performance/model monitoring can be considered to ensure the consistency between training and inference regarding NW-side additional conditions for inference at UE-side model.</w:t>
            </w:r>
            <w:r>
              <w:rPr>
                <w:lang w:val="en-US"/>
              </w:rPr>
              <w:t xml:space="preserve"> </w:t>
            </w:r>
          </w:p>
        </w:tc>
      </w:tr>
      <w:tr w:rsidR="00336EDA" w14:paraId="66D5C4AE" w14:textId="77777777">
        <w:tc>
          <w:tcPr>
            <w:tcW w:w="9957" w:type="dxa"/>
          </w:tcPr>
          <w:p w14:paraId="66D5C4AC" w14:textId="77777777" w:rsidR="00336EDA" w:rsidRDefault="00464857">
            <w:pPr>
              <w:pStyle w:val="ListParagraph"/>
              <w:numPr>
                <w:ilvl w:val="0"/>
                <w:numId w:val="22"/>
              </w:numPr>
              <w:spacing w:before="120" w:after="120"/>
              <w:rPr>
                <w:rFonts w:ascii="Times New Roman" w:hAnsi="Times New Roman"/>
              </w:rPr>
            </w:pPr>
            <w:r>
              <w:t>ZTE (R1-2400169)</w:t>
            </w:r>
          </w:p>
          <w:p w14:paraId="66D5C4AD" w14:textId="77777777" w:rsidR="00336EDA" w:rsidRDefault="00464857">
            <w:pPr>
              <w:spacing w:after="120"/>
              <w:rPr>
                <w:rFonts w:ascii="Times New Roman" w:hAnsi="Times New Roman" w:cs="Times New Roman"/>
              </w:rPr>
            </w:pPr>
            <w:r>
              <w:rPr>
                <w:b/>
                <w:bCs/>
                <w:szCs w:val="18"/>
                <w:lang w:val="en-US"/>
              </w:rPr>
              <w:t>Proposal 11:</w:t>
            </w:r>
            <w:r>
              <w:rPr>
                <w:szCs w:val="18"/>
                <w:lang w:val="en-US"/>
              </w:rPr>
              <w:t xml:space="preserve">  There is no need to specify any NW-side additional conditions for AI/ML positioning.</w:t>
            </w:r>
          </w:p>
        </w:tc>
      </w:tr>
      <w:tr w:rsidR="00336EDA" w14:paraId="66D5C4B1" w14:textId="77777777">
        <w:tc>
          <w:tcPr>
            <w:tcW w:w="9957" w:type="dxa"/>
          </w:tcPr>
          <w:p w14:paraId="66D5C4AF" w14:textId="77777777" w:rsidR="00336EDA" w:rsidRDefault="00464857">
            <w:pPr>
              <w:pStyle w:val="ListParagraph"/>
              <w:keepLines/>
              <w:numPr>
                <w:ilvl w:val="0"/>
                <w:numId w:val="22"/>
              </w:numPr>
              <w:overflowPunct w:val="0"/>
              <w:adjustRightInd w:val="0"/>
              <w:spacing w:before="120" w:after="120"/>
              <w:textAlignment w:val="baseline"/>
              <w:rPr>
                <w:sz w:val="20"/>
                <w:szCs w:val="20"/>
                <w:lang w:val="en-GB"/>
              </w:rPr>
            </w:pPr>
            <w:r>
              <w:t xml:space="preserve">Google  (R1-2400393) </w:t>
            </w:r>
            <w:r>
              <w:rPr>
                <w:b/>
                <w:bCs/>
              </w:rPr>
              <w:t xml:space="preserve"> </w:t>
            </w:r>
            <w:r>
              <w:rPr>
                <w:b/>
              </w:rPr>
              <w:t xml:space="preserve"> </w:t>
            </w:r>
          </w:p>
          <w:p w14:paraId="66D5C4B0" w14:textId="77777777" w:rsidR="00336EDA" w:rsidRDefault="00464857">
            <w:pPr>
              <w:keepLines/>
              <w:spacing w:after="120"/>
              <w:ind w:left="1135" w:hanging="851"/>
              <w:rPr>
                <w:sz w:val="20"/>
                <w:szCs w:val="20"/>
                <w:lang w:val="en-GB"/>
              </w:rPr>
            </w:pPr>
            <w:r>
              <w:rPr>
                <w:sz w:val="20"/>
                <w:szCs w:val="20"/>
                <w:lang w:val="en-GB"/>
              </w:rPr>
              <w:t>Proposal 2: Support the NW to provide side information for the UE to select the corresponding model, where the side information could include antenna type (omni-directional or directional) for each TRP, antenna radiation pattern, beam for PRS, location of each TRP and so on.</w:t>
            </w:r>
          </w:p>
        </w:tc>
      </w:tr>
      <w:tr w:rsidR="00336EDA" w14:paraId="66D5C4B4" w14:textId="77777777">
        <w:tc>
          <w:tcPr>
            <w:tcW w:w="9957" w:type="dxa"/>
          </w:tcPr>
          <w:p w14:paraId="66D5C4B2" w14:textId="77777777" w:rsidR="00336EDA" w:rsidRDefault="00464857">
            <w:pPr>
              <w:pStyle w:val="ListParagraph"/>
              <w:keepLines/>
              <w:numPr>
                <w:ilvl w:val="0"/>
                <w:numId w:val="22"/>
              </w:numPr>
              <w:overflowPunct w:val="0"/>
              <w:adjustRightInd w:val="0"/>
              <w:spacing w:before="120" w:after="120"/>
              <w:textAlignment w:val="baseline"/>
              <w:rPr>
                <w:sz w:val="20"/>
                <w:szCs w:val="20"/>
                <w:lang w:val="en-GB"/>
              </w:rPr>
            </w:pPr>
            <w:r>
              <w:t xml:space="preserve">NEC  (R1-2400469) </w:t>
            </w:r>
            <w:r>
              <w:rPr>
                <w:b/>
                <w:bCs/>
              </w:rPr>
              <w:t xml:space="preserve"> </w:t>
            </w:r>
            <w:r>
              <w:rPr>
                <w:b/>
              </w:rPr>
              <w:t xml:space="preserve"> </w:t>
            </w:r>
          </w:p>
          <w:p w14:paraId="66D5C4B3" w14:textId="77777777" w:rsidR="00336EDA" w:rsidRDefault="00464857">
            <w:pPr>
              <w:keepLines/>
              <w:overflowPunct w:val="0"/>
              <w:adjustRightInd w:val="0"/>
              <w:spacing w:before="120" w:after="120"/>
              <w:textAlignment w:val="baseline"/>
            </w:pPr>
            <w:r>
              <w:rPr>
                <w:lang w:val="en-US"/>
              </w:rPr>
              <w:t>Proposal 8:</w:t>
            </w:r>
            <w:r>
              <w:rPr>
                <w:lang w:val="en-US"/>
              </w:rPr>
              <w:tab/>
              <w:t>Support to collect UE coordination information in a zone-based format where the zone size is predefined.</w:t>
            </w:r>
          </w:p>
        </w:tc>
      </w:tr>
      <w:tr w:rsidR="00336EDA" w14:paraId="66D5C4C0" w14:textId="77777777">
        <w:tc>
          <w:tcPr>
            <w:tcW w:w="9957" w:type="dxa"/>
          </w:tcPr>
          <w:p w14:paraId="66D5C4B5" w14:textId="77777777" w:rsidR="00336EDA" w:rsidRDefault="00464857">
            <w:pPr>
              <w:pStyle w:val="ListParagraph"/>
              <w:keepLines/>
              <w:numPr>
                <w:ilvl w:val="0"/>
                <w:numId w:val="22"/>
              </w:numPr>
              <w:overflowPunct w:val="0"/>
              <w:adjustRightInd w:val="0"/>
              <w:spacing w:before="120" w:after="120"/>
              <w:textAlignment w:val="baseline"/>
              <w:rPr>
                <w:sz w:val="20"/>
                <w:szCs w:val="20"/>
                <w:lang w:val="en-GB"/>
              </w:rPr>
            </w:pPr>
            <w:r>
              <w:t xml:space="preserve">Xiaomi  (R1-2400544) </w:t>
            </w:r>
            <w:r>
              <w:rPr>
                <w:b/>
                <w:bCs/>
              </w:rPr>
              <w:t xml:space="preserve"> </w:t>
            </w:r>
            <w:r>
              <w:rPr>
                <w:b/>
              </w:rPr>
              <w:t xml:space="preserve"> </w:t>
            </w:r>
          </w:p>
          <w:p w14:paraId="66D5C4B6" w14:textId="77777777" w:rsidR="00336EDA" w:rsidRDefault="00464857">
            <w:pPr>
              <w:rPr>
                <w:rFonts w:ascii="Times New Roman" w:eastAsia="DengXian" w:hAnsi="Times New Roman"/>
                <w:b/>
              </w:rPr>
            </w:pPr>
            <w:r>
              <w:rPr>
                <w:rFonts w:ascii="Times New Roman" w:eastAsia="DengXian" w:hAnsi="Times New Roman"/>
                <w:b/>
                <w:lang w:val="en-US"/>
              </w:rPr>
              <w:lastRenderedPageBreak/>
              <w:t xml:space="preserve">Proposal 25: Support additional condition alignment is beneficial for both model-based LCM and functionality-based LCM in AI-based positioning use </w:t>
            </w:r>
            <w:proofErr w:type="gramStart"/>
            <w:r>
              <w:rPr>
                <w:rFonts w:ascii="Times New Roman" w:eastAsia="DengXian" w:hAnsi="Times New Roman"/>
                <w:b/>
                <w:lang w:val="en-US"/>
              </w:rPr>
              <w:t>case</w:t>
            </w:r>
            <w:proofErr w:type="gramEnd"/>
          </w:p>
          <w:p w14:paraId="66D5C4B7" w14:textId="77777777" w:rsidR="00336EDA" w:rsidRDefault="00464857">
            <w:pPr>
              <w:rPr>
                <w:rFonts w:ascii="Times New Roman" w:eastAsia="DengXian" w:hAnsi="Times New Roman"/>
                <w:b/>
              </w:rPr>
            </w:pPr>
            <w:r>
              <w:rPr>
                <w:rFonts w:ascii="Times New Roman" w:eastAsia="DengXian" w:hAnsi="Times New Roman"/>
                <w:b/>
                <w:lang w:val="en-US"/>
              </w:rPr>
              <w:t xml:space="preserve">Proposal </w:t>
            </w:r>
            <w:proofErr w:type="gramStart"/>
            <w:r>
              <w:rPr>
                <w:rFonts w:ascii="Times New Roman" w:eastAsia="DengXian" w:hAnsi="Times New Roman"/>
                <w:b/>
                <w:lang w:val="en-US"/>
              </w:rPr>
              <w:t>26 :</w:t>
            </w:r>
            <w:proofErr w:type="gramEnd"/>
            <w:r>
              <w:rPr>
                <w:rFonts w:ascii="Times New Roman" w:eastAsia="DengXian" w:hAnsi="Times New Roman"/>
                <w:b/>
                <w:lang w:val="en-US"/>
              </w:rPr>
              <w:t xml:space="preserve"> RAN1 further investigate the necessity and feasibility for the following potential network additional condition </w:t>
            </w:r>
          </w:p>
          <w:p w14:paraId="66D5C4B8" w14:textId="77777777" w:rsidR="00336EDA" w:rsidRDefault="00464857">
            <w:pPr>
              <w:numPr>
                <w:ilvl w:val="0"/>
                <w:numId w:val="21"/>
              </w:numPr>
              <w:rPr>
                <w:rFonts w:ascii="Times New Roman" w:eastAsia="DengXian" w:hAnsi="Times New Roman"/>
                <w:b/>
              </w:rPr>
            </w:pPr>
            <w:r>
              <w:rPr>
                <w:rFonts w:ascii="Times New Roman" w:eastAsia="DengXian" w:hAnsi="Times New Roman"/>
                <w:b/>
              </w:rPr>
              <w:t>Scenario/site information</w:t>
            </w:r>
          </w:p>
          <w:p w14:paraId="66D5C4B9" w14:textId="77777777" w:rsidR="00336EDA" w:rsidRDefault="00464857">
            <w:pPr>
              <w:numPr>
                <w:ilvl w:val="0"/>
                <w:numId w:val="21"/>
              </w:numPr>
              <w:rPr>
                <w:rFonts w:ascii="Times New Roman" w:eastAsia="DengXian" w:hAnsi="Times New Roman"/>
                <w:b/>
              </w:rPr>
            </w:pPr>
            <w:r>
              <w:rPr>
                <w:rFonts w:ascii="Times New Roman" w:eastAsia="DengXian" w:hAnsi="Times New Roman"/>
                <w:b/>
              </w:rPr>
              <w:t>Measurement configuration</w:t>
            </w:r>
          </w:p>
          <w:p w14:paraId="66D5C4BA" w14:textId="77777777" w:rsidR="00336EDA" w:rsidRDefault="00464857">
            <w:pPr>
              <w:numPr>
                <w:ilvl w:val="0"/>
                <w:numId w:val="21"/>
              </w:numPr>
              <w:rPr>
                <w:rFonts w:ascii="Times New Roman" w:eastAsia="DengXian" w:hAnsi="Times New Roman"/>
                <w:b/>
              </w:rPr>
            </w:pPr>
            <w:r>
              <w:rPr>
                <w:rFonts w:ascii="Times New Roman" w:eastAsia="DengXian" w:hAnsi="Times New Roman"/>
                <w:b/>
              </w:rPr>
              <w:t xml:space="preserve">Network synchronization error </w:t>
            </w:r>
          </w:p>
          <w:p w14:paraId="66D5C4BB" w14:textId="77777777" w:rsidR="00336EDA" w:rsidRDefault="00464857">
            <w:pPr>
              <w:numPr>
                <w:ilvl w:val="0"/>
                <w:numId w:val="21"/>
              </w:numPr>
              <w:rPr>
                <w:rFonts w:ascii="Times New Roman" w:eastAsia="DengXian" w:hAnsi="Times New Roman"/>
                <w:b/>
              </w:rPr>
            </w:pPr>
            <w:r>
              <w:rPr>
                <w:rFonts w:ascii="Times New Roman" w:eastAsia="DengXian" w:hAnsi="Times New Roman"/>
                <w:b/>
              </w:rPr>
              <w:t>Antenna information</w:t>
            </w:r>
          </w:p>
          <w:p w14:paraId="66D5C4BC" w14:textId="77777777" w:rsidR="00336EDA" w:rsidRDefault="00336EDA">
            <w:pPr>
              <w:rPr>
                <w:rFonts w:ascii="Times New Roman" w:eastAsia="DengXian" w:hAnsi="Times New Roman"/>
                <w:b/>
              </w:rPr>
            </w:pPr>
          </w:p>
          <w:p w14:paraId="66D5C4BD" w14:textId="77777777" w:rsidR="00336EDA" w:rsidRDefault="00464857">
            <w:pPr>
              <w:rPr>
                <w:rFonts w:ascii="Times New Roman" w:eastAsia="DengXian" w:hAnsi="Times New Roman"/>
                <w:b/>
              </w:rPr>
            </w:pPr>
            <w:r>
              <w:rPr>
                <w:rFonts w:ascii="Times New Roman" w:eastAsia="DengXian" w:hAnsi="Times New Roman"/>
                <w:b/>
                <w:lang w:val="en-US"/>
              </w:rPr>
              <w:t xml:space="preserve">Proposal 27: Support indication of the network additional condition and unified indication mechanism should be strived for in all </w:t>
            </w:r>
            <w:proofErr w:type="gramStart"/>
            <w:r>
              <w:rPr>
                <w:rFonts w:ascii="Times New Roman" w:eastAsia="DengXian" w:hAnsi="Times New Roman"/>
                <w:b/>
                <w:lang w:val="en-US"/>
              </w:rPr>
              <w:t>cases</w:t>
            </w:r>
            <w:proofErr w:type="gramEnd"/>
          </w:p>
          <w:p w14:paraId="66D5C4BE" w14:textId="77777777" w:rsidR="00336EDA" w:rsidRDefault="00464857">
            <w:pPr>
              <w:rPr>
                <w:rFonts w:ascii="Times New Roman" w:eastAsia="DengXian" w:hAnsi="Times New Roman"/>
                <w:b/>
              </w:rPr>
            </w:pPr>
            <w:r>
              <w:rPr>
                <w:rFonts w:ascii="Times New Roman" w:eastAsia="DengXian" w:hAnsi="Times New Roman"/>
                <w:b/>
                <w:lang w:val="en-US"/>
              </w:rPr>
              <w:t xml:space="preserve">Proposal 28: For the indication of additional condition, virtual category and/virtual ID can be defined in specification while how to associate with the virtual category and/or virtual ID is up to </w:t>
            </w:r>
            <w:proofErr w:type="gramStart"/>
            <w:r>
              <w:rPr>
                <w:rFonts w:ascii="Times New Roman" w:eastAsia="DengXian" w:hAnsi="Times New Roman"/>
                <w:b/>
                <w:lang w:val="en-US"/>
              </w:rPr>
              <w:t>implementation</w:t>
            </w:r>
            <w:proofErr w:type="gramEnd"/>
          </w:p>
          <w:p w14:paraId="66D5C4BF" w14:textId="77777777" w:rsidR="00336EDA" w:rsidRDefault="00464857">
            <w:pPr>
              <w:rPr>
                <w:rFonts w:ascii="Times New Roman" w:eastAsia="DengXian" w:hAnsi="Times New Roman"/>
                <w:b/>
              </w:rPr>
            </w:pPr>
            <w:r>
              <w:rPr>
                <w:rFonts w:ascii="Times New Roman" w:eastAsia="DengXian" w:hAnsi="Times New Roman"/>
                <w:b/>
                <w:lang w:val="en-US"/>
              </w:rPr>
              <w:t>Proposal 29: Consider solutions to keep consistency regarding UE additional condition for network side model</w:t>
            </w:r>
          </w:p>
        </w:tc>
      </w:tr>
      <w:tr w:rsidR="00336EDA" w14:paraId="66D5C4C5" w14:textId="77777777">
        <w:tc>
          <w:tcPr>
            <w:tcW w:w="9957" w:type="dxa"/>
          </w:tcPr>
          <w:p w14:paraId="66D5C4C1" w14:textId="77777777" w:rsidR="00336EDA" w:rsidRDefault="00464857">
            <w:pPr>
              <w:pStyle w:val="ListParagraph"/>
              <w:numPr>
                <w:ilvl w:val="0"/>
                <w:numId w:val="23"/>
              </w:numPr>
              <w:rPr>
                <w:b/>
                <w:i/>
              </w:rPr>
            </w:pPr>
            <w:r>
              <w:lastRenderedPageBreak/>
              <w:t>O</w:t>
            </w:r>
            <w:r>
              <w:rPr>
                <w:lang w:val="en-US"/>
              </w:rPr>
              <w:t>PPO</w:t>
            </w:r>
            <w:r>
              <w:t xml:space="preserve">  (R1-2400619) </w:t>
            </w:r>
            <w:r>
              <w:rPr>
                <w:b/>
                <w:bCs/>
              </w:rPr>
              <w:t xml:space="preserve"> </w:t>
            </w:r>
            <w:r>
              <w:rPr>
                <w:b/>
              </w:rPr>
              <w:t xml:space="preserve"> </w:t>
            </w:r>
          </w:p>
          <w:p w14:paraId="66D5C4C2" w14:textId="77777777" w:rsidR="00336EDA" w:rsidRDefault="00464857">
            <w:pPr>
              <w:keepLines/>
              <w:overflowPunct w:val="0"/>
              <w:adjustRightInd w:val="0"/>
              <w:spacing w:before="120" w:after="120"/>
              <w:textAlignment w:val="baseline"/>
              <w:rPr>
                <w:b/>
                <w:i/>
              </w:rPr>
            </w:pPr>
            <w:r>
              <w:rPr>
                <w:b/>
                <w:i/>
                <w:lang w:val="en-US"/>
              </w:rPr>
              <w:t xml:space="preserve">Proposal 1: For AI/ML based positioning of Case 1 and Case 2a, some indication (e.g., in form of configuration ID) is signaled from network to ensure the consistency of AI model training and AI model </w:t>
            </w:r>
            <w:proofErr w:type="gramStart"/>
            <w:r>
              <w:rPr>
                <w:b/>
                <w:i/>
                <w:lang w:val="en-US"/>
              </w:rPr>
              <w:t>inference</w:t>
            </w:r>
            <w:proofErr w:type="gramEnd"/>
          </w:p>
          <w:p w14:paraId="66D5C4C3" w14:textId="77777777" w:rsidR="00336EDA" w:rsidRDefault="00464857">
            <w:pPr>
              <w:pStyle w:val="00Text"/>
              <w:numPr>
                <w:ilvl w:val="0"/>
                <w:numId w:val="43"/>
              </w:numPr>
              <w:spacing w:after="120"/>
              <w:ind w:left="1418"/>
              <w:rPr>
                <w:b/>
                <w:i/>
              </w:rPr>
            </w:pPr>
            <w:r>
              <w:rPr>
                <w:b/>
                <w:i/>
                <w:lang w:val="en-US"/>
              </w:rPr>
              <w:t xml:space="preserve">e.g., the ID can be a special ID for positioning configurations, and can be indicated to differentiate the associated training </w:t>
            </w:r>
            <w:proofErr w:type="gramStart"/>
            <w:r>
              <w:rPr>
                <w:b/>
                <w:i/>
                <w:lang w:val="en-US"/>
              </w:rPr>
              <w:t>data</w:t>
            </w:r>
            <w:proofErr w:type="gramEnd"/>
          </w:p>
          <w:p w14:paraId="66D5C4C4" w14:textId="77777777" w:rsidR="00336EDA" w:rsidRDefault="00464857">
            <w:pPr>
              <w:pStyle w:val="00Text"/>
              <w:numPr>
                <w:ilvl w:val="0"/>
                <w:numId w:val="43"/>
              </w:numPr>
              <w:spacing w:after="120"/>
              <w:ind w:left="1418"/>
              <w:rPr>
                <w:b/>
                <w:i/>
              </w:rPr>
            </w:pPr>
            <w:r>
              <w:rPr>
                <w:b/>
                <w:i/>
                <w:lang w:val="en-US"/>
              </w:rPr>
              <w:t xml:space="preserve">The proprietary information of network should not be disclosed.   </w:t>
            </w:r>
          </w:p>
        </w:tc>
      </w:tr>
      <w:tr w:rsidR="00336EDA" w14:paraId="66D5C4C8" w14:textId="77777777">
        <w:tc>
          <w:tcPr>
            <w:tcW w:w="9957" w:type="dxa"/>
          </w:tcPr>
          <w:p w14:paraId="66D5C4C6" w14:textId="77777777" w:rsidR="00336EDA" w:rsidRDefault="00464857">
            <w:pPr>
              <w:pStyle w:val="ListParagraph"/>
              <w:numPr>
                <w:ilvl w:val="0"/>
                <w:numId w:val="23"/>
              </w:numPr>
            </w:pPr>
            <w:r>
              <w:rPr>
                <w:rFonts w:cs="Calibri"/>
              </w:rPr>
              <w:t>CICTCI (R1-2400757)</w:t>
            </w:r>
          </w:p>
          <w:p w14:paraId="66D5C4C7" w14:textId="77777777" w:rsidR="00336EDA" w:rsidRDefault="00464857">
            <w:r>
              <w:rPr>
                <w:lang w:val="en-US"/>
              </w:rPr>
              <w:t>Proposal 8: For model inference at UE-side in positioning use case, to ensure consistency between model training and inference of NW-side additional conditions (if identified), information and/or indication of NW-side additional conditions should be provided to UE.</w:t>
            </w:r>
          </w:p>
        </w:tc>
      </w:tr>
      <w:tr w:rsidR="00336EDA" w14:paraId="66D5C4CC" w14:textId="77777777">
        <w:tc>
          <w:tcPr>
            <w:tcW w:w="9957" w:type="dxa"/>
          </w:tcPr>
          <w:p w14:paraId="66D5C4C9" w14:textId="77777777" w:rsidR="00336EDA" w:rsidRDefault="00464857">
            <w:pPr>
              <w:pStyle w:val="ListParagraph"/>
              <w:numPr>
                <w:ilvl w:val="0"/>
                <w:numId w:val="23"/>
              </w:numPr>
              <w:rPr>
                <w:rFonts w:cs="Calibri"/>
              </w:rPr>
            </w:pPr>
            <w:proofErr w:type="spellStart"/>
            <w:r>
              <w:rPr>
                <w:rFonts w:cs="Calibri"/>
                <w:lang w:val="en-US"/>
              </w:rPr>
              <w:t>Baicells</w:t>
            </w:r>
            <w:proofErr w:type="spellEnd"/>
            <w:r>
              <w:rPr>
                <w:rFonts w:cs="Calibri"/>
                <w:lang w:val="en-US"/>
              </w:rPr>
              <w:t xml:space="preserve"> (R1-2401082)</w:t>
            </w:r>
          </w:p>
          <w:p w14:paraId="66D5C4CA" w14:textId="77777777" w:rsidR="00336EDA" w:rsidRDefault="00464857">
            <w:pPr>
              <w:rPr>
                <w:rFonts w:cs="Calibri"/>
              </w:rPr>
            </w:pPr>
            <w:r>
              <w:rPr>
                <w:rFonts w:cs="Calibri"/>
                <w:lang w:val="en-US"/>
              </w:rPr>
              <w:t>Proposal 12.</w:t>
            </w:r>
            <w:r>
              <w:rPr>
                <w:rFonts w:cs="Calibri"/>
                <w:lang w:val="en-US"/>
              </w:rPr>
              <w:tab/>
              <w:t>To explore methods that ensure consistency between training and inference, RAN1 may need to firstly identify the NW-side additional conditions regarding positioning.</w:t>
            </w:r>
          </w:p>
          <w:p w14:paraId="66D5C4CB" w14:textId="77777777" w:rsidR="00336EDA" w:rsidRDefault="00464857">
            <w:pPr>
              <w:rPr>
                <w:rFonts w:cs="Calibri"/>
              </w:rPr>
            </w:pPr>
            <w:r>
              <w:rPr>
                <w:rFonts w:cs="Calibri"/>
                <w:lang w:val="en-US"/>
              </w:rPr>
              <w:t>Proposal 13.</w:t>
            </w:r>
            <w:r>
              <w:rPr>
                <w:rFonts w:cs="Calibri"/>
                <w:lang w:val="en-US"/>
              </w:rPr>
              <w:tab/>
              <w:t>For Case 1, support the transfer of UE-side model information to LMF via LPP.</w:t>
            </w:r>
          </w:p>
        </w:tc>
      </w:tr>
      <w:tr w:rsidR="00336EDA" w14:paraId="66D5C4CF" w14:textId="77777777">
        <w:tc>
          <w:tcPr>
            <w:tcW w:w="9957" w:type="dxa"/>
          </w:tcPr>
          <w:p w14:paraId="66D5C4CD" w14:textId="77777777" w:rsidR="00336EDA" w:rsidRDefault="00464857">
            <w:pPr>
              <w:pStyle w:val="ListParagraph"/>
              <w:numPr>
                <w:ilvl w:val="0"/>
                <w:numId w:val="23"/>
              </w:numPr>
              <w:rPr>
                <w:rFonts w:cs="Calibri"/>
                <w:lang w:val="en-US"/>
              </w:rPr>
            </w:pPr>
            <w:r>
              <w:rPr>
                <w:rFonts w:cs="Calibri"/>
                <w:lang w:val="en-US"/>
              </w:rPr>
              <w:t>IIT (R1-2401154)</w:t>
            </w:r>
          </w:p>
          <w:p w14:paraId="66D5C4CE" w14:textId="77777777" w:rsidR="00336EDA" w:rsidRDefault="00464857">
            <w:pPr>
              <w:rPr>
                <w:rFonts w:cs="Calibri"/>
                <w:b/>
                <w:bCs/>
                <w:i/>
                <w:iCs/>
                <w:lang w:val="en-IN"/>
              </w:rPr>
            </w:pPr>
            <w:r>
              <w:rPr>
                <w:rFonts w:cs="Calibri"/>
                <w:b/>
                <w:bCs/>
                <w:i/>
                <w:iCs/>
                <w:lang w:val="en-IN"/>
              </w:rPr>
              <w:t xml:space="preserve">Proposal 8: Alignment of NW-side additional conditions could be through an ID assigned by the NW during training data collection. In the absence of an ID, alignment can be achieved by model monitoring. </w:t>
            </w:r>
          </w:p>
        </w:tc>
      </w:tr>
      <w:tr w:rsidR="00336EDA" w14:paraId="66D5C4DD" w14:textId="77777777">
        <w:tc>
          <w:tcPr>
            <w:tcW w:w="9957" w:type="dxa"/>
          </w:tcPr>
          <w:p w14:paraId="66D5C4D0" w14:textId="77777777" w:rsidR="00336EDA" w:rsidRDefault="00464857">
            <w:pPr>
              <w:pStyle w:val="ListParagraph"/>
              <w:numPr>
                <w:ilvl w:val="0"/>
                <w:numId w:val="23"/>
              </w:numPr>
              <w:rPr>
                <w:rFonts w:cs="Calibri"/>
              </w:rPr>
            </w:pPr>
            <w:r>
              <w:rPr>
                <w:rFonts w:cs="Calibri"/>
              </w:rPr>
              <w:lastRenderedPageBreak/>
              <w:t>Qualcomm (R1-2401432)</w:t>
            </w:r>
          </w:p>
          <w:p w14:paraId="66D5C4D1" w14:textId="77777777" w:rsidR="00336EDA" w:rsidRDefault="00336EDA">
            <w:pPr>
              <w:rPr>
                <w:rFonts w:cs="Calibri"/>
              </w:rPr>
            </w:pPr>
          </w:p>
          <w:p w14:paraId="66D5C4D2" w14:textId="77777777" w:rsidR="00336EDA" w:rsidRDefault="00464857">
            <w:pPr>
              <w:rPr>
                <w:rFonts w:cs="Calibri"/>
                <w:b/>
                <w:bCs/>
              </w:rPr>
            </w:pPr>
            <w:r>
              <w:rPr>
                <w:rFonts w:cs="Calibri"/>
                <w:b/>
                <w:bCs/>
                <w:lang w:val="en-US"/>
              </w:rPr>
              <w:t>Proposal 11: For Case1/2a/2b/3b, changes in the following NW conditions and factors affect consistency between training and inference for UE- and LMF- side models:</w:t>
            </w:r>
          </w:p>
          <w:p w14:paraId="66D5C4D3" w14:textId="77777777" w:rsidR="00336EDA" w:rsidRDefault="00464857">
            <w:pPr>
              <w:numPr>
                <w:ilvl w:val="0"/>
                <w:numId w:val="84"/>
              </w:numPr>
              <w:rPr>
                <w:rFonts w:cs="Calibri"/>
                <w:b/>
                <w:bCs/>
                <w:lang w:val="en-GB"/>
              </w:rPr>
            </w:pPr>
            <w:r>
              <w:rPr>
                <w:rFonts w:cs="Calibri"/>
                <w:b/>
                <w:bCs/>
                <w:lang w:val="en-GB"/>
              </w:rPr>
              <w:t xml:space="preserve">Changes to network synchronization (i.e., TRP relative time differences), </w:t>
            </w:r>
          </w:p>
          <w:p w14:paraId="66D5C4D4" w14:textId="77777777" w:rsidR="00336EDA" w:rsidRDefault="00464857">
            <w:pPr>
              <w:numPr>
                <w:ilvl w:val="0"/>
                <w:numId w:val="84"/>
              </w:numPr>
              <w:rPr>
                <w:rFonts w:cs="Calibri"/>
                <w:b/>
                <w:bCs/>
                <w:lang w:val="en-GB"/>
              </w:rPr>
            </w:pPr>
            <w:r>
              <w:rPr>
                <w:rFonts w:cs="Calibri"/>
                <w:b/>
                <w:bCs/>
                <w:lang w:val="en-GB"/>
              </w:rPr>
              <w:t>Changes to gNB RX and TX timing error,</w:t>
            </w:r>
          </w:p>
          <w:p w14:paraId="66D5C4D5" w14:textId="77777777" w:rsidR="00336EDA" w:rsidRDefault="00464857">
            <w:pPr>
              <w:numPr>
                <w:ilvl w:val="0"/>
                <w:numId w:val="84"/>
              </w:numPr>
              <w:rPr>
                <w:rFonts w:cs="Calibri"/>
                <w:b/>
                <w:bCs/>
                <w:lang w:val="en-GB"/>
              </w:rPr>
            </w:pPr>
            <w:r>
              <w:rPr>
                <w:rFonts w:cs="Calibri"/>
                <w:b/>
                <w:bCs/>
                <w:lang w:val="en-GB"/>
              </w:rPr>
              <w:t xml:space="preserve">Changes to received power due to changes in PRS TX </w:t>
            </w:r>
            <w:proofErr w:type="gramStart"/>
            <w:r>
              <w:rPr>
                <w:rFonts w:cs="Calibri"/>
                <w:b/>
                <w:bCs/>
                <w:lang w:val="en-GB"/>
              </w:rPr>
              <w:t>powers</w:t>
            </w:r>
            <w:proofErr w:type="gramEnd"/>
          </w:p>
          <w:p w14:paraId="66D5C4D6" w14:textId="77777777" w:rsidR="00336EDA" w:rsidRDefault="00464857">
            <w:pPr>
              <w:numPr>
                <w:ilvl w:val="0"/>
                <w:numId w:val="84"/>
              </w:numPr>
              <w:rPr>
                <w:rFonts w:cs="Calibri"/>
                <w:b/>
                <w:bCs/>
                <w:lang w:val="en-GB"/>
              </w:rPr>
            </w:pPr>
            <w:r>
              <w:rPr>
                <w:rFonts w:cs="Calibri"/>
                <w:b/>
                <w:bCs/>
                <w:lang w:val="en-GB"/>
              </w:rPr>
              <w:t>Changes to TRP/ARP locations and orientation,</w:t>
            </w:r>
          </w:p>
          <w:p w14:paraId="66D5C4D7" w14:textId="77777777" w:rsidR="00336EDA" w:rsidRDefault="00464857">
            <w:pPr>
              <w:numPr>
                <w:ilvl w:val="0"/>
                <w:numId w:val="84"/>
              </w:numPr>
              <w:rPr>
                <w:rFonts w:cs="Calibri"/>
                <w:b/>
                <w:bCs/>
                <w:lang w:val="en-GB"/>
              </w:rPr>
            </w:pPr>
            <w:r>
              <w:rPr>
                <w:rFonts w:cs="Calibri"/>
                <w:b/>
                <w:bCs/>
                <w:lang w:val="en-GB"/>
              </w:rPr>
              <w:t xml:space="preserve">Changes to TRP/PRS beam angles, </w:t>
            </w:r>
          </w:p>
          <w:p w14:paraId="66D5C4D8" w14:textId="77777777" w:rsidR="00336EDA" w:rsidRDefault="00464857">
            <w:pPr>
              <w:numPr>
                <w:ilvl w:val="0"/>
                <w:numId w:val="84"/>
              </w:numPr>
              <w:rPr>
                <w:rFonts w:cs="Calibri"/>
                <w:b/>
                <w:bCs/>
                <w:lang w:val="en-GB"/>
              </w:rPr>
            </w:pPr>
            <w:r>
              <w:rPr>
                <w:rFonts w:cs="Calibri"/>
                <w:b/>
                <w:bCs/>
                <w:lang w:val="en-GB"/>
              </w:rPr>
              <w:t xml:space="preserve">Changes to mapping between PRS Resource and Set IDs to physical anchor/TRP </w:t>
            </w:r>
            <w:proofErr w:type="gramStart"/>
            <w:r>
              <w:rPr>
                <w:rFonts w:cs="Calibri"/>
                <w:b/>
                <w:bCs/>
                <w:lang w:val="en-GB"/>
              </w:rPr>
              <w:t>locations</w:t>
            </w:r>
            <w:proofErr w:type="gramEnd"/>
            <w:r>
              <w:rPr>
                <w:rFonts w:cs="Calibri"/>
                <w:b/>
                <w:bCs/>
                <w:lang w:val="en-GB"/>
              </w:rPr>
              <w:t xml:space="preserve"> </w:t>
            </w:r>
          </w:p>
          <w:p w14:paraId="66D5C4D9" w14:textId="77777777" w:rsidR="00336EDA" w:rsidRDefault="00464857">
            <w:pPr>
              <w:numPr>
                <w:ilvl w:val="0"/>
                <w:numId w:val="84"/>
              </w:numPr>
              <w:rPr>
                <w:rFonts w:cs="Calibri"/>
                <w:b/>
                <w:bCs/>
                <w:lang w:val="en-GB"/>
              </w:rPr>
            </w:pPr>
            <w:r>
              <w:rPr>
                <w:rFonts w:cs="Calibri"/>
                <w:b/>
                <w:bCs/>
                <w:lang w:val="en-GB"/>
              </w:rPr>
              <w:t>Changes to mapping between PRS resources and physical beam angles.</w:t>
            </w:r>
          </w:p>
          <w:p w14:paraId="66D5C4DA" w14:textId="77777777" w:rsidR="00336EDA" w:rsidRDefault="00464857">
            <w:pPr>
              <w:rPr>
                <w:b/>
                <w:bCs/>
              </w:rPr>
            </w:pPr>
            <w:r>
              <w:rPr>
                <w:b/>
                <w:bCs/>
                <w:lang w:val="en-US"/>
              </w:rPr>
              <w:t>Proposal 12: For ensuring consistence between training and inference, specify signaling and information to help ensure consistency between training and inference for UE side and LMF side models (i.e., Case1/2a and Case2b/3b)</w:t>
            </w:r>
          </w:p>
          <w:p w14:paraId="66D5C4DB" w14:textId="77777777" w:rsidR="00336EDA" w:rsidRDefault="00464857">
            <w:pPr>
              <w:pStyle w:val="ListParagraph"/>
              <w:numPr>
                <w:ilvl w:val="0"/>
                <w:numId w:val="85"/>
              </w:numPr>
              <w:contextualSpacing/>
              <w:rPr>
                <w:b/>
                <w:bCs/>
                <w:lang w:val="en-US"/>
              </w:rPr>
            </w:pPr>
            <w:r>
              <w:rPr>
                <w:b/>
                <w:bCs/>
                <w:lang w:val="en-US"/>
              </w:rPr>
              <w:t>As a starting point consider existing assistance information and data in NRPPa and LPP.</w:t>
            </w:r>
          </w:p>
          <w:p w14:paraId="66D5C4DC" w14:textId="77777777" w:rsidR="00336EDA" w:rsidRDefault="00336EDA">
            <w:pPr>
              <w:rPr>
                <w:rFonts w:cs="Calibri"/>
              </w:rPr>
            </w:pPr>
          </w:p>
        </w:tc>
      </w:tr>
      <w:tr w:rsidR="00336EDA" w14:paraId="66D5C4E4" w14:textId="77777777">
        <w:tc>
          <w:tcPr>
            <w:tcW w:w="9957" w:type="dxa"/>
          </w:tcPr>
          <w:p w14:paraId="66D5C4DE" w14:textId="77777777" w:rsidR="00336EDA" w:rsidRDefault="00464857">
            <w:pPr>
              <w:pStyle w:val="ListParagraph"/>
              <w:numPr>
                <w:ilvl w:val="0"/>
                <w:numId w:val="23"/>
              </w:numPr>
            </w:pPr>
            <w:r>
              <w:rPr>
                <w:rFonts w:cs="Calibri"/>
              </w:rPr>
              <w:t>Nokia (R1-2400794)</w:t>
            </w:r>
          </w:p>
          <w:p w14:paraId="66D5C4DF" w14:textId="77777777" w:rsidR="00336EDA" w:rsidRDefault="00464857">
            <w:r>
              <w:rPr>
                <w:lang w:val="en-US"/>
              </w:rPr>
              <w:t>Proposal 45: For Case 1 direct AI/ML positioning, RAN1 to consider areas with specific channel characteristics, datasets mapped to specific areas as NW-side additional conditions.</w:t>
            </w:r>
          </w:p>
          <w:p w14:paraId="66D5C4E0" w14:textId="77777777" w:rsidR="00336EDA" w:rsidRDefault="00464857">
            <w:r>
              <w:rPr>
                <w:lang w:val="en-US"/>
              </w:rPr>
              <w:t>Proposal 47: RAN1 to consider rare events as NW-side additional conditions to improve consistency between training and inference.</w:t>
            </w:r>
          </w:p>
          <w:p w14:paraId="66D5C4E1" w14:textId="77777777" w:rsidR="00336EDA" w:rsidRDefault="00464857">
            <w:r>
              <w:rPr>
                <w:lang w:val="en-US"/>
              </w:rPr>
              <w:t xml:space="preserve">Proposal 48: For Case 1 direct AI/ML positioning, RAN1 to consider the set of channel characteristics (e.g., </w:t>
            </w:r>
            <w:proofErr w:type="spellStart"/>
            <w:r>
              <w:rPr>
                <w:lang w:val="en-US"/>
              </w:rPr>
              <w:t>LoS</w:t>
            </w:r>
            <w:proofErr w:type="spellEnd"/>
            <w:r>
              <w:rPr>
                <w:lang w:val="en-US"/>
              </w:rPr>
              <w:t>/</w:t>
            </w:r>
            <w:proofErr w:type="spellStart"/>
            <w:r>
              <w:rPr>
                <w:lang w:val="en-US"/>
              </w:rPr>
              <w:t>NloS</w:t>
            </w:r>
            <w:proofErr w:type="spellEnd"/>
            <w:r>
              <w:rPr>
                <w:lang w:val="en-US"/>
              </w:rPr>
              <w:t xml:space="preserve"> rate) as NW-side additional condition.</w:t>
            </w:r>
          </w:p>
          <w:p w14:paraId="66D5C4E2" w14:textId="77777777" w:rsidR="00336EDA" w:rsidRDefault="00464857">
            <w:r>
              <w:rPr>
                <w:lang w:val="en-US"/>
              </w:rPr>
              <w:t>Proposal 51: For Case 1 direct AI/ML positioning, to ensure consistency between training and inference regarding NW-side additional conditions based on areas with specific channel characteristics, UE reports to the LMF set of TRPs identified during inference using the legacy framework (</w:t>
            </w:r>
            <w:proofErr w:type="gramStart"/>
            <w:r>
              <w:rPr>
                <w:lang w:val="en-US"/>
              </w:rPr>
              <w:t>e.g.</w:t>
            </w:r>
            <w:proofErr w:type="gramEnd"/>
            <w:r>
              <w:rPr>
                <w:lang w:val="en-US"/>
              </w:rPr>
              <w:t xml:space="preserve"> LPP).</w:t>
            </w:r>
          </w:p>
          <w:p w14:paraId="66D5C4E3" w14:textId="77777777" w:rsidR="00336EDA" w:rsidRDefault="00464857">
            <w:r>
              <w:rPr>
                <w:lang w:val="en-US"/>
              </w:rPr>
              <w:t>Proposal 52: RAN1 to consider on using NW-side additional conditions to improve the usability of fixed-TRP-pattern complemented with performance monitoring.</w:t>
            </w:r>
          </w:p>
        </w:tc>
      </w:tr>
      <w:tr w:rsidR="00336EDA" w14:paraId="66D5C4EE" w14:textId="77777777">
        <w:tc>
          <w:tcPr>
            <w:tcW w:w="9957" w:type="dxa"/>
          </w:tcPr>
          <w:p w14:paraId="66D5C4E5" w14:textId="77777777" w:rsidR="00336EDA" w:rsidRDefault="00464857">
            <w:pPr>
              <w:pStyle w:val="ListParagraph"/>
              <w:numPr>
                <w:ilvl w:val="0"/>
                <w:numId w:val="23"/>
              </w:numPr>
              <w:overflowPunct w:val="0"/>
              <w:adjustRightInd w:val="0"/>
              <w:spacing w:before="120"/>
              <w:textAlignment w:val="baseline"/>
              <w:rPr>
                <w:b/>
              </w:rPr>
            </w:pPr>
            <w:r>
              <w:t xml:space="preserve">CMCC  (R1-2400317) </w:t>
            </w:r>
            <w:r>
              <w:rPr>
                <w:b/>
                <w:bCs/>
              </w:rPr>
              <w:t xml:space="preserve"> </w:t>
            </w:r>
          </w:p>
          <w:tbl>
            <w:tblPr>
              <w:tblStyle w:val="TableGrid"/>
              <w:tblW w:w="0" w:type="auto"/>
              <w:tblLook w:val="04A0" w:firstRow="1" w:lastRow="0" w:firstColumn="1" w:lastColumn="0" w:noHBand="0" w:noVBand="1"/>
            </w:tblPr>
            <w:tblGrid>
              <w:gridCol w:w="9629"/>
            </w:tblGrid>
            <w:tr w:rsidR="00336EDA" w14:paraId="66D5C4EA" w14:textId="77777777">
              <w:tc>
                <w:tcPr>
                  <w:tcW w:w="9629" w:type="dxa"/>
                </w:tcPr>
                <w:p w14:paraId="66D5C4E6" w14:textId="77777777" w:rsidR="00336EDA" w:rsidRDefault="00464857">
                  <w:pPr>
                    <w:numPr>
                      <w:ilvl w:val="0"/>
                      <w:numId w:val="86"/>
                    </w:numPr>
                    <w:overflowPunct w:val="0"/>
                    <w:adjustRightInd w:val="0"/>
                    <w:spacing w:before="120" w:after="180"/>
                    <w:textAlignment w:val="baseline"/>
                  </w:pPr>
                  <w:r>
                    <w:rPr>
                      <w:lang w:val="en-US"/>
                    </w:rPr>
                    <w:t>1)</w:t>
                  </w:r>
                  <w:r>
                    <w:rPr>
                      <w:lang w:val="en-US"/>
                    </w:rPr>
                    <w:tab/>
                    <w:t>Model identification to achieve alignment on the NW-side additional condition between NW-side and UE-side</w:t>
                  </w:r>
                </w:p>
                <w:p w14:paraId="66D5C4E7" w14:textId="77777777" w:rsidR="00336EDA" w:rsidRDefault="00464857">
                  <w:pPr>
                    <w:numPr>
                      <w:ilvl w:val="0"/>
                      <w:numId w:val="86"/>
                    </w:numPr>
                    <w:overflowPunct w:val="0"/>
                    <w:adjustRightInd w:val="0"/>
                    <w:spacing w:before="120" w:after="180"/>
                    <w:textAlignment w:val="baseline"/>
                  </w:pPr>
                  <w:r>
                    <w:rPr>
                      <w:lang w:val="en-US"/>
                    </w:rPr>
                    <w:lastRenderedPageBreak/>
                    <w:t>2)</w:t>
                  </w:r>
                  <w:r>
                    <w:rPr>
                      <w:lang w:val="en-US"/>
                    </w:rPr>
                    <w:tab/>
                    <w:t>Model training at NW and transfer to UE, where the model has been trained under the additional condition</w:t>
                  </w:r>
                </w:p>
                <w:p w14:paraId="66D5C4E8" w14:textId="77777777" w:rsidR="00336EDA" w:rsidRDefault="00464857">
                  <w:pPr>
                    <w:numPr>
                      <w:ilvl w:val="0"/>
                      <w:numId w:val="86"/>
                    </w:numPr>
                    <w:overflowPunct w:val="0"/>
                    <w:adjustRightInd w:val="0"/>
                    <w:spacing w:before="120" w:after="180"/>
                    <w:textAlignment w:val="baseline"/>
                  </w:pPr>
                  <w:r>
                    <w:rPr>
                      <w:lang w:val="en-US"/>
                    </w:rPr>
                    <w:t>3)</w:t>
                  </w:r>
                  <w:r>
                    <w:rPr>
                      <w:lang w:val="en-US"/>
                    </w:rPr>
                    <w:tab/>
                    <w:t>Information and/or indication on NW-side additional conditions is provided to UE</w:t>
                  </w:r>
                </w:p>
                <w:p w14:paraId="66D5C4E9" w14:textId="77777777" w:rsidR="00336EDA" w:rsidRDefault="00464857">
                  <w:pPr>
                    <w:numPr>
                      <w:ilvl w:val="0"/>
                      <w:numId w:val="86"/>
                    </w:numPr>
                    <w:overflowPunct w:val="0"/>
                    <w:adjustRightInd w:val="0"/>
                    <w:spacing w:before="120" w:after="180"/>
                    <w:textAlignment w:val="baseline"/>
                  </w:pPr>
                  <w:r>
                    <w:rPr>
                      <w:lang w:val="en-US"/>
                    </w:rPr>
                    <w:t>4)</w:t>
                  </w:r>
                  <w:r>
                    <w:rPr>
                      <w:lang w:val="en-US"/>
                    </w:rPr>
                    <w:tab/>
                    <w:t>Consistency assisted by monitoring (by UE and/or NW, depends on the performance of UE-side candidate models/functionalities to select a model/functionality)</w:t>
                  </w:r>
                </w:p>
              </w:tc>
            </w:tr>
          </w:tbl>
          <w:p w14:paraId="66D5C4EB" w14:textId="77777777" w:rsidR="00336EDA" w:rsidRDefault="00336EDA">
            <w:pPr>
              <w:overflowPunct w:val="0"/>
              <w:adjustRightInd w:val="0"/>
              <w:spacing w:before="120"/>
              <w:textAlignment w:val="baseline"/>
              <w:rPr>
                <w:b/>
              </w:rPr>
            </w:pPr>
          </w:p>
          <w:p w14:paraId="66D5C4EC" w14:textId="77777777" w:rsidR="00336EDA" w:rsidRDefault="00464857">
            <w:pPr>
              <w:rPr>
                <w:rFonts w:cs="Calibri"/>
              </w:rPr>
            </w:pPr>
            <w:r>
              <w:rPr>
                <w:lang w:val="en-US"/>
              </w:rPr>
              <w:t xml:space="preserve">Proposal 10: For AI/ML based positioning, further discuss option 3 and 4. </w:t>
            </w:r>
            <w:r>
              <w:t>Deprioritize option 1 and 2.</w:t>
            </w:r>
          </w:p>
          <w:p w14:paraId="66D5C4ED" w14:textId="77777777" w:rsidR="00336EDA" w:rsidRDefault="00336EDA">
            <w:pPr>
              <w:rPr>
                <w:rFonts w:cs="Calibri"/>
              </w:rPr>
            </w:pPr>
          </w:p>
        </w:tc>
      </w:tr>
      <w:tr w:rsidR="00336EDA" w14:paraId="66D5C4F6" w14:textId="77777777">
        <w:tc>
          <w:tcPr>
            <w:tcW w:w="9957" w:type="dxa"/>
          </w:tcPr>
          <w:p w14:paraId="66D5C4EF" w14:textId="77777777" w:rsidR="00336EDA" w:rsidRDefault="00464857">
            <w:pPr>
              <w:pStyle w:val="ListParagraph"/>
              <w:numPr>
                <w:ilvl w:val="0"/>
                <w:numId w:val="22"/>
              </w:numPr>
            </w:pPr>
            <w:r>
              <w:rPr>
                <w:rFonts w:cs="Calibri"/>
              </w:rPr>
              <w:lastRenderedPageBreak/>
              <w:t>Ericsson (R1-2400101)</w:t>
            </w:r>
          </w:p>
          <w:p w14:paraId="66D5C4F0" w14:textId="77777777" w:rsidR="00336EDA" w:rsidRDefault="00464857">
            <w:pPr>
              <w:overflowPunct w:val="0"/>
              <w:adjustRightInd w:val="0"/>
              <w:spacing w:before="120" w:after="120"/>
              <w:textAlignment w:val="baseline"/>
              <w:rPr>
                <w:rFonts w:cs="Calibri"/>
              </w:rPr>
            </w:pPr>
            <w:r>
              <w:rPr>
                <w:rFonts w:cs="Calibri"/>
                <w:lang w:val="en-US"/>
              </w:rPr>
              <w:t>Proposal 32</w:t>
            </w:r>
            <w:r>
              <w:rPr>
                <w:rFonts w:cs="Calibri"/>
                <w:lang w:val="en-US"/>
              </w:rPr>
              <w:tab/>
              <w:t>The model training entity records the model inference validity area as a part of metadata for the trained model.</w:t>
            </w:r>
          </w:p>
          <w:p w14:paraId="66D5C4F1" w14:textId="77777777" w:rsidR="00336EDA" w:rsidRDefault="00464857">
            <w:pPr>
              <w:overflowPunct w:val="0"/>
              <w:adjustRightInd w:val="0"/>
              <w:spacing w:before="120" w:after="120"/>
              <w:textAlignment w:val="baseline"/>
              <w:rPr>
                <w:rFonts w:cs="Calibri"/>
              </w:rPr>
            </w:pPr>
            <w:r>
              <w:rPr>
                <w:rFonts w:cs="Calibri"/>
                <w:lang w:val="en-US"/>
              </w:rPr>
              <w:t>Proposal 33</w:t>
            </w:r>
            <w:r>
              <w:rPr>
                <w:rFonts w:cs="Calibri"/>
                <w:lang w:val="en-US"/>
              </w:rPr>
              <w:tab/>
              <w:t>When preparing for model inference, the model inference validity area is checked for compatibility with the deployment area.</w:t>
            </w:r>
          </w:p>
          <w:p w14:paraId="66D5C4F2" w14:textId="77777777" w:rsidR="00336EDA" w:rsidRDefault="00464857">
            <w:pPr>
              <w:overflowPunct w:val="0"/>
              <w:adjustRightInd w:val="0"/>
              <w:spacing w:before="120" w:after="120"/>
              <w:textAlignment w:val="baseline"/>
              <w:rPr>
                <w:rFonts w:cs="Calibri"/>
              </w:rPr>
            </w:pPr>
            <w:r>
              <w:rPr>
                <w:rFonts w:cs="Calibri"/>
                <w:lang w:val="en-US"/>
              </w:rPr>
              <w:t>Proposal 34</w:t>
            </w:r>
            <w:r>
              <w:rPr>
                <w:rFonts w:cs="Calibri"/>
                <w:lang w:val="en-US"/>
              </w:rPr>
              <w:tab/>
              <w:t>When preparing for model inference, configurations of reference signal transmission and measurement are checked for compatibility between the trained model and the deployment environment.</w:t>
            </w:r>
          </w:p>
          <w:p w14:paraId="66D5C4F3" w14:textId="77777777" w:rsidR="00336EDA" w:rsidRDefault="00464857">
            <w:pPr>
              <w:overflowPunct w:val="0"/>
              <w:adjustRightInd w:val="0"/>
              <w:spacing w:before="120" w:after="120"/>
              <w:textAlignment w:val="baseline"/>
              <w:rPr>
                <w:rFonts w:cs="Calibri"/>
              </w:rPr>
            </w:pPr>
            <w:r>
              <w:rPr>
                <w:rFonts w:cs="Calibri"/>
                <w:lang w:val="en-US"/>
              </w:rPr>
              <w:t>Proposal 32</w:t>
            </w:r>
            <w:r>
              <w:rPr>
                <w:rFonts w:cs="Calibri"/>
                <w:lang w:val="en-US"/>
              </w:rPr>
              <w:tab/>
              <w:t>The model training entity records the model inference validity area as a part of metadata for the trained model.</w:t>
            </w:r>
          </w:p>
          <w:p w14:paraId="66D5C4F4" w14:textId="77777777" w:rsidR="00336EDA" w:rsidRDefault="00464857">
            <w:pPr>
              <w:overflowPunct w:val="0"/>
              <w:adjustRightInd w:val="0"/>
              <w:spacing w:before="120" w:after="120"/>
              <w:textAlignment w:val="baseline"/>
              <w:rPr>
                <w:rFonts w:cs="Calibri"/>
              </w:rPr>
            </w:pPr>
            <w:r>
              <w:rPr>
                <w:rFonts w:cs="Calibri"/>
                <w:lang w:val="en-US"/>
              </w:rPr>
              <w:t>Proposal 33</w:t>
            </w:r>
            <w:r>
              <w:rPr>
                <w:rFonts w:cs="Calibri"/>
                <w:lang w:val="en-US"/>
              </w:rPr>
              <w:tab/>
              <w:t>When preparing for model inference, the model inference validity area is checked for compatibility with the deployment area.</w:t>
            </w:r>
          </w:p>
          <w:p w14:paraId="66D5C4F5" w14:textId="77777777" w:rsidR="00336EDA" w:rsidRDefault="00464857">
            <w:pPr>
              <w:overflowPunct w:val="0"/>
              <w:adjustRightInd w:val="0"/>
              <w:spacing w:before="120" w:after="120"/>
              <w:textAlignment w:val="baseline"/>
              <w:rPr>
                <w:rFonts w:cs="Calibri"/>
              </w:rPr>
            </w:pPr>
            <w:r>
              <w:rPr>
                <w:rFonts w:cs="Calibri"/>
                <w:lang w:val="en-US"/>
              </w:rPr>
              <w:t>Proposal 34</w:t>
            </w:r>
            <w:r>
              <w:rPr>
                <w:rFonts w:cs="Calibri"/>
                <w:lang w:val="en-US"/>
              </w:rPr>
              <w:tab/>
              <w:t>When preparing for model inference, configurations of reference signal transmission and measurement are checked for compatibility between the trained model and the deployment environment.</w:t>
            </w:r>
          </w:p>
        </w:tc>
      </w:tr>
    </w:tbl>
    <w:p w14:paraId="66D5C4F7" w14:textId="77777777" w:rsidR="00336EDA" w:rsidRDefault="00464857">
      <w:r>
        <w:br/>
      </w:r>
    </w:p>
    <w:p w14:paraId="66D5C4F8" w14:textId="77777777" w:rsidR="00336EDA" w:rsidRDefault="00464857">
      <w:pPr>
        <w:pStyle w:val="Heading2"/>
      </w:pPr>
      <w:r>
        <w:t>1</w:t>
      </w:r>
      <w:r>
        <w:rPr>
          <w:vertAlign w:val="superscript"/>
        </w:rPr>
        <w:t>st</w:t>
      </w:r>
      <w:r>
        <w:t xml:space="preserve"> round discussion</w:t>
      </w:r>
    </w:p>
    <w:p w14:paraId="66D5C4F9" w14:textId="77777777" w:rsidR="00336EDA" w:rsidRDefault="00464857">
      <w:r>
        <w:t>Several companies (e.g., Intel, MediaTek, NEC, Xiaomi, Nokia, Ericsson) mentioned area/site as a condition to ensure consistency between model training and model inference. This reflects the generalization studies carried out in Rel-18 study item. Another issue mentioned by several companies is reference signal configuration and measurement. Proposals are provided below for these two issues to kick off this discussion.</w:t>
      </w:r>
    </w:p>
    <w:p w14:paraId="66D5C4FA" w14:textId="77777777" w:rsidR="00336EDA" w:rsidRDefault="00336EDA"/>
    <w:p w14:paraId="66D5C4FB" w14:textId="77777777" w:rsidR="00336EDA" w:rsidRDefault="00464857">
      <w:pPr>
        <w:rPr>
          <w:b/>
          <w:u w:val="single"/>
        </w:rPr>
      </w:pPr>
      <w:r>
        <w:rPr>
          <w:b/>
          <w:highlight w:val="yellow"/>
          <w:u w:val="single"/>
        </w:rPr>
        <w:t>Proposal 6.2-1</w:t>
      </w:r>
    </w:p>
    <w:p w14:paraId="66D5C4FC" w14:textId="77777777" w:rsidR="00336EDA" w:rsidRDefault="00464857">
      <w:r>
        <w:t>For Rel-19 AI/ML positioning, to ensure consistency between model training and model inference, validity area need to be consistent between training and inference.</w:t>
      </w:r>
    </w:p>
    <w:p w14:paraId="66D5C4FD" w14:textId="77777777" w:rsidR="00336EDA" w:rsidRDefault="00464857">
      <w:pPr>
        <w:pStyle w:val="ListParagraph"/>
        <w:numPr>
          <w:ilvl w:val="0"/>
          <w:numId w:val="23"/>
        </w:numPr>
        <w:rPr>
          <w:lang w:val="en-US"/>
        </w:rPr>
      </w:pPr>
      <w:r>
        <w:rPr>
          <w:lang w:val="en-US"/>
        </w:rPr>
        <w:t>FFS: how to indicate the validity area information.</w:t>
      </w:r>
    </w:p>
    <w:p w14:paraId="66D5C4FE" w14:textId="77777777" w:rsidR="00336EDA" w:rsidRDefault="00336EDA"/>
    <w:tbl>
      <w:tblPr>
        <w:tblStyle w:val="TableGrid10"/>
        <w:tblW w:w="9990" w:type="dxa"/>
        <w:tblInd w:w="-5" w:type="dxa"/>
        <w:tblLook w:val="04A0" w:firstRow="1" w:lastRow="0" w:firstColumn="1" w:lastColumn="0" w:noHBand="0" w:noVBand="1"/>
      </w:tblPr>
      <w:tblGrid>
        <w:gridCol w:w="1418"/>
        <w:gridCol w:w="8572"/>
      </w:tblGrid>
      <w:tr w:rsidR="00336EDA" w14:paraId="66D5C501" w14:textId="77777777">
        <w:tc>
          <w:tcPr>
            <w:tcW w:w="1418" w:type="dxa"/>
          </w:tcPr>
          <w:p w14:paraId="66D5C4FF" w14:textId="77777777" w:rsidR="00336EDA" w:rsidRDefault="00336EDA">
            <w:pPr>
              <w:rPr>
                <w:b/>
              </w:rPr>
            </w:pPr>
          </w:p>
        </w:tc>
        <w:tc>
          <w:tcPr>
            <w:tcW w:w="8572" w:type="dxa"/>
          </w:tcPr>
          <w:p w14:paraId="66D5C500" w14:textId="77777777" w:rsidR="00336EDA" w:rsidRDefault="00464857">
            <w:pPr>
              <w:jc w:val="center"/>
              <w:rPr>
                <w:b/>
              </w:rPr>
            </w:pPr>
            <w:r>
              <w:rPr>
                <w:rFonts w:hint="eastAsia"/>
                <w:b/>
                <w:lang w:val="zh-CN"/>
              </w:rPr>
              <w:t>Company</w:t>
            </w:r>
          </w:p>
        </w:tc>
      </w:tr>
      <w:tr w:rsidR="00336EDA" w14:paraId="66D5C504" w14:textId="77777777">
        <w:tc>
          <w:tcPr>
            <w:tcW w:w="1418" w:type="dxa"/>
          </w:tcPr>
          <w:p w14:paraId="66D5C502" w14:textId="77777777" w:rsidR="00336EDA" w:rsidRDefault="00464857">
            <w:r>
              <w:rPr>
                <w:rFonts w:hint="eastAsia"/>
                <w:lang w:val="zh-CN"/>
              </w:rPr>
              <w:t>Support</w:t>
            </w:r>
          </w:p>
        </w:tc>
        <w:tc>
          <w:tcPr>
            <w:tcW w:w="8572" w:type="dxa"/>
          </w:tcPr>
          <w:p w14:paraId="66D5C503" w14:textId="77777777" w:rsidR="00336EDA" w:rsidRDefault="00464857">
            <w:r>
              <w:rPr>
                <w:rFonts w:hint="eastAsia"/>
              </w:rPr>
              <w:t>F</w:t>
            </w:r>
            <w:r>
              <w:t xml:space="preserve">ujitsu, </w:t>
            </w:r>
            <w:proofErr w:type="spellStart"/>
            <w:r>
              <w:t>InterDigital</w:t>
            </w:r>
            <w:proofErr w:type="spellEnd"/>
            <w:r>
              <w:t>, TCL, NEC, Fraunhofer (revision), Ericsson</w:t>
            </w:r>
          </w:p>
        </w:tc>
      </w:tr>
      <w:tr w:rsidR="00336EDA" w14:paraId="66D5C507" w14:textId="77777777">
        <w:tc>
          <w:tcPr>
            <w:tcW w:w="1418" w:type="dxa"/>
          </w:tcPr>
          <w:p w14:paraId="66D5C505" w14:textId="77777777" w:rsidR="00336EDA" w:rsidRDefault="00464857">
            <w:r>
              <w:rPr>
                <w:rFonts w:hint="eastAsia"/>
                <w:lang w:val="zh-CN"/>
              </w:rPr>
              <w:t>Not support</w:t>
            </w:r>
          </w:p>
        </w:tc>
        <w:tc>
          <w:tcPr>
            <w:tcW w:w="8572" w:type="dxa"/>
          </w:tcPr>
          <w:p w14:paraId="66D5C506" w14:textId="77777777" w:rsidR="00336EDA" w:rsidRDefault="00464857">
            <w:r>
              <w:rPr>
                <w:rFonts w:hint="eastAsia"/>
              </w:rPr>
              <w:t>ZTE</w:t>
            </w:r>
            <w:r>
              <w:t>, Nokia/NSB</w:t>
            </w:r>
          </w:p>
        </w:tc>
      </w:tr>
    </w:tbl>
    <w:p w14:paraId="66D5C508" w14:textId="77777777" w:rsidR="00336EDA" w:rsidRDefault="00336EDA"/>
    <w:tbl>
      <w:tblPr>
        <w:tblStyle w:val="TableGrid"/>
        <w:tblW w:w="9985" w:type="dxa"/>
        <w:tblLook w:val="04A0" w:firstRow="1" w:lastRow="0" w:firstColumn="1" w:lastColumn="0" w:noHBand="0" w:noVBand="1"/>
      </w:tblPr>
      <w:tblGrid>
        <w:gridCol w:w="1947"/>
        <w:gridCol w:w="8038"/>
      </w:tblGrid>
      <w:tr w:rsidR="00336EDA" w14:paraId="66D5C50B" w14:textId="77777777">
        <w:tc>
          <w:tcPr>
            <w:tcW w:w="1947" w:type="dxa"/>
          </w:tcPr>
          <w:p w14:paraId="66D5C509" w14:textId="77777777" w:rsidR="00336EDA" w:rsidRDefault="00464857">
            <w:pPr>
              <w:rPr>
                <w:b/>
              </w:rPr>
            </w:pPr>
            <w:r>
              <w:rPr>
                <w:b/>
              </w:rPr>
              <w:t>Company</w:t>
            </w:r>
          </w:p>
        </w:tc>
        <w:tc>
          <w:tcPr>
            <w:tcW w:w="8038" w:type="dxa"/>
          </w:tcPr>
          <w:p w14:paraId="66D5C50A" w14:textId="77777777" w:rsidR="00336EDA" w:rsidRDefault="00464857">
            <w:pPr>
              <w:jc w:val="center"/>
              <w:rPr>
                <w:b/>
              </w:rPr>
            </w:pPr>
            <w:r>
              <w:rPr>
                <w:b/>
              </w:rPr>
              <w:t>Comments</w:t>
            </w:r>
          </w:p>
        </w:tc>
      </w:tr>
      <w:tr w:rsidR="00336EDA" w14:paraId="66D5C50E" w14:textId="77777777">
        <w:tc>
          <w:tcPr>
            <w:tcW w:w="1947" w:type="dxa"/>
          </w:tcPr>
          <w:p w14:paraId="66D5C50C" w14:textId="77777777" w:rsidR="00336EDA" w:rsidRDefault="00464857">
            <w:pPr>
              <w:rPr>
                <w:rFonts w:eastAsia="SimSun"/>
              </w:rPr>
            </w:pPr>
            <w:r>
              <w:rPr>
                <w:rFonts w:eastAsia="SimSun" w:hint="eastAsia"/>
                <w:lang w:val="en-US"/>
              </w:rPr>
              <w:t>ZTE</w:t>
            </w:r>
          </w:p>
        </w:tc>
        <w:tc>
          <w:tcPr>
            <w:tcW w:w="8038" w:type="dxa"/>
          </w:tcPr>
          <w:p w14:paraId="66D5C50D" w14:textId="77777777" w:rsidR="00336EDA" w:rsidRDefault="00464857">
            <w:pPr>
              <w:rPr>
                <w:rFonts w:eastAsia="SimSun"/>
              </w:rPr>
            </w:pPr>
            <w:r>
              <w:rPr>
                <w:rFonts w:eastAsia="SimSun" w:hint="eastAsia"/>
                <w:lang w:val="en-US"/>
              </w:rPr>
              <w:t xml:space="preserve">Form our view, this is related to the generalization performance, which can be mitigated by training with mixed dataset. We prefer </w:t>
            </w:r>
            <w:proofErr w:type="gramStart"/>
            <w:r>
              <w:rPr>
                <w:rFonts w:eastAsia="SimSun" w:hint="eastAsia"/>
                <w:lang w:val="en-US"/>
              </w:rPr>
              <w:t>postpone</w:t>
            </w:r>
            <w:proofErr w:type="gramEnd"/>
            <w:r>
              <w:rPr>
                <w:rFonts w:eastAsia="SimSun" w:hint="eastAsia"/>
                <w:lang w:val="en-US"/>
              </w:rPr>
              <w:t xml:space="preserve"> this discussion after the type of data collection and/or model inputs are stable.</w:t>
            </w:r>
          </w:p>
        </w:tc>
      </w:tr>
      <w:tr w:rsidR="00336EDA" w14:paraId="66D5C511" w14:textId="77777777">
        <w:tc>
          <w:tcPr>
            <w:tcW w:w="1947" w:type="dxa"/>
          </w:tcPr>
          <w:p w14:paraId="66D5C50F" w14:textId="77777777" w:rsidR="00336EDA" w:rsidRDefault="00464857">
            <w:pPr>
              <w:rPr>
                <w:rFonts w:eastAsia="SimSun"/>
              </w:rPr>
            </w:pPr>
            <w:r>
              <w:rPr>
                <w:rFonts w:eastAsiaTheme="minorEastAsia" w:hint="eastAsia"/>
              </w:rPr>
              <w:t>C</w:t>
            </w:r>
            <w:r>
              <w:rPr>
                <w:rFonts w:eastAsiaTheme="minorEastAsia"/>
              </w:rPr>
              <w:t>MCC</w:t>
            </w:r>
          </w:p>
        </w:tc>
        <w:tc>
          <w:tcPr>
            <w:tcW w:w="8038" w:type="dxa"/>
          </w:tcPr>
          <w:p w14:paraId="66D5C510" w14:textId="77777777" w:rsidR="00336EDA" w:rsidRDefault="00464857">
            <w:pPr>
              <w:rPr>
                <w:rFonts w:eastAsia="SimSun"/>
              </w:rPr>
            </w:pPr>
            <w:r>
              <w:rPr>
                <w:lang w:val="en-US"/>
              </w:rPr>
              <w:t xml:space="preserve">It seems that ‘validity area </w:t>
            </w:r>
            <w:proofErr w:type="gramStart"/>
            <w:r>
              <w:rPr>
                <w:lang w:val="en-US"/>
              </w:rPr>
              <w:t>need</w:t>
            </w:r>
            <w:proofErr w:type="gramEnd"/>
            <w:r>
              <w:rPr>
                <w:lang w:val="en-US"/>
              </w:rPr>
              <w:t xml:space="preserve"> to be consistent between training and inference’ may put too much limitation from our point of view. If we marked every single </w:t>
            </w:r>
            <w:proofErr w:type="gramStart"/>
            <w:r>
              <w:rPr>
                <w:lang w:val="en-US"/>
              </w:rPr>
              <w:t>area(</w:t>
            </w:r>
            <w:proofErr w:type="gramEnd"/>
            <w:r>
              <w:rPr>
                <w:lang w:val="en-US"/>
              </w:rPr>
              <w:t>like a building) as a validity area, it may need too much effort to manage and store these dataset.</w:t>
            </w:r>
          </w:p>
        </w:tc>
      </w:tr>
      <w:tr w:rsidR="00336EDA" w14:paraId="66D5C514" w14:textId="77777777">
        <w:tc>
          <w:tcPr>
            <w:tcW w:w="1947" w:type="dxa"/>
          </w:tcPr>
          <w:p w14:paraId="66D5C512" w14:textId="77777777" w:rsidR="00336EDA" w:rsidRDefault="00464857">
            <w:r>
              <w:rPr>
                <w:rFonts w:eastAsiaTheme="minorEastAsia" w:hint="eastAsia"/>
              </w:rPr>
              <w:t>CATT</w:t>
            </w:r>
          </w:p>
        </w:tc>
        <w:tc>
          <w:tcPr>
            <w:tcW w:w="8038" w:type="dxa"/>
          </w:tcPr>
          <w:p w14:paraId="66D5C513" w14:textId="77777777" w:rsidR="00336EDA" w:rsidRDefault="00464857">
            <w:r>
              <w:rPr>
                <w:rFonts w:eastAsiaTheme="minorEastAsia" w:hint="eastAsia"/>
                <w:lang w:val="en-US"/>
              </w:rPr>
              <w:t>OK to further consider, but we think PLMN-unique cell ID can serve the purpose.</w:t>
            </w:r>
          </w:p>
        </w:tc>
      </w:tr>
      <w:tr w:rsidR="00336EDA" w14:paraId="66D5C519" w14:textId="77777777">
        <w:tc>
          <w:tcPr>
            <w:tcW w:w="1947" w:type="dxa"/>
          </w:tcPr>
          <w:p w14:paraId="66D5C515" w14:textId="77777777" w:rsidR="00336EDA" w:rsidRDefault="00464857">
            <w:r>
              <w:t>OPPO</w:t>
            </w:r>
          </w:p>
        </w:tc>
        <w:tc>
          <w:tcPr>
            <w:tcW w:w="8038" w:type="dxa"/>
          </w:tcPr>
          <w:p w14:paraId="66D5C516" w14:textId="77777777" w:rsidR="00336EDA" w:rsidRDefault="00464857">
            <w:r>
              <w:rPr>
                <w:lang w:val="en-US"/>
              </w:rPr>
              <w:t xml:space="preserve">Validity area is only one </w:t>
            </w:r>
            <w:r>
              <w:rPr>
                <w:lang w:val="en-US"/>
              </w:rPr>
              <w:pgNum/>
            </w:r>
            <w:proofErr w:type="spellStart"/>
            <w:r>
              <w:rPr>
                <w:lang w:val="en-US"/>
              </w:rPr>
              <w:t>ignal</w:t>
            </w:r>
            <w:proofErr w:type="spellEnd"/>
            <w:r>
              <w:rPr>
                <w:lang w:val="en-US"/>
              </w:rPr>
              <w:t xml:space="preserve"> when we considering consistency. In the first meeting, if we only </w:t>
            </w:r>
            <w:proofErr w:type="spellStart"/>
            <w:r>
              <w:rPr>
                <w:lang w:val="en-US"/>
              </w:rPr>
              <w:t>hightlight</w:t>
            </w:r>
            <w:proofErr w:type="spellEnd"/>
            <w:r>
              <w:rPr>
                <w:lang w:val="en-US"/>
              </w:rPr>
              <w:t xml:space="preserve"> some examples (validity area, RS), it may give a misleading impression that only these examples are important aspects and deprioritize other aspects. Thus, we prefer to have a list including all the possible aspects (e.g., beam pattern use for PRS transmission, TRP deployment, ...)</w:t>
            </w:r>
          </w:p>
          <w:p w14:paraId="66D5C517" w14:textId="77777777" w:rsidR="00336EDA" w:rsidRDefault="00464857">
            <w:r>
              <w:rPr>
                <w:lang w:val="en-US"/>
              </w:rPr>
              <w:t xml:space="preserve">On the other hand, some clarification on validity area is needed. For some reasons, the NW may turn off or turn on some TRPs, the same area is still valid? </w:t>
            </w:r>
          </w:p>
          <w:p w14:paraId="66D5C518" w14:textId="77777777" w:rsidR="00336EDA" w:rsidRDefault="00336EDA"/>
        </w:tc>
      </w:tr>
      <w:tr w:rsidR="00336EDA" w14:paraId="66D5C51C" w14:textId="77777777">
        <w:tc>
          <w:tcPr>
            <w:tcW w:w="1947" w:type="dxa"/>
          </w:tcPr>
          <w:p w14:paraId="66D5C51A" w14:textId="77777777" w:rsidR="00336EDA" w:rsidRDefault="00464857">
            <w:r>
              <w:t>Qualcomm</w:t>
            </w:r>
          </w:p>
        </w:tc>
        <w:tc>
          <w:tcPr>
            <w:tcW w:w="8038" w:type="dxa"/>
          </w:tcPr>
          <w:p w14:paraId="66D5C51B" w14:textId="77777777" w:rsidR="00336EDA" w:rsidRDefault="00464857">
            <w:r>
              <w:rPr>
                <w:lang w:val="en-US"/>
              </w:rPr>
              <w:t>We should first have alignment on what factors can cause inconsistency between training and inference. Let’s not sub select some of them and leave others. We suggest having a proposal for listing companies’ views on different factors before agreeing on this one.</w:t>
            </w:r>
          </w:p>
        </w:tc>
      </w:tr>
      <w:tr w:rsidR="00336EDA" w14:paraId="66D5C51F" w14:textId="77777777">
        <w:tc>
          <w:tcPr>
            <w:tcW w:w="1947" w:type="dxa"/>
          </w:tcPr>
          <w:p w14:paraId="66D5C51D" w14:textId="77777777" w:rsidR="00336EDA" w:rsidRDefault="00464857">
            <w:r>
              <w:t>Fraunhofer</w:t>
            </w:r>
          </w:p>
        </w:tc>
        <w:tc>
          <w:tcPr>
            <w:tcW w:w="8038" w:type="dxa"/>
          </w:tcPr>
          <w:p w14:paraId="66D5C51E" w14:textId="77777777" w:rsidR="00336EDA" w:rsidRDefault="00464857">
            <w:r>
              <w:rPr>
                <w:lang w:val="en-US"/>
              </w:rPr>
              <w:t>Validity could be not only limited to area, for example channel conditions. FFS: other validity conditions</w:t>
            </w:r>
          </w:p>
        </w:tc>
      </w:tr>
      <w:tr w:rsidR="00336EDA" w14:paraId="66D5C525" w14:textId="77777777">
        <w:tc>
          <w:tcPr>
            <w:tcW w:w="1947" w:type="dxa"/>
          </w:tcPr>
          <w:p w14:paraId="66D5C520" w14:textId="77777777" w:rsidR="00336EDA" w:rsidRDefault="00464857">
            <w:r>
              <w:t>Nokia/NSB</w:t>
            </w:r>
          </w:p>
        </w:tc>
        <w:tc>
          <w:tcPr>
            <w:tcW w:w="8038" w:type="dxa"/>
          </w:tcPr>
          <w:p w14:paraId="66D5C521" w14:textId="77777777" w:rsidR="00336EDA" w:rsidRDefault="00464857">
            <w:pPr>
              <w:rPr>
                <w:b/>
                <w:u w:val="single"/>
                <w:lang w:val="en-GB"/>
              </w:rPr>
            </w:pPr>
            <w:r>
              <w:rPr>
                <w:lang w:val="en-GB"/>
              </w:rPr>
              <w:t xml:space="preserve">We partially agree with the proposal. </w:t>
            </w:r>
            <w:r>
              <w:rPr>
                <w:lang w:val="en-US"/>
              </w:rPr>
              <w:t>The scope of additional conditions to ensure the consistency between model training and inference is not limited to validity area. Thus, in this regard, we propose the following rewording:</w:t>
            </w:r>
            <w:r>
              <w:rPr>
                <w:lang w:val="en-US"/>
              </w:rPr>
              <w:br/>
            </w:r>
            <w:r>
              <w:rPr>
                <w:lang w:val="en-GB"/>
              </w:rPr>
              <w:br/>
            </w:r>
            <w:r>
              <w:rPr>
                <w:b/>
                <w:highlight w:val="yellow"/>
                <w:u w:val="single"/>
                <w:lang w:val="en-GB"/>
              </w:rPr>
              <w:t>Proposal 6.2-1</w:t>
            </w:r>
            <w:r>
              <w:rPr>
                <w:b/>
                <w:color w:val="FF0000"/>
                <w:u w:val="single"/>
                <w:lang w:val="en-GB"/>
              </w:rPr>
              <w:t xml:space="preserve"> (Updated)</w:t>
            </w:r>
          </w:p>
          <w:p w14:paraId="66D5C522" w14:textId="77777777" w:rsidR="00336EDA" w:rsidRDefault="00464857">
            <w:pPr>
              <w:rPr>
                <w:lang w:val="en-GB"/>
              </w:rPr>
            </w:pPr>
            <w:r>
              <w:rPr>
                <w:lang w:val="en-GB"/>
              </w:rPr>
              <w:t>For Rel-19 AI/ML positioning, to ensure consistency between model training and model inference</w:t>
            </w:r>
            <w:r>
              <w:rPr>
                <w:color w:val="FF0000"/>
                <w:lang w:val="en-GB"/>
              </w:rPr>
              <w:t>, spatial characteristics (</w:t>
            </w:r>
            <w:proofErr w:type="gramStart"/>
            <w:r>
              <w:rPr>
                <w:color w:val="FF0000"/>
                <w:lang w:val="en-GB"/>
              </w:rPr>
              <w:t>e.g.</w:t>
            </w:r>
            <w:proofErr w:type="gramEnd"/>
            <w:r>
              <w:rPr>
                <w:color w:val="FF0000"/>
                <w:lang w:val="en-GB"/>
              </w:rPr>
              <w:t xml:space="preserve"> channel features, </w:t>
            </w:r>
            <w:r>
              <w:rPr>
                <w:strike/>
                <w:color w:val="FF0000"/>
                <w:lang w:val="en-GB"/>
              </w:rPr>
              <w:t>validity</w:t>
            </w:r>
            <w:r>
              <w:rPr>
                <w:color w:val="FF0000"/>
                <w:lang w:val="en-GB"/>
              </w:rPr>
              <w:t xml:space="preserve"> area) </w:t>
            </w:r>
            <w:r>
              <w:rPr>
                <w:lang w:val="en-GB"/>
              </w:rPr>
              <w:t>need to be consistent between training and inference.</w:t>
            </w:r>
          </w:p>
          <w:p w14:paraId="66D5C523" w14:textId="77777777" w:rsidR="00336EDA" w:rsidRDefault="00464857">
            <w:pPr>
              <w:pStyle w:val="ListParagraph"/>
              <w:numPr>
                <w:ilvl w:val="0"/>
                <w:numId w:val="23"/>
              </w:numPr>
              <w:rPr>
                <w:lang w:val="en-GB"/>
              </w:rPr>
            </w:pPr>
            <w:r>
              <w:rPr>
                <w:lang w:val="en-GB"/>
              </w:rPr>
              <w:t xml:space="preserve">FFS: how to indicate the </w:t>
            </w:r>
            <w:r>
              <w:rPr>
                <w:color w:val="FF0000"/>
                <w:lang w:val="en-GB"/>
              </w:rPr>
              <w:t xml:space="preserve">spatial </w:t>
            </w:r>
            <w:proofErr w:type="spellStart"/>
            <w:r>
              <w:rPr>
                <w:color w:val="FF0000"/>
                <w:lang w:val="en-GB"/>
              </w:rPr>
              <w:t>chanracteristics</w:t>
            </w:r>
            <w:proofErr w:type="spellEnd"/>
            <w:r>
              <w:rPr>
                <w:lang w:val="en-GB"/>
              </w:rPr>
              <w:t xml:space="preserve"> </w:t>
            </w:r>
            <w:r>
              <w:rPr>
                <w:strike/>
                <w:color w:val="FF0000"/>
                <w:lang w:val="en-GB"/>
              </w:rPr>
              <w:t>validity area</w:t>
            </w:r>
            <w:r>
              <w:rPr>
                <w:color w:val="FF0000"/>
                <w:lang w:val="en-GB"/>
              </w:rPr>
              <w:t xml:space="preserve"> </w:t>
            </w:r>
            <w:r>
              <w:rPr>
                <w:lang w:val="en-GB"/>
              </w:rPr>
              <w:t>information.</w:t>
            </w:r>
          </w:p>
          <w:p w14:paraId="66D5C524" w14:textId="77777777" w:rsidR="00336EDA" w:rsidRDefault="00336EDA"/>
        </w:tc>
      </w:tr>
      <w:tr w:rsidR="00336EDA" w14:paraId="66D5C528" w14:textId="77777777">
        <w:tc>
          <w:tcPr>
            <w:tcW w:w="1947" w:type="dxa"/>
          </w:tcPr>
          <w:p w14:paraId="66D5C526" w14:textId="77777777" w:rsidR="00336EDA" w:rsidRDefault="00464857">
            <w:r>
              <w:rPr>
                <w:lang w:val="en-US"/>
              </w:rPr>
              <w:lastRenderedPageBreak/>
              <w:t xml:space="preserve">Ericsson </w:t>
            </w:r>
          </w:p>
        </w:tc>
        <w:tc>
          <w:tcPr>
            <w:tcW w:w="8038" w:type="dxa"/>
          </w:tcPr>
          <w:p w14:paraId="66D5C527" w14:textId="77777777" w:rsidR="00336EDA" w:rsidRDefault="00464857">
            <w:r>
              <w:rPr>
                <w:lang w:val="en-US"/>
              </w:rPr>
              <w:t xml:space="preserve">At least the inference must be done on TRPs that have been trained. </w:t>
            </w:r>
            <w:proofErr w:type="gramStart"/>
            <w:r>
              <w:rPr>
                <w:lang w:val="en-US"/>
              </w:rPr>
              <w:t>Thus</w:t>
            </w:r>
            <w:proofErr w:type="gramEnd"/>
            <w:r>
              <w:rPr>
                <w:lang w:val="en-US"/>
              </w:rPr>
              <w:t xml:space="preserve"> the area used during inference should be a subset of the trained TRPs. </w:t>
            </w:r>
          </w:p>
        </w:tc>
      </w:tr>
      <w:tr w:rsidR="00336EDA" w14:paraId="66D5C52B" w14:textId="77777777">
        <w:tc>
          <w:tcPr>
            <w:tcW w:w="1947" w:type="dxa"/>
          </w:tcPr>
          <w:p w14:paraId="66D5C529" w14:textId="77777777" w:rsidR="00336EDA" w:rsidRDefault="00464857">
            <w:r>
              <w:rPr>
                <w:rFonts w:eastAsiaTheme="minorEastAsia" w:hint="eastAsia"/>
                <w:sz w:val="20"/>
                <w:szCs w:val="21"/>
              </w:rPr>
              <w:t>N</w:t>
            </w:r>
            <w:r>
              <w:rPr>
                <w:rFonts w:eastAsiaTheme="minorEastAsia"/>
                <w:sz w:val="20"/>
                <w:szCs w:val="21"/>
              </w:rPr>
              <w:t>TT DOCOMO</w:t>
            </w:r>
          </w:p>
        </w:tc>
        <w:tc>
          <w:tcPr>
            <w:tcW w:w="8038" w:type="dxa"/>
          </w:tcPr>
          <w:p w14:paraId="66D5C52A" w14:textId="77777777" w:rsidR="00336EDA" w:rsidRDefault="00464857">
            <w:r>
              <w:rPr>
                <w:rFonts w:eastAsiaTheme="minorEastAsia"/>
                <w:lang w:val="en-US"/>
              </w:rPr>
              <w:t xml:space="preserve">Validity area is part of additional conditions. Recognition of the </w:t>
            </w:r>
            <w:r>
              <w:rPr>
                <w:rFonts w:eastAsiaTheme="minorEastAsia"/>
                <w:lang w:val="en-US"/>
              </w:rPr>
              <w:pgNum/>
            </w:r>
            <w:proofErr w:type="spellStart"/>
            <w:r>
              <w:rPr>
                <w:rFonts w:eastAsiaTheme="minorEastAsia"/>
                <w:lang w:val="en-US"/>
              </w:rPr>
              <w:t>ignaling</w:t>
            </w:r>
            <w:proofErr w:type="spellEnd"/>
            <w:r>
              <w:rPr>
                <w:rFonts w:eastAsiaTheme="minorEastAsia"/>
                <w:lang w:val="en-US"/>
              </w:rPr>
              <w:t xml:space="preserve"> should be firstly discussed. </w:t>
            </w:r>
          </w:p>
        </w:tc>
      </w:tr>
    </w:tbl>
    <w:p w14:paraId="66D5C52C" w14:textId="77777777" w:rsidR="00336EDA" w:rsidRDefault="00336EDA"/>
    <w:p w14:paraId="66D5C52D" w14:textId="77777777" w:rsidR="00336EDA" w:rsidRDefault="00464857">
      <w:pPr>
        <w:rPr>
          <w:b/>
          <w:u w:val="single"/>
        </w:rPr>
      </w:pPr>
      <w:r>
        <w:rPr>
          <w:b/>
          <w:highlight w:val="yellow"/>
          <w:u w:val="single"/>
        </w:rPr>
        <w:t>Proposal 6.2-2</w:t>
      </w:r>
    </w:p>
    <w:p w14:paraId="66D5C52E" w14:textId="77777777" w:rsidR="00336EDA" w:rsidRDefault="00464857">
      <w:r>
        <w:t>For Rel-19 AI/ML positioning, to ensure consistency between model training and model inference, reference signal configuration and measurement need to be aligned between training and inference.</w:t>
      </w:r>
    </w:p>
    <w:p w14:paraId="66D5C52F" w14:textId="77777777" w:rsidR="00336EDA" w:rsidRDefault="00464857">
      <w:pPr>
        <w:pStyle w:val="ListParagraph"/>
        <w:numPr>
          <w:ilvl w:val="0"/>
          <w:numId w:val="23"/>
        </w:numPr>
        <w:rPr>
          <w:lang w:val="en-US"/>
        </w:rPr>
      </w:pPr>
      <w:r>
        <w:rPr>
          <w:lang w:val="en-US"/>
        </w:rPr>
        <w:t xml:space="preserve">For DL measurement, the reference signal refers to DL PRS </w:t>
      </w:r>
    </w:p>
    <w:p w14:paraId="66D5C530" w14:textId="77777777" w:rsidR="00336EDA" w:rsidRDefault="00464857">
      <w:pPr>
        <w:pStyle w:val="ListParagraph"/>
        <w:numPr>
          <w:ilvl w:val="0"/>
          <w:numId w:val="23"/>
        </w:numPr>
        <w:rPr>
          <w:lang w:val="en-US"/>
        </w:rPr>
      </w:pPr>
      <w:r>
        <w:rPr>
          <w:lang w:val="en-US"/>
        </w:rPr>
        <w:t xml:space="preserve">For UL measurement, the reference signal refers to UL positioning </w:t>
      </w:r>
      <w:proofErr w:type="gramStart"/>
      <w:r>
        <w:rPr>
          <w:lang w:val="en-US"/>
        </w:rPr>
        <w:t>SRS</w:t>
      </w:r>
      <w:proofErr w:type="gramEnd"/>
      <w:r>
        <w:rPr>
          <w:lang w:val="en-US"/>
        </w:rPr>
        <w:t xml:space="preserve"> </w:t>
      </w:r>
    </w:p>
    <w:p w14:paraId="66D5C531" w14:textId="77777777" w:rsidR="00336EDA" w:rsidRDefault="00464857">
      <w:pPr>
        <w:pStyle w:val="ListParagraph"/>
        <w:numPr>
          <w:ilvl w:val="0"/>
          <w:numId w:val="23"/>
        </w:numPr>
        <w:rPr>
          <w:lang w:val="en-US"/>
        </w:rPr>
      </w:pPr>
      <w:r>
        <w:rPr>
          <w:lang w:val="en-US"/>
        </w:rPr>
        <w:t>FFS: the details of the reference signal configuration.</w:t>
      </w:r>
    </w:p>
    <w:p w14:paraId="66D5C532" w14:textId="77777777" w:rsidR="00336EDA" w:rsidRDefault="00336EDA"/>
    <w:p w14:paraId="66D5C533" w14:textId="77777777" w:rsidR="00336EDA" w:rsidRDefault="00336EDA"/>
    <w:tbl>
      <w:tblPr>
        <w:tblStyle w:val="TableGrid10"/>
        <w:tblW w:w="9990" w:type="dxa"/>
        <w:tblInd w:w="-5" w:type="dxa"/>
        <w:tblLook w:val="04A0" w:firstRow="1" w:lastRow="0" w:firstColumn="1" w:lastColumn="0" w:noHBand="0" w:noVBand="1"/>
      </w:tblPr>
      <w:tblGrid>
        <w:gridCol w:w="1418"/>
        <w:gridCol w:w="8572"/>
      </w:tblGrid>
      <w:tr w:rsidR="00336EDA" w14:paraId="66D5C536" w14:textId="77777777">
        <w:tc>
          <w:tcPr>
            <w:tcW w:w="1418" w:type="dxa"/>
          </w:tcPr>
          <w:p w14:paraId="66D5C534" w14:textId="77777777" w:rsidR="00336EDA" w:rsidRDefault="00336EDA">
            <w:pPr>
              <w:rPr>
                <w:b/>
              </w:rPr>
            </w:pPr>
          </w:p>
        </w:tc>
        <w:tc>
          <w:tcPr>
            <w:tcW w:w="8572" w:type="dxa"/>
          </w:tcPr>
          <w:p w14:paraId="66D5C535" w14:textId="77777777" w:rsidR="00336EDA" w:rsidRDefault="00464857">
            <w:pPr>
              <w:jc w:val="center"/>
              <w:rPr>
                <w:b/>
              </w:rPr>
            </w:pPr>
            <w:r>
              <w:rPr>
                <w:rFonts w:hint="eastAsia"/>
                <w:b/>
                <w:lang w:val="zh-CN"/>
              </w:rPr>
              <w:t>Company</w:t>
            </w:r>
          </w:p>
        </w:tc>
      </w:tr>
      <w:tr w:rsidR="00336EDA" w14:paraId="66D5C539" w14:textId="77777777">
        <w:tc>
          <w:tcPr>
            <w:tcW w:w="1418" w:type="dxa"/>
          </w:tcPr>
          <w:p w14:paraId="66D5C537" w14:textId="77777777" w:rsidR="00336EDA" w:rsidRDefault="00464857">
            <w:r>
              <w:rPr>
                <w:rFonts w:hint="eastAsia"/>
                <w:lang w:val="zh-CN"/>
              </w:rPr>
              <w:t>Support</w:t>
            </w:r>
          </w:p>
        </w:tc>
        <w:tc>
          <w:tcPr>
            <w:tcW w:w="8572" w:type="dxa"/>
          </w:tcPr>
          <w:p w14:paraId="66D5C538" w14:textId="77777777" w:rsidR="00336EDA" w:rsidRDefault="00336EDA"/>
        </w:tc>
      </w:tr>
      <w:tr w:rsidR="00336EDA" w14:paraId="66D5C53C" w14:textId="77777777">
        <w:tc>
          <w:tcPr>
            <w:tcW w:w="1418" w:type="dxa"/>
          </w:tcPr>
          <w:p w14:paraId="66D5C53A" w14:textId="77777777" w:rsidR="00336EDA" w:rsidRDefault="00464857">
            <w:r>
              <w:rPr>
                <w:rFonts w:hint="eastAsia"/>
                <w:lang w:val="zh-CN"/>
              </w:rPr>
              <w:t>Not support</w:t>
            </w:r>
          </w:p>
        </w:tc>
        <w:tc>
          <w:tcPr>
            <w:tcW w:w="8572" w:type="dxa"/>
          </w:tcPr>
          <w:p w14:paraId="66D5C53B" w14:textId="77777777" w:rsidR="00336EDA" w:rsidRDefault="00464857">
            <w:proofErr w:type="spellStart"/>
            <w:r>
              <w:t>InterDigital</w:t>
            </w:r>
            <w:proofErr w:type="spellEnd"/>
            <w:r>
              <w:t xml:space="preserve"> (we should discuss which parts of RS configs need to be aligned as (for example) PRS config is organized in a hierarchical manner)</w:t>
            </w:r>
            <w:r>
              <w:rPr>
                <w:rFonts w:hint="eastAsia"/>
              </w:rPr>
              <w:t>, ZTE</w:t>
            </w:r>
          </w:p>
        </w:tc>
      </w:tr>
    </w:tbl>
    <w:p w14:paraId="66D5C53D" w14:textId="77777777" w:rsidR="00336EDA" w:rsidRDefault="00336EDA"/>
    <w:tbl>
      <w:tblPr>
        <w:tblStyle w:val="TableGrid"/>
        <w:tblW w:w="9985" w:type="dxa"/>
        <w:tblLook w:val="04A0" w:firstRow="1" w:lastRow="0" w:firstColumn="1" w:lastColumn="0" w:noHBand="0" w:noVBand="1"/>
      </w:tblPr>
      <w:tblGrid>
        <w:gridCol w:w="1411"/>
        <w:gridCol w:w="8574"/>
      </w:tblGrid>
      <w:tr w:rsidR="00336EDA" w14:paraId="66D5C540" w14:textId="77777777">
        <w:tc>
          <w:tcPr>
            <w:tcW w:w="1411" w:type="dxa"/>
          </w:tcPr>
          <w:p w14:paraId="66D5C53E" w14:textId="77777777" w:rsidR="00336EDA" w:rsidRDefault="00464857">
            <w:pPr>
              <w:rPr>
                <w:b/>
              </w:rPr>
            </w:pPr>
            <w:r>
              <w:rPr>
                <w:b/>
              </w:rPr>
              <w:t>Company</w:t>
            </w:r>
          </w:p>
        </w:tc>
        <w:tc>
          <w:tcPr>
            <w:tcW w:w="8574" w:type="dxa"/>
          </w:tcPr>
          <w:p w14:paraId="66D5C53F" w14:textId="77777777" w:rsidR="00336EDA" w:rsidRDefault="00464857">
            <w:pPr>
              <w:jc w:val="center"/>
              <w:rPr>
                <w:b/>
              </w:rPr>
            </w:pPr>
            <w:r>
              <w:rPr>
                <w:b/>
              </w:rPr>
              <w:t>Comments</w:t>
            </w:r>
          </w:p>
        </w:tc>
      </w:tr>
      <w:tr w:rsidR="00336EDA" w14:paraId="66D5C543" w14:textId="77777777">
        <w:tc>
          <w:tcPr>
            <w:tcW w:w="1411" w:type="dxa"/>
          </w:tcPr>
          <w:p w14:paraId="66D5C541" w14:textId="77777777" w:rsidR="00336EDA" w:rsidRDefault="00464857">
            <w:r>
              <w:rPr>
                <w:rFonts w:eastAsia="SimSun" w:hint="eastAsia"/>
                <w:lang w:val="en-US"/>
              </w:rPr>
              <w:t>ZTE</w:t>
            </w:r>
          </w:p>
        </w:tc>
        <w:tc>
          <w:tcPr>
            <w:tcW w:w="8574" w:type="dxa"/>
          </w:tcPr>
          <w:p w14:paraId="66D5C542" w14:textId="77777777" w:rsidR="00336EDA" w:rsidRDefault="00464857">
            <w:pPr>
              <w:rPr>
                <w:rFonts w:eastAsia="SimSun"/>
              </w:rPr>
            </w:pPr>
            <w:r>
              <w:rPr>
                <w:rFonts w:eastAsia="SimSun" w:hint="eastAsia"/>
                <w:lang w:val="en-US"/>
              </w:rPr>
              <w:t>Same comments with proposal 6.2-1.</w:t>
            </w:r>
          </w:p>
        </w:tc>
      </w:tr>
      <w:tr w:rsidR="00336EDA" w14:paraId="66D5C546" w14:textId="77777777">
        <w:tc>
          <w:tcPr>
            <w:tcW w:w="1411" w:type="dxa"/>
          </w:tcPr>
          <w:p w14:paraId="66D5C544" w14:textId="77777777" w:rsidR="00336EDA" w:rsidRDefault="00464857">
            <w:pPr>
              <w:rPr>
                <w:rFonts w:eastAsia="SimSun"/>
              </w:rPr>
            </w:pPr>
            <w:r>
              <w:rPr>
                <w:rFonts w:eastAsiaTheme="minorEastAsia" w:hint="eastAsia"/>
              </w:rPr>
              <w:t>CATT</w:t>
            </w:r>
          </w:p>
        </w:tc>
        <w:tc>
          <w:tcPr>
            <w:tcW w:w="8574" w:type="dxa"/>
          </w:tcPr>
          <w:p w14:paraId="66D5C545" w14:textId="77777777" w:rsidR="00336EDA" w:rsidRDefault="00464857">
            <w:pPr>
              <w:rPr>
                <w:rFonts w:eastAsia="SimSun"/>
              </w:rPr>
            </w:pPr>
            <w:r>
              <w:rPr>
                <w:rFonts w:eastAsiaTheme="minorEastAsia" w:hint="eastAsia"/>
                <w:lang w:val="en-US"/>
              </w:rPr>
              <w:t xml:space="preserve">We think that not everything of the RS </w:t>
            </w:r>
            <w:proofErr w:type="gramStart"/>
            <w:r>
              <w:rPr>
                <w:rFonts w:eastAsiaTheme="minorEastAsia" w:hint="eastAsia"/>
                <w:lang w:val="en-US"/>
              </w:rPr>
              <w:t>need</w:t>
            </w:r>
            <w:proofErr w:type="gramEnd"/>
            <w:r>
              <w:rPr>
                <w:rFonts w:eastAsiaTheme="minorEastAsia" w:hint="eastAsia"/>
                <w:lang w:val="en-US"/>
              </w:rPr>
              <w:t xml:space="preserve"> to be aligned between training and inference. For example, different periodicity of PRS between training and inference does not have significant impact on model performance.</w:t>
            </w:r>
          </w:p>
        </w:tc>
      </w:tr>
      <w:tr w:rsidR="00336EDA" w14:paraId="66D5C549" w14:textId="77777777">
        <w:tc>
          <w:tcPr>
            <w:tcW w:w="1411" w:type="dxa"/>
          </w:tcPr>
          <w:p w14:paraId="66D5C547" w14:textId="77777777" w:rsidR="00336EDA" w:rsidRDefault="00464857">
            <w:r>
              <w:rPr>
                <w:rFonts w:eastAsiaTheme="minorEastAsia" w:hint="eastAsia"/>
              </w:rPr>
              <w:t>N</w:t>
            </w:r>
            <w:r>
              <w:rPr>
                <w:rFonts w:eastAsiaTheme="minorEastAsia"/>
              </w:rPr>
              <w:t>EC</w:t>
            </w:r>
          </w:p>
        </w:tc>
        <w:tc>
          <w:tcPr>
            <w:tcW w:w="8574" w:type="dxa"/>
          </w:tcPr>
          <w:p w14:paraId="66D5C548" w14:textId="77777777" w:rsidR="00336EDA" w:rsidRDefault="00464857">
            <w:r>
              <w:rPr>
                <w:rFonts w:eastAsiaTheme="minorEastAsia" w:hint="eastAsia"/>
                <w:lang w:val="en-US"/>
              </w:rPr>
              <w:t>O</w:t>
            </w:r>
            <w:r>
              <w:rPr>
                <w:rFonts w:eastAsiaTheme="minorEastAsia"/>
                <w:lang w:val="en-US"/>
              </w:rPr>
              <w:t>ther existing reference signal can also be identified to collect measurement, e.g., use the CSI-RS to generate the measurement.</w:t>
            </w:r>
          </w:p>
        </w:tc>
      </w:tr>
      <w:tr w:rsidR="00336EDA" w14:paraId="66D5C54C" w14:textId="77777777">
        <w:tc>
          <w:tcPr>
            <w:tcW w:w="1411" w:type="dxa"/>
          </w:tcPr>
          <w:p w14:paraId="66D5C54A" w14:textId="77777777" w:rsidR="00336EDA" w:rsidRDefault="00464857">
            <w:r>
              <w:rPr>
                <w:rFonts w:eastAsia="SimSun"/>
              </w:rPr>
              <w:t>OPPO</w:t>
            </w:r>
          </w:p>
        </w:tc>
        <w:tc>
          <w:tcPr>
            <w:tcW w:w="8574" w:type="dxa"/>
          </w:tcPr>
          <w:p w14:paraId="66D5C54B" w14:textId="77777777" w:rsidR="00336EDA" w:rsidRDefault="00464857">
            <w:r>
              <w:rPr>
                <w:rFonts w:eastAsia="SimSun"/>
              </w:rPr>
              <w:t>Same comment as before</w:t>
            </w:r>
          </w:p>
        </w:tc>
      </w:tr>
      <w:tr w:rsidR="00336EDA" w14:paraId="66D5C54F" w14:textId="77777777">
        <w:tc>
          <w:tcPr>
            <w:tcW w:w="1411" w:type="dxa"/>
          </w:tcPr>
          <w:p w14:paraId="66D5C54D" w14:textId="77777777" w:rsidR="00336EDA" w:rsidRDefault="00464857">
            <w:pPr>
              <w:rPr>
                <w:rFonts w:eastAsia="SimSun"/>
              </w:rPr>
            </w:pPr>
            <w:r>
              <w:rPr>
                <w:rFonts w:eastAsia="SimSun"/>
              </w:rPr>
              <w:t>Qualcomm</w:t>
            </w:r>
          </w:p>
        </w:tc>
        <w:tc>
          <w:tcPr>
            <w:tcW w:w="8574" w:type="dxa"/>
          </w:tcPr>
          <w:p w14:paraId="66D5C54E" w14:textId="77777777" w:rsidR="00336EDA" w:rsidRDefault="00464857">
            <w:pPr>
              <w:rPr>
                <w:rFonts w:eastAsia="SimSun"/>
              </w:rPr>
            </w:pPr>
            <w:proofErr w:type="gramStart"/>
            <w:r>
              <w:rPr>
                <w:lang w:val="en-US"/>
              </w:rPr>
              <w:t>Similar to</w:t>
            </w:r>
            <w:proofErr w:type="gramEnd"/>
            <w:r>
              <w:rPr>
                <w:lang w:val="en-US"/>
              </w:rPr>
              <w:t xml:space="preserve"> our comment in Proposal 6.2-1</w:t>
            </w:r>
          </w:p>
        </w:tc>
      </w:tr>
      <w:tr w:rsidR="00336EDA" w14:paraId="66D5C552" w14:textId="77777777">
        <w:tc>
          <w:tcPr>
            <w:tcW w:w="1411" w:type="dxa"/>
          </w:tcPr>
          <w:p w14:paraId="66D5C550" w14:textId="77777777" w:rsidR="00336EDA" w:rsidRDefault="00464857">
            <w:pPr>
              <w:rPr>
                <w:rFonts w:eastAsia="SimSun"/>
              </w:rPr>
            </w:pPr>
            <w:r>
              <w:rPr>
                <w:lang w:val="en-GB"/>
              </w:rPr>
              <w:t>Nokia/NSB</w:t>
            </w:r>
          </w:p>
        </w:tc>
        <w:tc>
          <w:tcPr>
            <w:tcW w:w="8574" w:type="dxa"/>
          </w:tcPr>
          <w:p w14:paraId="66D5C551" w14:textId="77777777" w:rsidR="00336EDA" w:rsidRDefault="00464857">
            <w:r>
              <w:rPr>
                <w:lang w:val="en-GB"/>
              </w:rPr>
              <w:t xml:space="preserve">We tend to be aligned with the intention of the proposal, but we believe that it may be merged with the previous proposal. We suggest delaying the discussion of this topic to the offline session. </w:t>
            </w:r>
          </w:p>
        </w:tc>
      </w:tr>
    </w:tbl>
    <w:p w14:paraId="66D5C553" w14:textId="77777777" w:rsidR="00336EDA" w:rsidRDefault="00336EDA"/>
    <w:p w14:paraId="66D5C554" w14:textId="77777777" w:rsidR="00336EDA" w:rsidRDefault="00464857">
      <w:pPr>
        <w:pStyle w:val="Heading1"/>
      </w:pPr>
      <w:r>
        <w:lastRenderedPageBreak/>
        <w:t>Model monitoring</w:t>
      </w:r>
    </w:p>
    <w:p w14:paraId="66D5C555" w14:textId="77777777" w:rsidR="00336EDA" w:rsidRDefault="00464857">
      <w:r>
        <w:t>This section discusses issues for the LCM stage of model performance monitoring.</w:t>
      </w:r>
    </w:p>
    <w:p w14:paraId="66D5C556" w14:textId="77777777" w:rsidR="00336EDA" w:rsidRDefault="00336EDA"/>
    <w:p w14:paraId="66D5C557" w14:textId="77777777" w:rsidR="00336EDA" w:rsidRDefault="00464857">
      <w:pPr>
        <w:pStyle w:val="Heading2"/>
      </w:pPr>
      <w:r>
        <w:t>Model monitoring methods and procedure</w:t>
      </w:r>
    </w:p>
    <w:p w14:paraId="66D5C558" w14:textId="77777777" w:rsidR="00336EDA" w:rsidRDefault="00464857">
      <w:pPr>
        <w:pStyle w:val="Heading3"/>
      </w:pPr>
      <w:r>
        <w:t>Companies’ view from contribution</w:t>
      </w:r>
    </w:p>
    <w:p w14:paraId="66D5C559" w14:textId="77777777" w:rsidR="00336EDA" w:rsidRDefault="00464857">
      <w:r>
        <w:t xml:space="preserve">In the following, selected inputs from companies’ contributions are provided. </w:t>
      </w:r>
    </w:p>
    <w:tbl>
      <w:tblPr>
        <w:tblStyle w:val="TableGrid"/>
        <w:tblW w:w="0" w:type="auto"/>
        <w:tblLook w:val="04A0" w:firstRow="1" w:lastRow="0" w:firstColumn="1" w:lastColumn="0" w:noHBand="0" w:noVBand="1"/>
      </w:tblPr>
      <w:tblGrid>
        <w:gridCol w:w="9962"/>
      </w:tblGrid>
      <w:tr w:rsidR="00336EDA" w14:paraId="66D5C55D" w14:textId="77777777">
        <w:tc>
          <w:tcPr>
            <w:tcW w:w="9962" w:type="dxa"/>
          </w:tcPr>
          <w:p w14:paraId="66D5C55A" w14:textId="77777777" w:rsidR="00336EDA" w:rsidRDefault="00464857">
            <w:pPr>
              <w:pStyle w:val="Caption"/>
              <w:numPr>
                <w:ilvl w:val="0"/>
                <w:numId w:val="23"/>
              </w:numPr>
              <w:rPr>
                <w:b w:val="0"/>
                <w:lang w:eastAsia="ja-JP"/>
              </w:rPr>
            </w:pPr>
            <w:r>
              <w:rPr>
                <w:b w:val="0"/>
                <w:lang w:eastAsia="ja-JP"/>
              </w:rPr>
              <w:t>Intel (R1-2400377)</w:t>
            </w:r>
          </w:p>
          <w:p w14:paraId="66D5C55B" w14:textId="77777777" w:rsidR="00336EDA" w:rsidRDefault="00464857">
            <w:pPr>
              <w:spacing w:after="240"/>
              <w:rPr>
                <w:rFonts w:asciiTheme="majorBidi" w:hAnsiTheme="majorBidi" w:cstheme="majorBidi"/>
                <w:i/>
                <w:iCs/>
              </w:rPr>
            </w:pPr>
            <w:r>
              <w:rPr>
                <w:rFonts w:asciiTheme="majorBidi" w:hAnsiTheme="majorBidi" w:cstheme="majorBidi"/>
                <w:b/>
                <w:bCs/>
                <w:i/>
                <w:iCs/>
              </w:rPr>
              <w:t>Proposal 13:</w:t>
            </w:r>
            <w:r>
              <w:rPr>
                <w:rFonts w:asciiTheme="majorBidi" w:hAnsiTheme="majorBidi" w:cstheme="majorBidi"/>
                <w:i/>
                <w:iCs/>
              </w:rPr>
              <w:t xml:space="preserve"> </w:t>
            </w:r>
          </w:p>
          <w:p w14:paraId="66D5C55C" w14:textId="77777777" w:rsidR="00336EDA" w:rsidRDefault="00464857">
            <w:pPr>
              <w:pStyle w:val="ListParagraph"/>
              <w:numPr>
                <w:ilvl w:val="0"/>
                <w:numId w:val="82"/>
              </w:numPr>
              <w:spacing w:after="240"/>
              <w:rPr>
                <w:rFonts w:asciiTheme="majorBidi" w:hAnsiTheme="majorBidi" w:cstheme="majorBidi"/>
                <w:i/>
                <w:iCs/>
                <w:lang w:val="en-US"/>
              </w:rPr>
            </w:pPr>
            <w:r>
              <w:rPr>
                <w:rFonts w:asciiTheme="majorBidi" w:hAnsiTheme="majorBidi" w:cstheme="majorBidi"/>
                <w:i/>
                <w:iCs/>
                <w:lang w:val="en-US"/>
              </w:rPr>
              <w:t>Support both input-based and output-based functionality/model monitoring for AI/ML based positioning.</w:t>
            </w:r>
          </w:p>
        </w:tc>
      </w:tr>
      <w:tr w:rsidR="00336EDA" w14:paraId="66D5C565" w14:textId="77777777">
        <w:tc>
          <w:tcPr>
            <w:tcW w:w="9962" w:type="dxa"/>
          </w:tcPr>
          <w:p w14:paraId="66D5C55E" w14:textId="77777777" w:rsidR="00336EDA" w:rsidRDefault="00464857">
            <w:pPr>
              <w:pStyle w:val="ListParagraph"/>
              <w:numPr>
                <w:ilvl w:val="0"/>
                <w:numId w:val="82"/>
              </w:numPr>
              <w:rPr>
                <w:rFonts w:cs="Calibri"/>
              </w:rPr>
            </w:pPr>
            <w:r>
              <w:rPr>
                <w:rFonts w:cs="Calibri"/>
              </w:rPr>
              <w:t>vivo (R1-2400233)</w:t>
            </w:r>
          </w:p>
          <w:p w14:paraId="66D5C55F" w14:textId="77777777" w:rsidR="00336EDA" w:rsidRDefault="00336EDA"/>
          <w:p w14:paraId="66D5C560" w14:textId="77777777" w:rsidR="00336EDA" w:rsidRDefault="00464857">
            <w:r>
              <w:rPr>
                <w:lang w:val="en-US"/>
              </w:rPr>
              <w:t>Proposal 8:</w:t>
            </w:r>
            <w:r>
              <w:rPr>
                <w:lang w:val="en-US"/>
              </w:rPr>
              <w:tab/>
              <w:t>Support both label-based and label-free monitoring for AI/ML based positioning.</w:t>
            </w:r>
          </w:p>
          <w:p w14:paraId="66D5C561" w14:textId="77777777" w:rsidR="00336EDA" w:rsidRDefault="00464857">
            <w:r>
              <w:rPr>
                <w:lang w:val="en-US"/>
              </w:rPr>
              <w:t>Proposal 9:</w:t>
            </w:r>
            <w:r>
              <w:rPr>
                <w:lang w:val="en-US"/>
              </w:rPr>
              <w:tab/>
              <w:t>For label-based monitoring, statistics of the difference between model output and provided ground-truth label (or its approximation) can be adopted as a monitoring metric.</w:t>
            </w:r>
          </w:p>
          <w:p w14:paraId="66D5C562" w14:textId="77777777" w:rsidR="00336EDA" w:rsidRDefault="00464857">
            <w:r>
              <w:rPr>
                <w:lang w:val="en-US"/>
              </w:rPr>
              <w:t>Proposal 10:</w:t>
            </w:r>
            <w:r>
              <w:rPr>
                <w:lang w:val="en-US"/>
              </w:rPr>
              <w:tab/>
              <w:t xml:space="preserve">For label-free monitoring, the following assistance date needs to be introduced to calculate the monitoring </w:t>
            </w:r>
            <w:proofErr w:type="gramStart"/>
            <w:r>
              <w:rPr>
                <w:lang w:val="en-US"/>
              </w:rPr>
              <w:t>metric</w:t>
            </w:r>
            <w:proofErr w:type="gramEnd"/>
          </w:p>
          <w:p w14:paraId="66D5C563" w14:textId="77777777" w:rsidR="00336EDA" w:rsidRDefault="00464857">
            <w:r>
              <w:rPr>
                <w:lang w:val="en-US"/>
              </w:rPr>
              <w:t>-</w:t>
            </w:r>
            <w:r>
              <w:rPr>
                <w:lang w:val="en-US"/>
              </w:rPr>
              <w:tab/>
              <w:t>Statistics distribution of dominant features (e.g., SNR/SINR) of training dataset</w:t>
            </w:r>
          </w:p>
          <w:p w14:paraId="66D5C564" w14:textId="77777777" w:rsidR="00336EDA" w:rsidRDefault="00464857">
            <w:r>
              <w:rPr>
                <w:lang w:val="en-US"/>
              </w:rPr>
              <w:t>-</w:t>
            </w:r>
            <w:r>
              <w:rPr>
                <w:lang w:val="en-US"/>
              </w:rPr>
              <w:tab/>
              <w:t>Other implicit statistics distribution of training dataset</w:t>
            </w:r>
          </w:p>
        </w:tc>
      </w:tr>
      <w:tr w:rsidR="00336EDA" w14:paraId="66D5C56E" w14:textId="77777777">
        <w:tc>
          <w:tcPr>
            <w:tcW w:w="9962" w:type="dxa"/>
          </w:tcPr>
          <w:p w14:paraId="66D5C566" w14:textId="77777777" w:rsidR="00336EDA" w:rsidRDefault="00464857">
            <w:pPr>
              <w:pStyle w:val="ListParagraph"/>
              <w:numPr>
                <w:ilvl w:val="0"/>
                <w:numId w:val="22"/>
              </w:numPr>
              <w:rPr>
                <w:rFonts w:ascii="Times New Roman" w:hAnsi="Times New Roman"/>
              </w:rPr>
            </w:pPr>
            <w:r>
              <w:t>Huawei, HiSilicon (R1-2400145)</w:t>
            </w:r>
          </w:p>
          <w:p w14:paraId="66D5C567" w14:textId="77777777" w:rsidR="00336EDA" w:rsidRDefault="00464857">
            <w:pPr>
              <w:rPr>
                <w:szCs w:val="18"/>
              </w:rPr>
            </w:pPr>
            <w:r>
              <w:rPr>
                <w:rFonts w:ascii="Times New Roman" w:hAnsi="Times New Roman" w:cs="Times New Roman"/>
                <w:b/>
                <w:bCs/>
                <w:sz w:val="20"/>
                <w:szCs w:val="18"/>
                <w:lang w:val="en-US"/>
              </w:rPr>
              <w:t>Proposal 1</w:t>
            </w:r>
            <w:r>
              <w:rPr>
                <w:b/>
                <w:bCs/>
                <w:szCs w:val="18"/>
                <w:lang w:val="en-US"/>
              </w:rPr>
              <w:t>0</w:t>
            </w:r>
            <w:r>
              <w:rPr>
                <w:szCs w:val="18"/>
                <w:lang w:val="en-US"/>
              </w:rPr>
              <w:t>: For model monitoring in Case 1, the monitoring decision is performed in the same UE-side entity that derives the monitoring metric.</w:t>
            </w:r>
          </w:p>
          <w:p w14:paraId="66D5C568" w14:textId="77777777" w:rsidR="00336EDA" w:rsidRDefault="00464857">
            <w:pPr>
              <w:rPr>
                <w:szCs w:val="18"/>
              </w:rPr>
            </w:pPr>
            <w:r>
              <w:rPr>
                <w:szCs w:val="18"/>
                <w:lang w:val="en-US"/>
              </w:rPr>
              <w:t>•</w:t>
            </w:r>
            <w:r>
              <w:rPr>
                <w:szCs w:val="18"/>
                <w:lang w:val="en-US"/>
              </w:rPr>
              <w:tab/>
              <w:t>The monitoring is done in implementation manner and a monitoring metric does not need to be specified.</w:t>
            </w:r>
          </w:p>
          <w:p w14:paraId="66D5C569" w14:textId="77777777" w:rsidR="00336EDA" w:rsidRDefault="00464857">
            <w:pPr>
              <w:rPr>
                <w:szCs w:val="18"/>
              </w:rPr>
            </w:pPr>
            <w:r>
              <w:rPr>
                <w:b/>
                <w:bCs/>
                <w:szCs w:val="18"/>
                <w:lang w:val="en-US"/>
              </w:rPr>
              <w:t>Proposal 11:</w:t>
            </w:r>
            <w:r>
              <w:rPr>
                <w:szCs w:val="18"/>
                <w:lang w:val="en-US"/>
              </w:rPr>
              <w:t xml:space="preserve"> For model monitoring in Case 3a, further discuss at least the following method:</w:t>
            </w:r>
          </w:p>
          <w:p w14:paraId="66D5C56A" w14:textId="77777777" w:rsidR="00336EDA" w:rsidRDefault="00464857">
            <w:pPr>
              <w:rPr>
                <w:szCs w:val="18"/>
              </w:rPr>
            </w:pPr>
            <w:r>
              <w:rPr>
                <w:szCs w:val="18"/>
                <w:lang w:val="en-US"/>
              </w:rPr>
              <w:t>•</w:t>
            </w:r>
            <w:r>
              <w:rPr>
                <w:szCs w:val="18"/>
                <w:lang w:val="en-US"/>
              </w:rPr>
              <w:tab/>
              <w:t xml:space="preserve">The gNB calculates the metric and makes the monitoring decision. Applicable cases may </w:t>
            </w:r>
            <w:proofErr w:type="gramStart"/>
            <w:r>
              <w:rPr>
                <w:szCs w:val="18"/>
                <w:lang w:val="en-US"/>
              </w:rPr>
              <w:t>include e.g.,</w:t>
            </w:r>
            <w:proofErr w:type="gramEnd"/>
            <w:r>
              <w:rPr>
                <w:szCs w:val="18"/>
                <w:lang w:val="en-US"/>
              </w:rPr>
              <w:t xml:space="preserve"> the label-free and label-based model monitoring case for Case 3a. </w:t>
            </w:r>
          </w:p>
          <w:p w14:paraId="66D5C56B" w14:textId="77777777" w:rsidR="00336EDA" w:rsidRDefault="00464857">
            <w:pPr>
              <w:rPr>
                <w:szCs w:val="18"/>
              </w:rPr>
            </w:pPr>
            <w:r>
              <w:rPr>
                <w:b/>
                <w:bCs/>
                <w:szCs w:val="18"/>
                <w:lang w:val="en-US"/>
              </w:rPr>
              <w:t>Proposal 13:</w:t>
            </w:r>
            <w:r>
              <w:rPr>
                <w:szCs w:val="18"/>
                <w:lang w:val="en-US"/>
              </w:rPr>
              <w:t xml:space="preserve"> For model monitoring in Case 3b, the entity making the monitoring decision is the LMF, </w:t>
            </w:r>
            <w:proofErr w:type="gramStart"/>
            <w:r>
              <w:rPr>
                <w:szCs w:val="18"/>
                <w:lang w:val="en-US"/>
              </w:rPr>
              <w:t>i.e.</w:t>
            </w:r>
            <w:proofErr w:type="gramEnd"/>
            <w:r>
              <w:rPr>
                <w:szCs w:val="18"/>
                <w:lang w:val="en-US"/>
              </w:rPr>
              <w:t xml:space="preserve"> the model monitoring is performed at the LMF.</w:t>
            </w:r>
          </w:p>
          <w:p w14:paraId="66D5C56C" w14:textId="77777777" w:rsidR="00336EDA" w:rsidRDefault="00464857">
            <w:pPr>
              <w:rPr>
                <w:szCs w:val="18"/>
              </w:rPr>
            </w:pPr>
            <w:r>
              <w:rPr>
                <w:b/>
                <w:bCs/>
                <w:szCs w:val="18"/>
                <w:lang w:val="en-US"/>
              </w:rPr>
              <w:t>Observation 9:</w:t>
            </w:r>
            <w:r>
              <w:rPr>
                <w:szCs w:val="18"/>
                <w:lang w:val="en-US"/>
              </w:rPr>
              <w:t xml:space="preserve"> Model monitoring for Case 2a can be done in a similar manner as Case 3a with signaling from the UE to the LMF.</w:t>
            </w:r>
          </w:p>
          <w:p w14:paraId="66D5C56D" w14:textId="77777777" w:rsidR="00336EDA" w:rsidRDefault="00464857">
            <w:pPr>
              <w:rPr>
                <w:rFonts w:ascii="Times New Roman" w:hAnsi="Times New Roman" w:cs="Times New Roman"/>
              </w:rPr>
            </w:pPr>
            <w:r>
              <w:rPr>
                <w:b/>
                <w:bCs/>
                <w:szCs w:val="18"/>
                <w:lang w:val="en-US"/>
              </w:rPr>
              <w:lastRenderedPageBreak/>
              <w:t>Observation 10:</w:t>
            </w:r>
            <w:r>
              <w:rPr>
                <w:szCs w:val="18"/>
                <w:lang w:val="en-US"/>
              </w:rPr>
              <w:t xml:space="preserve"> Model monitoring for Case 2b can be done in a similar manner as Case 3b with signaling from the UE to the LMF.</w:t>
            </w:r>
          </w:p>
        </w:tc>
      </w:tr>
      <w:tr w:rsidR="00336EDA" w14:paraId="66D5C573" w14:textId="77777777">
        <w:tc>
          <w:tcPr>
            <w:tcW w:w="9962" w:type="dxa"/>
          </w:tcPr>
          <w:p w14:paraId="66D5C56F" w14:textId="77777777" w:rsidR="00336EDA" w:rsidRDefault="00464857">
            <w:pPr>
              <w:pStyle w:val="ListParagraph"/>
              <w:numPr>
                <w:ilvl w:val="0"/>
                <w:numId w:val="22"/>
              </w:numPr>
              <w:spacing w:before="120"/>
              <w:rPr>
                <w:rFonts w:ascii="Times New Roman" w:hAnsi="Times New Roman"/>
              </w:rPr>
            </w:pPr>
            <w:r>
              <w:lastRenderedPageBreak/>
              <w:t>ZTE (R1-2400169)</w:t>
            </w:r>
          </w:p>
          <w:p w14:paraId="66D5C570" w14:textId="77777777" w:rsidR="00336EDA" w:rsidRDefault="00464857">
            <w:pPr>
              <w:spacing w:before="120" w:line="280" w:lineRule="atLeast"/>
              <w:rPr>
                <w:szCs w:val="18"/>
              </w:rPr>
            </w:pPr>
            <w:r>
              <w:rPr>
                <w:b/>
                <w:bCs/>
                <w:szCs w:val="18"/>
                <w:lang w:val="en-US"/>
              </w:rPr>
              <w:t xml:space="preserve">Proposal 13: </w:t>
            </w:r>
            <w:r>
              <w:rPr>
                <w:szCs w:val="18"/>
                <w:lang w:val="en-US"/>
              </w:rPr>
              <w:t>For AI/ML assisted model monitoring, the following options can be considered:</w:t>
            </w:r>
          </w:p>
          <w:p w14:paraId="66D5C571" w14:textId="77777777" w:rsidR="00336EDA" w:rsidRDefault="00464857">
            <w:pPr>
              <w:spacing w:before="120" w:line="280" w:lineRule="atLeast"/>
              <w:ind w:left="567"/>
              <w:rPr>
                <w:szCs w:val="18"/>
              </w:rPr>
            </w:pPr>
            <w:r>
              <w:rPr>
                <w:szCs w:val="18"/>
                <w:lang w:val="en-US"/>
              </w:rPr>
              <w:t xml:space="preserve">Option 1: Model monitoring is performed based on AI/ML inference output, i.e., intermediate features. </w:t>
            </w:r>
          </w:p>
          <w:p w14:paraId="66D5C572" w14:textId="77777777" w:rsidR="00336EDA" w:rsidRDefault="00464857">
            <w:pPr>
              <w:ind w:left="567"/>
              <w:rPr>
                <w:rFonts w:ascii="Times New Roman" w:hAnsi="Times New Roman" w:cs="Times New Roman"/>
              </w:rPr>
            </w:pPr>
            <w:r>
              <w:rPr>
                <w:szCs w:val="18"/>
                <w:lang w:val="en-US"/>
              </w:rPr>
              <w:t>Option 2: Model monitoring is performed based on estimated UE’s location according to AI/ML inference output.</w:t>
            </w:r>
          </w:p>
        </w:tc>
      </w:tr>
      <w:tr w:rsidR="00336EDA" w14:paraId="66D5C57A" w14:textId="77777777">
        <w:tc>
          <w:tcPr>
            <w:tcW w:w="9962" w:type="dxa"/>
          </w:tcPr>
          <w:p w14:paraId="66D5C574" w14:textId="77777777" w:rsidR="00336EDA" w:rsidRDefault="00464857">
            <w:pPr>
              <w:pStyle w:val="ListParagraph"/>
              <w:numPr>
                <w:ilvl w:val="0"/>
                <w:numId w:val="22"/>
              </w:numPr>
              <w:spacing w:before="120"/>
            </w:pPr>
            <w:r>
              <w:rPr>
                <w:rFonts w:cs="Calibri"/>
              </w:rPr>
              <w:t>Nokia (R1-2400794)</w:t>
            </w:r>
          </w:p>
          <w:p w14:paraId="66D5C575" w14:textId="77777777" w:rsidR="00336EDA" w:rsidRDefault="00464857">
            <w:pPr>
              <w:spacing w:before="120"/>
            </w:pPr>
            <w:r>
              <w:rPr>
                <w:lang w:val="en-US"/>
              </w:rPr>
              <w:t>Proposal 13: For Case 1 direct AI/ML positioning, necessary data for performance monitoring with ground truth label (or its approximation) might be synthetic data, e.g., DL RSRPP measurements associated with virtual UE locations generated by simulation at the network-side. In this case, LMF may inform UE that the provided data is synthetic.</w:t>
            </w:r>
          </w:p>
          <w:p w14:paraId="66D5C576" w14:textId="77777777" w:rsidR="00336EDA" w:rsidRDefault="00464857">
            <w:pPr>
              <w:spacing w:before="120"/>
            </w:pPr>
            <w:r>
              <w:rPr>
                <w:lang w:val="en-US"/>
              </w:rPr>
              <w:t>Proposal 14: In Case 1 direct AI/ML positioning, performance metric without ground truth may consist of confidence level associated with model inference output, i.e., UE location estimate.</w:t>
            </w:r>
          </w:p>
          <w:p w14:paraId="66D5C577" w14:textId="77777777" w:rsidR="00336EDA" w:rsidRDefault="00464857">
            <w:pPr>
              <w:spacing w:before="120"/>
            </w:pPr>
            <w:r>
              <w:rPr>
                <w:lang w:val="en-US"/>
              </w:rPr>
              <w:t>Proposal 15: In Case 1 direct AI/ML positioning, performance metric without ground truth consists of statistics of measurement(s) compared to the statistics of measurements in the training dataset.</w:t>
            </w:r>
          </w:p>
          <w:p w14:paraId="66D5C578" w14:textId="77777777" w:rsidR="00336EDA" w:rsidRDefault="00464857">
            <w:pPr>
              <w:spacing w:before="120"/>
            </w:pPr>
            <w:r>
              <w:rPr>
                <w:lang w:val="en-US"/>
              </w:rPr>
              <w:t xml:space="preserve">Proposal 18: For Case 1 direct AI/ML positioning, necessary data for monitoring without ground truth consists of </w:t>
            </w:r>
            <w:proofErr w:type="spellStart"/>
            <w:r>
              <w:rPr>
                <w:lang w:val="en-US"/>
              </w:rPr>
              <w:t>i</w:t>
            </w:r>
            <w:proofErr w:type="spellEnd"/>
            <w:r>
              <w:rPr>
                <w:lang w:val="en-US"/>
              </w:rPr>
              <w:t>) statistics of the measurements corresponding to inference input, i.e., RSRPP measurements; ii) historical/buffered inference output (UE location); and iii) characteristics (e.g., statistics) of training data.</w:t>
            </w:r>
          </w:p>
          <w:p w14:paraId="66D5C579" w14:textId="77777777" w:rsidR="00336EDA" w:rsidRDefault="00464857">
            <w:pPr>
              <w:spacing w:before="120"/>
            </w:pPr>
            <w:r>
              <w:rPr>
                <w:lang w:val="en-US"/>
              </w:rPr>
              <w:t>Proposal 20: In all cases (e.g., Cases 1, 3a, 3b) LMF is the only entity to determine functionality decision (e.g., functionality switching, selection, (de)activation, fallback) based on monitoring outcome.</w:t>
            </w:r>
          </w:p>
        </w:tc>
      </w:tr>
      <w:tr w:rsidR="00336EDA" w14:paraId="66D5C57F" w14:textId="77777777">
        <w:tc>
          <w:tcPr>
            <w:tcW w:w="9962" w:type="dxa"/>
          </w:tcPr>
          <w:p w14:paraId="66D5C57B" w14:textId="77777777" w:rsidR="00336EDA" w:rsidRDefault="00464857">
            <w:pPr>
              <w:pStyle w:val="ListParagraph"/>
              <w:numPr>
                <w:ilvl w:val="0"/>
                <w:numId w:val="22"/>
              </w:numPr>
              <w:overflowPunct w:val="0"/>
              <w:adjustRightInd w:val="0"/>
              <w:spacing w:before="120"/>
              <w:textAlignment w:val="baseline"/>
              <w:rPr>
                <w:b/>
              </w:rPr>
            </w:pPr>
            <w:r>
              <w:t xml:space="preserve">CMCC  (R1-2400317) </w:t>
            </w:r>
            <w:r>
              <w:rPr>
                <w:b/>
                <w:bCs/>
              </w:rPr>
              <w:t xml:space="preserve"> </w:t>
            </w:r>
          </w:p>
          <w:p w14:paraId="66D5C57C" w14:textId="77777777" w:rsidR="00336EDA" w:rsidRDefault="00464857">
            <w:r>
              <w:rPr>
                <w:lang w:val="en-US"/>
              </w:rPr>
              <w:t>Proposal 8: For performance monitoring is based on the ground-truth labels, further study method to obtain ground-truth label.</w:t>
            </w:r>
          </w:p>
          <w:p w14:paraId="66D5C57D" w14:textId="77777777" w:rsidR="00336EDA" w:rsidRDefault="00464857">
            <w:pPr>
              <w:rPr>
                <w:lang w:val="en-GB"/>
              </w:rPr>
            </w:pPr>
            <w:r>
              <w:rPr>
                <w:rFonts w:hint="eastAsia"/>
                <w:i/>
                <w:u w:val="single"/>
                <w:lang w:val="en-GB"/>
              </w:rPr>
              <w:t>O</w:t>
            </w:r>
            <w:r>
              <w:rPr>
                <w:i/>
                <w:u w:val="single"/>
                <w:lang w:val="en-GB"/>
              </w:rPr>
              <w:t>bservation 2:</w:t>
            </w:r>
            <w:r>
              <w:rPr>
                <w:lang w:val="en-GB"/>
              </w:rPr>
              <w:t xml:space="preserve"> For performance monitoring without ground-truth label, specify detail method for monitoring metric may be difficult.</w:t>
            </w:r>
          </w:p>
          <w:p w14:paraId="66D5C57E" w14:textId="77777777" w:rsidR="00336EDA" w:rsidRDefault="00464857">
            <w:pPr>
              <w:rPr>
                <w:b/>
              </w:rPr>
            </w:pPr>
            <w:r>
              <w:rPr>
                <w:lang w:val="en-US"/>
              </w:rPr>
              <w:t xml:space="preserve">Proposal 9: For AI/ML based positioning, the relationship between model monitoring and positioning integrity can be considered. </w:t>
            </w:r>
          </w:p>
        </w:tc>
      </w:tr>
      <w:tr w:rsidR="00336EDA" w14:paraId="66D5C58F" w14:textId="77777777">
        <w:tc>
          <w:tcPr>
            <w:tcW w:w="9962" w:type="dxa"/>
          </w:tcPr>
          <w:p w14:paraId="66D5C580" w14:textId="77777777" w:rsidR="00336EDA" w:rsidRDefault="00464857">
            <w:pPr>
              <w:pStyle w:val="ListParagraph"/>
              <w:numPr>
                <w:ilvl w:val="0"/>
                <w:numId w:val="24"/>
              </w:numPr>
              <w:rPr>
                <w:rFonts w:cs="Calibri"/>
              </w:rPr>
            </w:pPr>
            <w:r>
              <w:rPr>
                <w:rFonts w:cs="Calibri"/>
              </w:rPr>
              <w:t>CATT (R1-2400419)</w:t>
            </w:r>
          </w:p>
          <w:p w14:paraId="66D5C581" w14:textId="77777777" w:rsidR="00336EDA" w:rsidRDefault="00464857">
            <w:r>
              <w:rPr>
                <w:lang w:val="en-US"/>
              </w:rPr>
              <w:t>Proposal 4: For case 1, the following options for the performance/model monitoring can be considered.</w:t>
            </w:r>
          </w:p>
          <w:p w14:paraId="66D5C582" w14:textId="77777777" w:rsidR="00336EDA" w:rsidRDefault="00464857">
            <w:pPr>
              <w:ind w:left="567"/>
            </w:pPr>
            <w:r>
              <w:rPr>
                <w:lang w:val="en-US"/>
              </w:rPr>
              <w:t>•</w:t>
            </w:r>
            <w:r>
              <w:rPr>
                <w:lang w:val="en-US"/>
              </w:rPr>
              <w:tab/>
              <w:t xml:space="preserve">Option </w:t>
            </w:r>
            <w:proofErr w:type="gramStart"/>
            <w:r>
              <w:rPr>
                <w:lang w:val="en-US"/>
              </w:rPr>
              <w:t>1:UE</w:t>
            </w:r>
            <w:proofErr w:type="gramEnd"/>
            <w:r>
              <w:rPr>
                <w:lang w:val="en-US"/>
              </w:rPr>
              <w:t xml:space="preserve"> reports LCM decision/suggestion to LMF, which is determined based on monitoring result;</w:t>
            </w:r>
          </w:p>
          <w:p w14:paraId="66D5C583" w14:textId="77777777" w:rsidR="00336EDA" w:rsidRDefault="00464857">
            <w:pPr>
              <w:ind w:left="567"/>
            </w:pPr>
            <w:r>
              <w:rPr>
                <w:lang w:val="en-US"/>
              </w:rPr>
              <w:lastRenderedPageBreak/>
              <w:t>•</w:t>
            </w:r>
            <w:r>
              <w:rPr>
                <w:lang w:val="en-US"/>
              </w:rPr>
              <w:tab/>
              <w:t xml:space="preserve">Option </w:t>
            </w:r>
            <w:proofErr w:type="gramStart"/>
            <w:r>
              <w:rPr>
                <w:lang w:val="en-US"/>
              </w:rPr>
              <w:t>2:UE</w:t>
            </w:r>
            <w:proofErr w:type="gramEnd"/>
            <w:r>
              <w:rPr>
                <w:lang w:val="en-US"/>
              </w:rPr>
              <w:t xml:space="preserve"> reports monitoring metric or triggered event to LMF, to facilitate LMF making LCM decision;</w:t>
            </w:r>
          </w:p>
          <w:p w14:paraId="66D5C584" w14:textId="77777777" w:rsidR="00336EDA" w:rsidRDefault="00464857">
            <w:pPr>
              <w:ind w:left="567"/>
            </w:pPr>
            <w:r>
              <w:rPr>
                <w:lang w:val="en-US"/>
              </w:rPr>
              <w:t>•</w:t>
            </w:r>
            <w:r>
              <w:rPr>
                <w:lang w:val="en-US"/>
              </w:rPr>
              <w:tab/>
              <w:t xml:space="preserve">Option 3: UE reports the information that assist LMF to derive monitoring metric, </w:t>
            </w:r>
            <w:proofErr w:type="gramStart"/>
            <w:r>
              <w:rPr>
                <w:lang w:val="en-US"/>
              </w:rPr>
              <w:t>e.g.</w:t>
            </w:r>
            <w:proofErr w:type="gramEnd"/>
            <w:r>
              <w:rPr>
                <w:lang w:val="en-US"/>
              </w:rPr>
              <w:t xml:space="preserve"> model input or model output, to facilitate LMF making LCM decision.</w:t>
            </w:r>
          </w:p>
          <w:p w14:paraId="66D5C585" w14:textId="77777777" w:rsidR="00336EDA" w:rsidRDefault="00464857">
            <w:r>
              <w:rPr>
                <w:lang w:val="en-US"/>
              </w:rPr>
              <w:t>Proposal 9: For case 3a, the following options for the performance/model monitoring can be considered.</w:t>
            </w:r>
          </w:p>
          <w:p w14:paraId="66D5C586" w14:textId="77777777" w:rsidR="00336EDA" w:rsidRDefault="00464857">
            <w:pPr>
              <w:ind w:left="567"/>
            </w:pPr>
            <w:r>
              <w:rPr>
                <w:lang w:val="en-US"/>
              </w:rPr>
              <w:t>•</w:t>
            </w:r>
            <w:r>
              <w:rPr>
                <w:lang w:val="en-US"/>
              </w:rPr>
              <w:tab/>
              <w:t xml:space="preserve">Option 1: gNB/TRP reports LCM decision/suggestion to LMF, which is determined based on monitoring </w:t>
            </w:r>
            <w:proofErr w:type="gramStart"/>
            <w:r>
              <w:rPr>
                <w:lang w:val="en-US"/>
              </w:rPr>
              <w:t>result;</w:t>
            </w:r>
            <w:proofErr w:type="gramEnd"/>
          </w:p>
          <w:p w14:paraId="66D5C587" w14:textId="77777777" w:rsidR="00336EDA" w:rsidRDefault="00464857">
            <w:pPr>
              <w:ind w:left="567"/>
            </w:pPr>
            <w:r>
              <w:rPr>
                <w:lang w:val="en-US"/>
              </w:rPr>
              <w:t>•</w:t>
            </w:r>
            <w:r>
              <w:rPr>
                <w:lang w:val="en-US"/>
              </w:rPr>
              <w:tab/>
              <w:t xml:space="preserve">Option 2: gNB/TRP reports monitoring metric or triggered event to LMF, to facilitate LMF making LCM </w:t>
            </w:r>
            <w:proofErr w:type="gramStart"/>
            <w:r>
              <w:rPr>
                <w:lang w:val="en-US"/>
              </w:rPr>
              <w:t>decision;</w:t>
            </w:r>
            <w:proofErr w:type="gramEnd"/>
          </w:p>
          <w:p w14:paraId="66D5C588" w14:textId="77777777" w:rsidR="00336EDA" w:rsidRDefault="00464857">
            <w:pPr>
              <w:ind w:left="567"/>
            </w:pPr>
            <w:r>
              <w:rPr>
                <w:lang w:val="en-US"/>
              </w:rPr>
              <w:t>•</w:t>
            </w:r>
            <w:r>
              <w:rPr>
                <w:lang w:val="en-US"/>
              </w:rPr>
              <w:tab/>
              <w:t xml:space="preserve">Option 3: gNB/TRP reports the information that assist LMF to derive monitoring metric, </w:t>
            </w:r>
            <w:proofErr w:type="gramStart"/>
            <w:r>
              <w:rPr>
                <w:lang w:val="en-US"/>
              </w:rPr>
              <w:t>e.g.</w:t>
            </w:r>
            <w:proofErr w:type="gramEnd"/>
            <w:r>
              <w:rPr>
                <w:lang w:val="en-US"/>
              </w:rPr>
              <w:t xml:space="preserve"> model input or model output, to facilitate LMF making LCM decision.</w:t>
            </w:r>
          </w:p>
          <w:p w14:paraId="66D5C589" w14:textId="77777777" w:rsidR="00336EDA" w:rsidRDefault="00464857">
            <w:r>
              <w:rPr>
                <w:lang w:val="en-US"/>
              </w:rPr>
              <w:t xml:space="preserve">Proposal 14: For case 3b, gNB/TRP reports the information that assist LMF to derive monitoring metric, </w:t>
            </w:r>
            <w:proofErr w:type="gramStart"/>
            <w:r>
              <w:rPr>
                <w:lang w:val="en-US"/>
              </w:rPr>
              <w:t>e.g.</w:t>
            </w:r>
            <w:proofErr w:type="gramEnd"/>
            <w:r>
              <w:rPr>
                <w:lang w:val="en-US"/>
              </w:rPr>
              <w:t xml:space="preserve"> measurement for input distribution-based monitoring, to facilitate LMF making LCM decision.</w:t>
            </w:r>
          </w:p>
          <w:p w14:paraId="66D5C58A" w14:textId="77777777" w:rsidR="00336EDA" w:rsidRDefault="00464857">
            <w:r>
              <w:rPr>
                <w:lang w:val="en-US"/>
              </w:rPr>
              <w:t>Proposal 18: For case 2a, the following options for the performance/model monitoring can be considered.</w:t>
            </w:r>
          </w:p>
          <w:p w14:paraId="66D5C58B" w14:textId="77777777" w:rsidR="00336EDA" w:rsidRDefault="00464857">
            <w:pPr>
              <w:ind w:left="567"/>
            </w:pPr>
            <w:r>
              <w:rPr>
                <w:lang w:val="en-US"/>
              </w:rPr>
              <w:t>•</w:t>
            </w:r>
            <w:r>
              <w:rPr>
                <w:lang w:val="en-US"/>
              </w:rPr>
              <w:tab/>
              <w:t xml:space="preserve">Option 1: UE reports LCM decision/suggestion to LMF, which is determined based on monitoring </w:t>
            </w:r>
            <w:proofErr w:type="gramStart"/>
            <w:r>
              <w:rPr>
                <w:lang w:val="en-US"/>
              </w:rPr>
              <w:t>result;</w:t>
            </w:r>
            <w:proofErr w:type="gramEnd"/>
          </w:p>
          <w:p w14:paraId="66D5C58C" w14:textId="77777777" w:rsidR="00336EDA" w:rsidRDefault="00464857">
            <w:pPr>
              <w:ind w:left="567"/>
            </w:pPr>
            <w:r>
              <w:rPr>
                <w:lang w:val="en-US"/>
              </w:rPr>
              <w:t>•</w:t>
            </w:r>
            <w:r>
              <w:rPr>
                <w:lang w:val="en-US"/>
              </w:rPr>
              <w:tab/>
              <w:t xml:space="preserve">Option 2: UE reports monitoring metric or triggered event to LMF, to facilitate LMF making LCM </w:t>
            </w:r>
            <w:proofErr w:type="gramStart"/>
            <w:r>
              <w:rPr>
                <w:lang w:val="en-US"/>
              </w:rPr>
              <w:t>decision;</w:t>
            </w:r>
            <w:proofErr w:type="gramEnd"/>
          </w:p>
          <w:p w14:paraId="66D5C58D" w14:textId="77777777" w:rsidR="00336EDA" w:rsidRDefault="00464857">
            <w:pPr>
              <w:ind w:left="567"/>
            </w:pPr>
            <w:r>
              <w:rPr>
                <w:lang w:val="en-US"/>
              </w:rPr>
              <w:t>•</w:t>
            </w:r>
            <w:r>
              <w:rPr>
                <w:lang w:val="en-US"/>
              </w:rPr>
              <w:tab/>
              <w:t xml:space="preserve">Option 3: UE reports the information that assist LMF to derive monitoring metric, </w:t>
            </w:r>
            <w:proofErr w:type="gramStart"/>
            <w:r>
              <w:rPr>
                <w:lang w:val="en-US"/>
              </w:rPr>
              <w:t>e.g.</w:t>
            </w:r>
            <w:proofErr w:type="gramEnd"/>
            <w:r>
              <w:rPr>
                <w:lang w:val="en-US"/>
              </w:rPr>
              <w:t xml:space="preserve"> model input or model output, to facilitate LMF making LCM decision.</w:t>
            </w:r>
          </w:p>
          <w:p w14:paraId="66D5C58E" w14:textId="77777777" w:rsidR="00336EDA" w:rsidRDefault="00464857">
            <w:r>
              <w:rPr>
                <w:lang w:val="en-US"/>
              </w:rPr>
              <w:t xml:space="preserve">Proposal 23: For case 2b, UE reports the information that assist LMF to derive monitoring metric, </w:t>
            </w:r>
            <w:proofErr w:type="gramStart"/>
            <w:r>
              <w:rPr>
                <w:lang w:val="en-US"/>
              </w:rPr>
              <w:t>e.g.</w:t>
            </w:r>
            <w:proofErr w:type="gramEnd"/>
            <w:r>
              <w:rPr>
                <w:lang w:val="en-US"/>
              </w:rPr>
              <w:t xml:space="preserve"> measurement for input distribution-based monitoring, to facilitate LMF making LCM decision.</w:t>
            </w:r>
          </w:p>
        </w:tc>
      </w:tr>
      <w:tr w:rsidR="00336EDA" w14:paraId="66D5C5AE" w14:textId="77777777">
        <w:tc>
          <w:tcPr>
            <w:tcW w:w="9962" w:type="dxa"/>
          </w:tcPr>
          <w:p w14:paraId="66D5C590" w14:textId="77777777" w:rsidR="00336EDA" w:rsidRDefault="00464857">
            <w:pPr>
              <w:pStyle w:val="ListParagraph"/>
              <w:numPr>
                <w:ilvl w:val="0"/>
                <w:numId w:val="24"/>
              </w:numPr>
              <w:rPr>
                <w:rFonts w:cs="Calibri"/>
              </w:rPr>
            </w:pPr>
            <w:r>
              <w:rPr>
                <w:rFonts w:cs="Calibri"/>
              </w:rPr>
              <w:lastRenderedPageBreak/>
              <w:t>Xiaomi (R1-2400341)</w:t>
            </w:r>
          </w:p>
          <w:p w14:paraId="66D5C591" w14:textId="77777777" w:rsidR="00336EDA" w:rsidRDefault="00464857">
            <w:pPr>
              <w:rPr>
                <w:rFonts w:eastAsia="DengXian"/>
                <w:b/>
              </w:rPr>
            </w:pPr>
            <w:r>
              <w:rPr>
                <w:rFonts w:eastAsia="DengXian" w:hint="eastAsia"/>
                <w:b/>
                <w:lang w:val="en-US"/>
              </w:rPr>
              <w:t>P</w:t>
            </w:r>
            <w:r>
              <w:rPr>
                <w:rFonts w:eastAsia="DengXian"/>
                <w:b/>
                <w:lang w:val="en-US"/>
              </w:rPr>
              <w:t>roposal 30: For performance monitoring in Case 1</w:t>
            </w:r>
          </w:p>
          <w:p w14:paraId="66D5C592" w14:textId="77777777" w:rsidR="00336EDA" w:rsidRDefault="00464857">
            <w:pPr>
              <w:numPr>
                <w:ilvl w:val="0"/>
                <w:numId w:val="21"/>
              </w:numPr>
              <w:rPr>
                <w:rFonts w:eastAsia="DengXian"/>
                <w:b/>
              </w:rPr>
            </w:pPr>
            <w:r>
              <w:rPr>
                <w:rFonts w:eastAsia="DengXian"/>
                <w:b/>
                <w:lang w:val="en-US"/>
              </w:rPr>
              <w:t xml:space="preserve">The performance metric calculation by be performed on UE </w:t>
            </w:r>
            <w:proofErr w:type="gramStart"/>
            <w:r>
              <w:rPr>
                <w:rFonts w:eastAsia="DengXian"/>
                <w:b/>
                <w:lang w:val="en-US"/>
              </w:rPr>
              <w:t>side</w:t>
            </w:r>
            <w:proofErr w:type="gramEnd"/>
          </w:p>
          <w:p w14:paraId="66D5C593" w14:textId="77777777" w:rsidR="00336EDA" w:rsidRDefault="00464857">
            <w:pPr>
              <w:numPr>
                <w:ilvl w:val="0"/>
                <w:numId w:val="21"/>
              </w:numPr>
              <w:rPr>
                <w:rFonts w:eastAsia="DengXian"/>
                <w:b/>
              </w:rPr>
            </w:pPr>
            <w:r>
              <w:rPr>
                <w:rFonts w:eastAsia="DengXian"/>
                <w:b/>
                <w:lang w:val="en-US"/>
              </w:rPr>
              <w:t xml:space="preserve">The LCM decision making can be performed by UE </w:t>
            </w:r>
            <w:proofErr w:type="gramStart"/>
            <w:r>
              <w:rPr>
                <w:rFonts w:eastAsia="DengXian"/>
                <w:b/>
                <w:lang w:val="en-US"/>
              </w:rPr>
              <w:t>side</w:t>
            </w:r>
            <w:proofErr w:type="gramEnd"/>
          </w:p>
          <w:p w14:paraId="66D5C594" w14:textId="77777777" w:rsidR="00336EDA" w:rsidRDefault="00336EDA">
            <w:pPr>
              <w:rPr>
                <w:rFonts w:eastAsia="DengXian"/>
                <w:b/>
              </w:rPr>
            </w:pPr>
          </w:p>
          <w:p w14:paraId="66D5C595" w14:textId="77777777" w:rsidR="00336EDA" w:rsidRDefault="00464857">
            <w:pPr>
              <w:rPr>
                <w:rFonts w:eastAsia="DengXian"/>
                <w:b/>
              </w:rPr>
            </w:pPr>
            <w:r>
              <w:rPr>
                <w:rFonts w:eastAsia="DengXian"/>
                <w:b/>
                <w:lang w:val="en-US"/>
              </w:rPr>
              <w:t>Proposal 31:</w:t>
            </w:r>
            <w:r>
              <w:rPr>
                <w:rFonts w:eastAsia="DengXian" w:hint="eastAsia"/>
                <w:b/>
                <w:lang w:val="en-US"/>
              </w:rPr>
              <w:t xml:space="preserve"> </w:t>
            </w:r>
            <w:r>
              <w:rPr>
                <w:rFonts w:eastAsia="DengXian"/>
                <w:b/>
                <w:lang w:val="en-US"/>
              </w:rPr>
              <w:t>Further study the following two options for the case that UE make the LCM decision in Case 1</w:t>
            </w:r>
          </w:p>
          <w:p w14:paraId="66D5C596" w14:textId="77777777" w:rsidR="00336EDA" w:rsidRDefault="00464857">
            <w:pPr>
              <w:numPr>
                <w:ilvl w:val="0"/>
                <w:numId w:val="21"/>
              </w:numPr>
              <w:rPr>
                <w:rFonts w:eastAsia="DengXian"/>
                <w:b/>
              </w:rPr>
            </w:pPr>
            <w:r>
              <w:rPr>
                <w:rFonts w:eastAsia="DengXian"/>
                <w:b/>
                <w:lang w:val="en-US"/>
              </w:rPr>
              <w:t xml:space="preserve">Option 1: UE make the LCM decision based on UE’s implementation and then report the LCM decision to </w:t>
            </w:r>
            <w:proofErr w:type="gramStart"/>
            <w:r>
              <w:rPr>
                <w:rFonts w:eastAsia="DengXian"/>
                <w:b/>
                <w:lang w:val="en-US"/>
              </w:rPr>
              <w:t>LMF</w:t>
            </w:r>
            <w:proofErr w:type="gramEnd"/>
          </w:p>
          <w:p w14:paraId="66D5C597" w14:textId="77777777" w:rsidR="00336EDA" w:rsidRDefault="00464857">
            <w:pPr>
              <w:numPr>
                <w:ilvl w:val="0"/>
                <w:numId w:val="21"/>
              </w:numPr>
              <w:rPr>
                <w:rFonts w:eastAsia="DengXian"/>
                <w:b/>
              </w:rPr>
            </w:pPr>
            <w:r>
              <w:rPr>
                <w:rFonts w:eastAsia="DengXian"/>
                <w:b/>
                <w:lang w:val="en-US"/>
              </w:rPr>
              <w:t>Option 2: LMF provide a performance monitoring metric threshold, UE could make the LCM decision by comparing the calculated performance metric and the configured threshold.</w:t>
            </w:r>
          </w:p>
          <w:p w14:paraId="66D5C598" w14:textId="77777777" w:rsidR="00336EDA" w:rsidRDefault="00464857">
            <w:pPr>
              <w:numPr>
                <w:ilvl w:val="1"/>
                <w:numId w:val="21"/>
              </w:numPr>
              <w:rPr>
                <w:rFonts w:eastAsia="DengXian"/>
                <w:b/>
              </w:rPr>
            </w:pPr>
            <w:r>
              <w:rPr>
                <w:rFonts w:eastAsia="DengXian"/>
                <w:b/>
                <w:lang w:val="en-US"/>
              </w:rPr>
              <w:t xml:space="preserve">Standardization effort is needed for the performance metric definition and </w:t>
            </w:r>
            <w:proofErr w:type="gramStart"/>
            <w:r>
              <w:rPr>
                <w:rFonts w:eastAsia="DengXian"/>
                <w:b/>
                <w:lang w:val="en-US"/>
              </w:rPr>
              <w:t>report</w:t>
            </w:r>
            <w:proofErr w:type="gramEnd"/>
          </w:p>
          <w:p w14:paraId="66D5C599" w14:textId="77777777" w:rsidR="00336EDA" w:rsidRDefault="00336EDA">
            <w:pPr>
              <w:rPr>
                <w:rFonts w:ascii="Times New Roman" w:eastAsia="DengXian" w:hAnsi="Times New Roman"/>
                <w:b/>
              </w:rPr>
            </w:pPr>
          </w:p>
          <w:p w14:paraId="66D5C59A" w14:textId="77777777" w:rsidR="00336EDA" w:rsidRDefault="00464857">
            <w:pPr>
              <w:rPr>
                <w:rFonts w:ascii="Times New Roman" w:eastAsia="DengXian" w:hAnsi="Times New Roman"/>
                <w:b/>
              </w:rPr>
            </w:pPr>
            <w:r>
              <w:rPr>
                <w:rFonts w:ascii="Times New Roman" w:eastAsia="DengXian" w:hAnsi="Times New Roman"/>
                <w:b/>
              </w:rPr>
              <w:t>Proposal 32:</w:t>
            </w:r>
          </w:p>
          <w:p w14:paraId="66D5C59B" w14:textId="77777777" w:rsidR="00336EDA" w:rsidRDefault="00464857">
            <w:pPr>
              <w:numPr>
                <w:ilvl w:val="0"/>
                <w:numId w:val="21"/>
              </w:numPr>
              <w:rPr>
                <w:rFonts w:ascii="Times New Roman" w:eastAsia="DengXian" w:hAnsi="Times New Roman"/>
                <w:b/>
              </w:rPr>
            </w:pPr>
            <w:r>
              <w:rPr>
                <w:rFonts w:ascii="Times New Roman" w:eastAsia="DengXian" w:hAnsi="Times New Roman"/>
                <w:b/>
              </w:rPr>
              <w:t>For input-based performance monitoring</w:t>
            </w:r>
          </w:p>
          <w:p w14:paraId="66D5C59C" w14:textId="77777777" w:rsidR="00336EDA" w:rsidRDefault="00464857">
            <w:pPr>
              <w:numPr>
                <w:ilvl w:val="1"/>
                <w:numId w:val="21"/>
              </w:numPr>
              <w:rPr>
                <w:rFonts w:ascii="Times New Roman" w:eastAsia="DengXian" w:hAnsi="Times New Roman"/>
                <w:b/>
              </w:rPr>
            </w:pPr>
            <w:r>
              <w:rPr>
                <w:rFonts w:ascii="Times New Roman" w:eastAsia="DengXian" w:hAnsi="Times New Roman"/>
                <w:b/>
                <w:lang w:val="en-US"/>
              </w:rPr>
              <w:t xml:space="preserve">gNB calculate the performance metric and make the LCM decision for the assisted positioning with multi-TRP </w:t>
            </w:r>
            <w:proofErr w:type="gramStart"/>
            <w:r>
              <w:rPr>
                <w:rFonts w:ascii="Times New Roman" w:eastAsia="DengXian" w:hAnsi="Times New Roman"/>
                <w:b/>
                <w:lang w:val="en-US"/>
              </w:rPr>
              <w:t>construction</w:t>
            </w:r>
            <w:proofErr w:type="gramEnd"/>
          </w:p>
          <w:p w14:paraId="66D5C59D" w14:textId="77777777" w:rsidR="00336EDA" w:rsidRDefault="00464857">
            <w:pPr>
              <w:numPr>
                <w:ilvl w:val="1"/>
                <w:numId w:val="21"/>
              </w:numPr>
              <w:rPr>
                <w:rFonts w:ascii="Times New Roman" w:eastAsia="DengXian" w:hAnsi="Times New Roman"/>
                <w:b/>
              </w:rPr>
            </w:pPr>
            <w:r>
              <w:rPr>
                <w:rFonts w:ascii="Times New Roman" w:eastAsia="DengXian" w:hAnsi="Times New Roman"/>
                <w:b/>
                <w:lang w:val="en-US"/>
              </w:rPr>
              <w:t xml:space="preserve">gNB calculate the performance metric and LMF make the LCM decision for assisted positioning with single TRP </w:t>
            </w:r>
            <w:proofErr w:type="gramStart"/>
            <w:r>
              <w:rPr>
                <w:rFonts w:ascii="Times New Roman" w:eastAsia="DengXian" w:hAnsi="Times New Roman"/>
                <w:b/>
                <w:lang w:val="en-US"/>
              </w:rPr>
              <w:t>construction</w:t>
            </w:r>
            <w:proofErr w:type="gramEnd"/>
          </w:p>
          <w:p w14:paraId="66D5C59E" w14:textId="77777777" w:rsidR="00336EDA" w:rsidRDefault="00464857">
            <w:pPr>
              <w:numPr>
                <w:ilvl w:val="2"/>
                <w:numId w:val="21"/>
              </w:numPr>
              <w:rPr>
                <w:rFonts w:ascii="Times New Roman" w:eastAsia="DengXian" w:hAnsi="Times New Roman"/>
                <w:b/>
              </w:rPr>
            </w:pPr>
            <w:r>
              <w:rPr>
                <w:rFonts w:ascii="Times New Roman" w:eastAsia="DengXian" w:hAnsi="Times New Roman"/>
                <w:b/>
                <w:lang w:val="en-US"/>
              </w:rPr>
              <w:t xml:space="preserve">Standardization effort is needed for the performance metric definition and </w:t>
            </w:r>
            <w:proofErr w:type="gramStart"/>
            <w:r>
              <w:rPr>
                <w:rFonts w:ascii="Times New Roman" w:eastAsia="DengXian" w:hAnsi="Times New Roman"/>
                <w:b/>
                <w:lang w:val="en-US"/>
              </w:rPr>
              <w:t>report</w:t>
            </w:r>
            <w:proofErr w:type="gramEnd"/>
            <w:r>
              <w:rPr>
                <w:rFonts w:ascii="Times New Roman" w:eastAsia="DengXian" w:hAnsi="Times New Roman"/>
                <w:b/>
                <w:lang w:val="en-US"/>
              </w:rPr>
              <w:t xml:space="preserve"> </w:t>
            </w:r>
          </w:p>
          <w:p w14:paraId="66D5C59F" w14:textId="77777777" w:rsidR="00336EDA" w:rsidRDefault="00464857">
            <w:pPr>
              <w:numPr>
                <w:ilvl w:val="0"/>
                <w:numId w:val="21"/>
              </w:numPr>
              <w:rPr>
                <w:rFonts w:ascii="Times New Roman" w:eastAsia="DengXian" w:hAnsi="Times New Roman"/>
                <w:b/>
              </w:rPr>
            </w:pPr>
            <w:r>
              <w:rPr>
                <w:rFonts w:ascii="Times New Roman" w:eastAsia="DengXian" w:hAnsi="Times New Roman"/>
                <w:b/>
                <w:lang w:val="en-US"/>
              </w:rPr>
              <w:t xml:space="preserve">For ground truth-based performance monitoring </w:t>
            </w:r>
          </w:p>
          <w:p w14:paraId="66D5C5A0" w14:textId="77777777" w:rsidR="00336EDA" w:rsidRDefault="00464857">
            <w:pPr>
              <w:numPr>
                <w:ilvl w:val="1"/>
                <w:numId w:val="21"/>
              </w:numPr>
              <w:rPr>
                <w:rFonts w:ascii="Times New Roman" w:eastAsia="DengXian" w:hAnsi="Times New Roman"/>
                <w:b/>
              </w:rPr>
            </w:pPr>
            <w:r>
              <w:rPr>
                <w:rFonts w:ascii="Times New Roman" w:eastAsia="DengXian" w:hAnsi="Times New Roman"/>
                <w:b/>
                <w:lang w:val="en-US"/>
              </w:rPr>
              <w:t xml:space="preserve">LMF calculate the performance metric and make the LCM </w:t>
            </w:r>
            <w:proofErr w:type="gramStart"/>
            <w:r>
              <w:rPr>
                <w:rFonts w:ascii="Times New Roman" w:eastAsia="DengXian" w:hAnsi="Times New Roman"/>
                <w:b/>
                <w:lang w:val="en-US"/>
              </w:rPr>
              <w:t>decision</w:t>
            </w:r>
            <w:proofErr w:type="gramEnd"/>
            <w:r>
              <w:rPr>
                <w:rFonts w:ascii="Times New Roman" w:eastAsia="DengXian" w:hAnsi="Times New Roman"/>
                <w:b/>
                <w:lang w:val="en-US"/>
              </w:rPr>
              <w:t xml:space="preserve"> </w:t>
            </w:r>
          </w:p>
          <w:p w14:paraId="66D5C5A1" w14:textId="77777777" w:rsidR="00336EDA" w:rsidRDefault="00336EDA">
            <w:pPr>
              <w:rPr>
                <w:rFonts w:ascii="Times New Roman" w:eastAsia="SimSun" w:hAnsi="Times New Roman"/>
                <w:b/>
              </w:rPr>
            </w:pPr>
          </w:p>
          <w:p w14:paraId="66D5C5A2" w14:textId="77777777" w:rsidR="00336EDA" w:rsidRDefault="00464857">
            <w:pPr>
              <w:rPr>
                <w:rFonts w:ascii="Times New Roman" w:eastAsia="DengXian" w:hAnsi="Times New Roman"/>
                <w:b/>
              </w:rPr>
            </w:pPr>
            <w:r>
              <w:rPr>
                <w:rFonts w:ascii="Times New Roman" w:eastAsia="DengXian" w:hAnsi="Times New Roman"/>
                <w:b/>
                <w:lang w:val="en-US"/>
              </w:rPr>
              <w:t>Proposal 33: LMF derive the performance monitoring metric and make the LCM decision.</w:t>
            </w:r>
          </w:p>
          <w:p w14:paraId="66D5C5A3" w14:textId="77777777" w:rsidR="00336EDA" w:rsidRDefault="00336EDA">
            <w:pPr>
              <w:rPr>
                <w:rFonts w:ascii="Times New Roman" w:eastAsia="SimSun" w:hAnsi="Times New Roman"/>
                <w:b/>
              </w:rPr>
            </w:pPr>
          </w:p>
          <w:p w14:paraId="66D5C5A4" w14:textId="77777777" w:rsidR="00336EDA" w:rsidRDefault="00464857">
            <w:pPr>
              <w:rPr>
                <w:rFonts w:ascii="Times New Roman" w:eastAsia="SimSun" w:hAnsi="Times New Roman"/>
                <w:b/>
              </w:rPr>
            </w:pPr>
            <w:r>
              <w:rPr>
                <w:rFonts w:ascii="Times New Roman" w:eastAsia="DengXian" w:hAnsi="Times New Roman"/>
                <w:b/>
                <w:lang w:val="en-US"/>
              </w:rPr>
              <w:t xml:space="preserve">Proposal 34: </w:t>
            </w:r>
            <w:r>
              <w:rPr>
                <w:rFonts w:ascii="Times New Roman" w:eastAsia="SimSun" w:hAnsi="Times New Roman"/>
                <w:b/>
                <w:lang w:val="en-US"/>
              </w:rPr>
              <w:t>Confirm the necessity of assessment/monitoring of inactive models / functionalities, with the following assumptions as the starting point:</w:t>
            </w:r>
          </w:p>
          <w:p w14:paraId="66D5C5A5" w14:textId="77777777" w:rsidR="00336EDA" w:rsidRDefault="00464857">
            <w:pPr>
              <w:pStyle w:val="ListParagraph"/>
              <w:numPr>
                <w:ilvl w:val="0"/>
                <w:numId w:val="87"/>
              </w:numPr>
              <w:rPr>
                <w:rFonts w:ascii="Times New Roman" w:eastAsia="SimSun" w:hAnsi="Times New Roman"/>
                <w:b/>
                <w:lang w:val="en-US"/>
              </w:rPr>
            </w:pPr>
            <w:r>
              <w:rPr>
                <w:rFonts w:ascii="Times New Roman" w:eastAsia="SimSun" w:hAnsi="Times New Roman"/>
                <w:b/>
                <w:lang w:val="en-US"/>
              </w:rPr>
              <w:t>One way to monitor inactive models/functionalities is by activating them and reusing mechanisms defined for monitoring of active models/functionalities.</w:t>
            </w:r>
          </w:p>
          <w:p w14:paraId="66D5C5A6" w14:textId="77777777" w:rsidR="00336EDA" w:rsidRDefault="00464857">
            <w:pPr>
              <w:pStyle w:val="ListParagraph"/>
              <w:numPr>
                <w:ilvl w:val="0"/>
                <w:numId w:val="87"/>
              </w:numPr>
              <w:rPr>
                <w:rFonts w:ascii="Times New Roman" w:hAnsi="Times New Roman"/>
                <w:b/>
                <w:lang w:val="en-US"/>
              </w:rPr>
            </w:pPr>
            <w:r>
              <w:rPr>
                <w:rFonts w:ascii="Times New Roman" w:eastAsia="SimSun" w:hAnsi="Times New Roman"/>
                <w:b/>
                <w:lang w:val="en-US"/>
              </w:rPr>
              <w:t>The following aspects may be considered for further study or in WI to assess the applicability and expected performance of an inactive model/functionality:</w:t>
            </w:r>
          </w:p>
          <w:p w14:paraId="66D5C5A7" w14:textId="77777777" w:rsidR="00336EDA" w:rsidRDefault="00464857">
            <w:pPr>
              <w:pStyle w:val="ListParagraph"/>
              <w:numPr>
                <w:ilvl w:val="1"/>
                <w:numId w:val="87"/>
              </w:numPr>
              <w:rPr>
                <w:rFonts w:ascii="Times New Roman" w:eastAsia="SimSun" w:hAnsi="Times New Roman"/>
                <w:b/>
                <w:lang w:val="en-US"/>
              </w:rPr>
            </w:pPr>
            <w:r>
              <w:rPr>
                <w:rFonts w:ascii="Times New Roman" w:eastAsia="SimSun" w:hAnsi="Times New Roman"/>
                <w:b/>
                <w:lang w:val="en-US"/>
              </w:rPr>
              <w:t>Configuring an AI/ML model for monitoring without activation (e.g., monitoring-only mode without reporting predicted beams in BM Case 1 and 2)</w:t>
            </w:r>
          </w:p>
          <w:p w14:paraId="66D5C5A8" w14:textId="77777777" w:rsidR="00336EDA" w:rsidRDefault="00464857">
            <w:pPr>
              <w:pStyle w:val="ListParagraph"/>
              <w:numPr>
                <w:ilvl w:val="1"/>
                <w:numId w:val="87"/>
              </w:numPr>
              <w:rPr>
                <w:rFonts w:ascii="Times New Roman" w:eastAsia="SimSun" w:hAnsi="Times New Roman"/>
                <w:b/>
                <w:lang w:val="en-US"/>
              </w:rPr>
            </w:pPr>
            <w:r>
              <w:rPr>
                <w:rFonts w:ascii="Times New Roman" w:eastAsia="SimSun" w:hAnsi="Times New Roman"/>
                <w:b/>
                <w:lang w:val="en-US"/>
              </w:rPr>
              <w:t xml:space="preserve">Dataset delivery from the network to the UE for assessment/monitoring of </w:t>
            </w:r>
            <w:r>
              <w:rPr>
                <w:rFonts w:ascii="Times New Roman" w:hAnsi="Times New Roman"/>
                <w:b/>
                <w:lang w:val="en-US"/>
              </w:rPr>
              <w:t xml:space="preserve">the applicability and expected performance </w:t>
            </w:r>
            <w:r>
              <w:rPr>
                <w:rFonts w:ascii="Times New Roman" w:eastAsia="SimSun" w:hAnsi="Times New Roman"/>
                <w:b/>
                <w:lang w:val="en-US"/>
              </w:rPr>
              <w:t>of the model/functionality.</w:t>
            </w:r>
          </w:p>
          <w:p w14:paraId="66D5C5A9" w14:textId="77777777" w:rsidR="00336EDA" w:rsidRDefault="00464857">
            <w:pPr>
              <w:pStyle w:val="ListParagraph"/>
              <w:numPr>
                <w:ilvl w:val="1"/>
                <w:numId w:val="87"/>
              </w:numPr>
              <w:rPr>
                <w:rFonts w:ascii="Times New Roman" w:eastAsia="SimSun" w:hAnsi="Times New Roman"/>
                <w:b/>
                <w:lang w:val="en-US"/>
              </w:rPr>
            </w:pPr>
            <w:r>
              <w:rPr>
                <w:rFonts w:ascii="Times New Roman" w:eastAsia="SimSun" w:hAnsi="Times New Roman"/>
                <w:b/>
                <w:lang w:val="en-US"/>
              </w:rPr>
              <w:t>NW may provide performance criteria/preference for UE’s model selection.</w:t>
            </w:r>
          </w:p>
          <w:p w14:paraId="66D5C5AA" w14:textId="77777777" w:rsidR="00336EDA" w:rsidRDefault="00464857">
            <w:pPr>
              <w:pStyle w:val="ListParagraph"/>
              <w:numPr>
                <w:ilvl w:val="1"/>
                <w:numId w:val="87"/>
              </w:numPr>
              <w:rPr>
                <w:rFonts w:ascii="Times New Roman" w:eastAsia="SimSun" w:hAnsi="Times New Roman"/>
                <w:b/>
                <w:lang w:val="en-US"/>
              </w:rPr>
            </w:pPr>
            <w:r>
              <w:rPr>
                <w:rFonts w:ascii="Times New Roman" w:eastAsia="SimSun" w:hAnsi="Times New Roman"/>
                <w:b/>
                <w:lang w:val="en-US"/>
              </w:rPr>
              <w:t>Other aspects are not precluded for further study or specification.</w:t>
            </w:r>
          </w:p>
          <w:p w14:paraId="66D5C5AB" w14:textId="77777777" w:rsidR="00336EDA" w:rsidRDefault="00336EDA">
            <w:pPr>
              <w:rPr>
                <w:rFonts w:ascii="Times New Roman" w:eastAsia="SimSun" w:hAnsi="Times New Roman"/>
                <w:b/>
              </w:rPr>
            </w:pPr>
          </w:p>
          <w:p w14:paraId="66D5C5AC" w14:textId="77777777" w:rsidR="00336EDA" w:rsidRDefault="00464857">
            <w:pPr>
              <w:rPr>
                <w:rFonts w:ascii="Times New Roman" w:eastAsia="SimSun" w:hAnsi="Times New Roman"/>
                <w:b/>
                <w:szCs w:val="21"/>
              </w:rPr>
            </w:pPr>
            <w:r>
              <w:rPr>
                <w:rFonts w:ascii="Times New Roman" w:eastAsia="SimSun" w:hAnsi="Times New Roman"/>
                <w:b/>
                <w:szCs w:val="21"/>
                <w:lang w:val="en-US"/>
              </w:rPr>
              <w:t xml:space="preserve">Proposal 35: UE group-based LCM operation (e.g., model activation/deactivation/switch) can be </w:t>
            </w:r>
            <w:proofErr w:type="gramStart"/>
            <w:r>
              <w:rPr>
                <w:rFonts w:ascii="Times New Roman" w:eastAsia="SimSun" w:hAnsi="Times New Roman"/>
                <w:b/>
                <w:szCs w:val="21"/>
                <w:lang w:val="en-US"/>
              </w:rPr>
              <w:t>considered</w:t>
            </w:r>
            <w:proofErr w:type="gramEnd"/>
          </w:p>
          <w:p w14:paraId="66D5C5AD" w14:textId="77777777" w:rsidR="00336EDA" w:rsidRDefault="00336EDA">
            <w:pPr>
              <w:ind w:left="360"/>
              <w:rPr>
                <w:rFonts w:cs="Calibri"/>
              </w:rPr>
            </w:pPr>
          </w:p>
        </w:tc>
      </w:tr>
      <w:tr w:rsidR="00336EDA" w14:paraId="66D5C5B5" w14:textId="77777777">
        <w:tc>
          <w:tcPr>
            <w:tcW w:w="9962" w:type="dxa"/>
          </w:tcPr>
          <w:p w14:paraId="66D5C5AF" w14:textId="77777777" w:rsidR="00336EDA" w:rsidRDefault="00464857">
            <w:pPr>
              <w:pStyle w:val="ListParagraph"/>
              <w:numPr>
                <w:ilvl w:val="0"/>
                <w:numId w:val="22"/>
              </w:numPr>
              <w:ind w:firstLine="200"/>
              <w:rPr>
                <w:rFonts w:ascii="Times New Roman" w:hAnsi="Times New Roman"/>
              </w:rPr>
            </w:pPr>
            <w:r>
              <w:lastRenderedPageBreak/>
              <w:t>Samsung (R1-2400721)</w:t>
            </w:r>
          </w:p>
          <w:p w14:paraId="66D5C5B0" w14:textId="77777777" w:rsidR="00336EDA" w:rsidRDefault="00464857">
            <w:pPr>
              <w:ind w:firstLineChars="200" w:firstLine="442"/>
              <w:rPr>
                <w:rFonts w:eastAsia="DengXian"/>
                <w:b/>
                <w:bCs/>
                <w:i/>
                <w:iCs/>
                <w:lang w:val="en-GB"/>
              </w:rPr>
            </w:pPr>
            <w:r>
              <w:rPr>
                <w:b/>
                <w:bCs/>
                <w:szCs w:val="18"/>
                <w:lang w:val="en-US"/>
              </w:rPr>
              <w:t xml:space="preserve"> </w:t>
            </w:r>
            <w:r>
              <w:rPr>
                <w:rFonts w:eastAsia="DengXian" w:hint="eastAsia"/>
                <w:b/>
                <w:bCs/>
                <w:i/>
                <w:iCs/>
                <w:lang w:val="en-GB"/>
              </w:rPr>
              <w:t>P</w:t>
            </w:r>
            <w:r>
              <w:rPr>
                <w:rFonts w:eastAsia="DengXian"/>
                <w:b/>
                <w:bCs/>
                <w:i/>
                <w:iCs/>
                <w:lang w:val="en-GB"/>
              </w:rPr>
              <w:t xml:space="preserve">roposal 13: RAN1 considers the model output based, model input based and other (measurement) based monitoring metrics. </w:t>
            </w:r>
          </w:p>
          <w:p w14:paraId="66D5C5B1" w14:textId="77777777" w:rsidR="00336EDA" w:rsidRDefault="00464857">
            <w:pPr>
              <w:ind w:firstLineChars="200" w:firstLine="440"/>
              <w:rPr>
                <w:rFonts w:eastAsia="DengXian"/>
                <w:b/>
                <w:bCs/>
                <w:i/>
                <w:iCs/>
                <w:lang w:val="en-GB"/>
              </w:rPr>
            </w:pPr>
            <w:r>
              <w:rPr>
                <w:rFonts w:eastAsia="DengXian"/>
                <w:b/>
                <w:bCs/>
                <w:i/>
                <w:iCs/>
                <w:lang w:val="en-GB"/>
              </w:rPr>
              <w:lastRenderedPageBreak/>
              <w:t xml:space="preserve">Proposal 14: RAN1 considers the monitoring entity as UE/TRP/LMF for UE side model, </w:t>
            </w:r>
            <w:r>
              <w:rPr>
                <w:rFonts w:eastAsia="DengXian" w:hint="eastAsia"/>
                <w:b/>
                <w:bCs/>
                <w:i/>
                <w:iCs/>
                <w:lang w:val="en-GB"/>
              </w:rPr>
              <w:t>T</w:t>
            </w:r>
            <w:r>
              <w:rPr>
                <w:rFonts w:eastAsia="DengXian"/>
                <w:b/>
                <w:bCs/>
                <w:i/>
                <w:iCs/>
                <w:lang w:val="en-GB"/>
              </w:rPr>
              <w:t>RP, LMF for TRP side model, LMF for LMF side model.</w:t>
            </w:r>
          </w:p>
          <w:p w14:paraId="66D5C5B2" w14:textId="77777777" w:rsidR="00336EDA" w:rsidRDefault="00464857">
            <w:pPr>
              <w:ind w:firstLineChars="200" w:firstLine="440"/>
              <w:rPr>
                <w:rFonts w:eastAsia="DengXian"/>
                <w:b/>
                <w:bCs/>
                <w:i/>
                <w:iCs/>
                <w:lang w:val="en-GB"/>
              </w:rPr>
            </w:pPr>
            <w:r>
              <w:rPr>
                <w:rFonts w:eastAsia="DengXian"/>
                <w:b/>
                <w:bCs/>
                <w:i/>
                <w:iCs/>
                <w:lang w:val="en-GB"/>
              </w:rPr>
              <w:t xml:space="preserve">Proposal 15: RAN1 considers the monitoring metric related threshold to be configured, dependent on the monitoring metric content. </w:t>
            </w:r>
          </w:p>
          <w:p w14:paraId="66D5C5B3" w14:textId="77777777" w:rsidR="00336EDA" w:rsidRDefault="00464857">
            <w:pPr>
              <w:ind w:firstLineChars="200" w:firstLine="440"/>
              <w:rPr>
                <w:rFonts w:eastAsia="DengXian"/>
                <w:b/>
                <w:bCs/>
                <w:i/>
                <w:iCs/>
                <w:lang w:val="en-GB"/>
              </w:rPr>
            </w:pPr>
            <w:r>
              <w:rPr>
                <w:rFonts w:eastAsia="DengXian"/>
                <w:b/>
                <w:bCs/>
                <w:i/>
                <w:iCs/>
                <w:lang w:val="en-GB"/>
              </w:rPr>
              <w:t>Proposal 16: RAN1 supports the signalling for the monitoring refence signal configuration, monitoring measurement and its report</w:t>
            </w:r>
            <w:r>
              <w:rPr>
                <w:rFonts w:eastAsia="DengXian" w:hint="eastAsia"/>
                <w:b/>
                <w:bCs/>
                <w:i/>
                <w:iCs/>
                <w:lang w:val="en-GB"/>
              </w:rPr>
              <w:t>.</w:t>
            </w:r>
          </w:p>
          <w:p w14:paraId="66D5C5B4" w14:textId="77777777" w:rsidR="00336EDA" w:rsidRDefault="00464857">
            <w:pPr>
              <w:ind w:firstLineChars="200" w:firstLine="440"/>
              <w:rPr>
                <w:rFonts w:eastAsia="DengXian"/>
                <w:b/>
                <w:bCs/>
                <w:i/>
                <w:iCs/>
                <w:lang w:val="en-GB"/>
              </w:rPr>
            </w:pPr>
            <w:r>
              <w:rPr>
                <w:rFonts w:eastAsia="DengXian"/>
                <w:b/>
                <w:bCs/>
                <w:i/>
                <w:iCs/>
                <w:lang w:val="en-GB"/>
              </w:rPr>
              <w:t xml:space="preserve">Proposal 17: monitoring outcome determination could be based on one time metric or multiple time metrics. </w:t>
            </w:r>
          </w:p>
        </w:tc>
      </w:tr>
      <w:tr w:rsidR="00336EDA" w14:paraId="66D5C5C9" w14:textId="77777777">
        <w:tc>
          <w:tcPr>
            <w:tcW w:w="9962" w:type="dxa"/>
          </w:tcPr>
          <w:p w14:paraId="66D5C5B6" w14:textId="77777777" w:rsidR="00336EDA" w:rsidRDefault="00464857">
            <w:pPr>
              <w:pStyle w:val="ListParagraph"/>
              <w:numPr>
                <w:ilvl w:val="0"/>
                <w:numId w:val="22"/>
              </w:numPr>
            </w:pPr>
            <w:r>
              <w:lastRenderedPageBreak/>
              <w:t>CEWIT (R1-2401268)</w:t>
            </w:r>
          </w:p>
          <w:p w14:paraId="66D5C5B7" w14:textId="77777777" w:rsidR="00336EDA" w:rsidRDefault="00464857">
            <w:pPr>
              <w:numPr>
                <w:ilvl w:val="0"/>
                <w:numId w:val="22"/>
              </w:numPr>
              <w:suppressAutoHyphens/>
              <w:spacing w:after="180" w:line="276" w:lineRule="auto"/>
              <w:textAlignment w:val="baseline"/>
            </w:pPr>
            <w:r>
              <w:rPr>
                <w:rFonts w:ascii="Times New Roman" w:hAnsi="Times New Roman"/>
                <w:b/>
                <w:bCs/>
                <w:color w:val="000000"/>
                <w:sz w:val="20"/>
                <w:szCs w:val="20"/>
                <w:lang w:val="en-US"/>
              </w:rPr>
              <w:t xml:space="preserve">Proposal </w:t>
            </w:r>
            <w:proofErr w:type="gramStart"/>
            <w:r>
              <w:rPr>
                <w:rFonts w:ascii="Times New Roman" w:hAnsi="Times New Roman"/>
                <w:b/>
                <w:bCs/>
                <w:color w:val="000000"/>
                <w:sz w:val="20"/>
                <w:szCs w:val="20"/>
                <w:lang w:val="en-US"/>
              </w:rPr>
              <w:t>2 :</w:t>
            </w:r>
            <w:proofErr w:type="gramEnd"/>
            <w:r>
              <w:rPr>
                <w:rFonts w:ascii="Times New Roman" w:hAnsi="Times New Roman"/>
                <w:b/>
                <w:bCs/>
                <w:color w:val="000000"/>
                <w:sz w:val="20"/>
                <w:szCs w:val="20"/>
                <w:lang w:val="en-US"/>
              </w:rPr>
              <w:t xml:space="preserve">  Specify the following for Model Inference and  Monitoring  for  Case 1,  </w:t>
            </w:r>
          </w:p>
          <w:p w14:paraId="66D5C5B8" w14:textId="77777777" w:rsidR="00336EDA" w:rsidRDefault="00464857">
            <w:pPr>
              <w:numPr>
                <w:ilvl w:val="1"/>
                <w:numId w:val="22"/>
              </w:numPr>
              <w:suppressAutoHyphens/>
              <w:spacing w:after="180" w:line="276" w:lineRule="auto"/>
              <w:textAlignment w:val="baseline"/>
            </w:pPr>
            <w:r>
              <w:rPr>
                <w:rFonts w:ascii="Times New Roman" w:hAnsi="Times New Roman"/>
                <w:b/>
                <w:bCs/>
                <w:color w:val="000000"/>
                <w:sz w:val="20"/>
                <w:szCs w:val="20"/>
                <w:lang w:val="en-US"/>
              </w:rPr>
              <w:t xml:space="preserve">Assistance </w:t>
            </w:r>
            <w:r>
              <w:rPr>
                <w:rFonts w:ascii="Times New Roman" w:hAnsi="Times New Roman"/>
                <w:b/>
                <w:bCs/>
                <w:color w:val="000000"/>
                <w:sz w:val="20"/>
                <w:szCs w:val="20"/>
                <w:lang w:val="en-US"/>
              </w:rPr>
              <w:pgNum/>
            </w:r>
            <w:proofErr w:type="spellStart"/>
            <w:r>
              <w:rPr>
                <w:rFonts w:ascii="Times New Roman" w:hAnsi="Times New Roman"/>
                <w:b/>
                <w:bCs/>
                <w:color w:val="000000"/>
                <w:sz w:val="20"/>
                <w:szCs w:val="20"/>
                <w:lang w:val="en-US"/>
              </w:rPr>
              <w:t>ignaling</w:t>
            </w:r>
            <w:proofErr w:type="spellEnd"/>
            <w:r>
              <w:rPr>
                <w:rFonts w:ascii="Times New Roman" w:hAnsi="Times New Roman"/>
                <w:b/>
                <w:bCs/>
                <w:color w:val="000000"/>
                <w:sz w:val="20"/>
                <w:szCs w:val="20"/>
                <w:lang w:val="en-US"/>
              </w:rPr>
              <w:t xml:space="preserve"> and procedure (</w:t>
            </w:r>
            <w:proofErr w:type="spellStart"/>
            <w:r>
              <w:rPr>
                <w:rFonts w:ascii="Times New Roman" w:hAnsi="Times New Roman"/>
                <w:b/>
                <w:bCs/>
                <w:color w:val="000000"/>
                <w:sz w:val="20"/>
                <w:szCs w:val="20"/>
                <w:lang w:val="en-US"/>
              </w:rPr>
              <w:t>e.g</w:t>
            </w:r>
            <w:proofErr w:type="spellEnd"/>
            <w:r>
              <w:rPr>
                <w:rFonts w:ascii="Times New Roman" w:hAnsi="Times New Roman"/>
                <w:b/>
                <w:bCs/>
                <w:color w:val="000000"/>
                <w:sz w:val="20"/>
                <w:szCs w:val="20"/>
                <w:lang w:val="en-US"/>
              </w:rPr>
              <w:t>, RS configuration(s)) to facilitate model inference of UE-side model.</w:t>
            </w:r>
          </w:p>
          <w:p w14:paraId="66D5C5B9" w14:textId="77777777" w:rsidR="00336EDA" w:rsidRDefault="00464857">
            <w:pPr>
              <w:pStyle w:val="B1"/>
              <w:numPr>
                <w:ilvl w:val="1"/>
                <w:numId w:val="22"/>
              </w:numPr>
              <w:suppressAutoHyphens/>
              <w:spacing w:after="180" w:line="276" w:lineRule="auto"/>
              <w:textAlignment w:val="baseline"/>
              <w:rPr>
                <w:b/>
                <w:bCs/>
                <w:color w:val="000000"/>
              </w:rPr>
            </w:pPr>
            <w:r>
              <w:rPr>
                <w:b/>
                <w:bCs/>
                <w:color w:val="000000"/>
                <w:sz w:val="20"/>
                <w:szCs w:val="20"/>
                <w:lang w:val="en-US"/>
              </w:rPr>
              <w:t>If monitoring does not require ground-truth label,</w:t>
            </w:r>
          </w:p>
          <w:p w14:paraId="66D5C5BA" w14:textId="77777777" w:rsidR="00336EDA" w:rsidRDefault="00464857">
            <w:pPr>
              <w:pStyle w:val="B1"/>
              <w:numPr>
                <w:ilvl w:val="2"/>
                <w:numId w:val="22"/>
              </w:numPr>
              <w:suppressAutoHyphens/>
              <w:spacing w:after="180" w:line="276" w:lineRule="auto"/>
              <w:textAlignment w:val="baseline"/>
              <w:rPr>
                <w:b/>
                <w:bCs/>
              </w:rPr>
            </w:pPr>
            <w:r>
              <w:rPr>
                <w:b/>
                <w:bCs/>
                <w:color w:val="000000"/>
                <w:sz w:val="20"/>
                <w:szCs w:val="20"/>
                <w:lang w:val="en-US"/>
              </w:rPr>
              <w:t>Signalling from LMF to monitoring entity (UE) to derive the monitoring metric (if needed).</w:t>
            </w:r>
          </w:p>
          <w:p w14:paraId="66D5C5BB" w14:textId="77777777" w:rsidR="00336EDA" w:rsidRDefault="00464857">
            <w:pPr>
              <w:pStyle w:val="B1"/>
              <w:numPr>
                <w:ilvl w:val="2"/>
                <w:numId w:val="22"/>
              </w:numPr>
              <w:suppressAutoHyphens/>
              <w:spacing w:after="180" w:line="276" w:lineRule="auto"/>
              <w:textAlignment w:val="baseline"/>
              <w:rPr>
                <w:b/>
                <w:bCs/>
                <w:color w:val="000000"/>
              </w:rPr>
            </w:pPr>
            <w:r>
              <w:rPr>
                <w:b/>
                <w:bCs/>
                <w:color w:val="000000"/>
                <w:sz w:val="20"/>
                <w:szCs w:val="20"/>
                <w:lang w:val="en-US"/>
              </w:rPr>
              <w:t xml:space="preserve"> Report of monitoring metric/decision (if needed).</w:t>
            </w:r>
          </w:p>
          <w:p w14:paraId="66D5C5BC" w14:textId="77777777" w:rsidR="00336EDA" w:rsidRDefault="00464857">
            <w:pPr>
              <w:pStyle w:val="B1"/>
              <w:numPr>
                <w:ilvl w:val="1"/>
                <w:numId w:val="22"/>
              </w:numPr>
              <w:suppressAutoHyphens/>
              <w:spacing w:after="180" w:line="276" w:lineRule="auto"/>
              <w:textAlignment w:val="baseline"/>
              <w:rPr>
                <w:b/>
                <w:bCs/>
                <w:color w:val="000000"/>
              </w:rPr>
            </w:pPr>
            <w:r>
              <w:rPr>
                <w:b/>
                <w:bCs/>
                <w:color w:val="000000"/>
                <w:sz w:val="20"/>
                <w:szCs w:val="20"/>
                <w:lang w:val="en-US"/>
              </w:rPr>
              <w:t xml:space="preserve">If monitoring </w:t>
            </w:r>
            <w:proofErr w:type="gramStart"/>
            <w:r>
              <w:rPr>
                <w:b/>
                <w:bCs/>
                <w:color w:val="000000"/>
                <w:sz w:val="20"/>
                <w:szCs w:val="20"/>
                <w:lang w:val="en-US"/>
              </w:rPr>
              <w:t>require</w:t>
            </w:r>
            <w:proofErr w:type="gramEnd"/>
            <w:r>
              <w:rPr>
                <w:b/>
                <w:bCs/>
                <w:color w:val="000000"/>
                <w:sz w:val="20"/>
                <w:szCs w:val="20"/>
                <w:lang w:val="en-US"/>
              </w:rPr>
              <w:t xml:space="preserve"> ground-truth label,</w:t>
            </w:r>
          </w:p>
          <w:p w14:paraId="66D5C5BD" w14:textId="77777777" w:rsidR="00336EDA" w:rsidRDefault="00464857">
            <w:pPr>
              <w:numPr>
                <w:ilvl w:val="2"/>
                <w:numId w:val="22"/>
              </w:numPr>
              <w:suppressAutoHyphens/>
              <w:spacing w:after="180" w:line="276" w:lineRule="auto"/>
              <w:textAlignment w:val="baseline"/>
              <w:rPr>
                <w:b/>
                <w:bCs/>
                <w:color w:val="000000"/>
              </w:rPr>
            </w:pPr>
            <w:r>
              <w:rPr>
                <w:rFonts w:ascii="Times New Roman" w:hAnsi="Times New Roman"/>
                <w:b/>
                <w:bCs/>
                <w:color w:val="000000"/>
                <w:sz w:val="20"/>
                <w:szCs w:val="20"/>
                <w:lang w:val="en-US"/>
              </w:rPr>
              <w:t xml:space="preserve">Assistance </w:t>
            </w:r>
            <w:r>
              <w:rPr>
                <w:rFonts w:ascii="Times New Roman" w:hAnsi="Times New Roman"/>
                <w:b/>
                <w:bCs/>
                <w:color w:val="000000"/>
                <w:sz w:val="20"/>
                <w:szCs w:val="20"/>
                <w:lang w:val="en-US"/>
              </w:rPr>
              <w:pgNum/>
            </w:r>
            <w:proofErr w:type="spellStart"/>
            <w:r>
              <w:rPr>
                <w:rFonts w:ascii="Times New Roman" w:hAnsi="Times New Roman"/>
                <w:b/>
                <w:bCs/>
                <w:color w:val="000000"/>
                <w:sz w:val="20"/>
                <w:szCs w:val="20"/>
                <w:lang w:val="en-US"/>
              </w:rPr>
              <w:t>ignaling</w:t>
            </w:r>
            <w:proofErr w:type="spellEnd"/>
            <w:r>
              <w:rPr>
                <w:rFonts w:ascii="Times New Roman" w:hAnsi="Times New Roman"/>
                <w:b/>
                <w:bCs/>
                <w:color w:val="000000"/>
                <w:sz w:val="20"/>
                <w:szCs w:val="20"/>
                <w:lang w:val="en-US"/>
              </w:rPr>
              <w:t xml:space="preserve"> and procedure from LMF to UE to generate ground-truth label and/or measurement.</w:t>
            </w:r>
          </w:p>
          <w:p w14:paraId="66D5C5BE" w14:textId="77777777" w:rsidR="00336EDA" w:rsidRDefault="00464857">
            <w:pPr>
              <w:pStyle w:val="B1"/>
              <w:numPr>
                <w:ilvl w:val="2"/>
                <w:numId w:val="22"/>
              </w:numPr>
              <w:suppressAutoHyphens/>
              <w:spacing w:after="180" w:line="276" w:lineRule="auto"/>
              <w:textAlignment w:val="baseline"/>
              <w:rPr>
                <w:b/>
                <w:bCs/>
              </w:rPr>
            </w:pPr>
            <w:r>
              <w:rPr>
                <w:b/>
                <w:bCs/>
                <w:sz w:val="20"/>
                <w:szCs w:val="20"/>
                <w:lang w:val="en-US"/>
              </w:rPr>
              <w:t xml:space="preserve">Signalling from monitoring entity (UE) </w:t>
            </w:r>
            <w:proofErr w:type="gramStart"/>
            <w:r>
              <w:rPr>
                <w:b/>
                <w:bCs/>
                <w:sz w:val="20"/>
                <w:szCs w:val="20"/>
                <w:lang w:val="en-US"/>
              </w:rPr>
              <w:t>to  request</w:t>
            </w:r>
            <w:proofErr w:type="gramEnd"/>
            <w:r>
              <w:rPr>
                <w:b/>
                <w:bCs/>
                <w:sz w:val="20"/>
                <w:szCs w:val="20"/>
                <w:lang w:val="en-US"/>
              </w:rPr>
              <w:t xml:space="preserve"> ground-truth label  from label generation entity (</w:t>
            </w:r>
            <w:proofErr w:type="spellStart"/>
            <w:r>
              <w:rPr>
                <w:b/>
                <w:bCs/>
                <w:sz w:val="20"/>
                <w:szCs w:val="20"/>
                <w:lang w:val="en-US"/>
              </w:rPr>
              <w:t>eg.</w:t>
            </w:r>
            <w:proofErr w:type="spellEnd"/>
            <w:r>
              <w:rPr>
                <w:b/>
                <w:bCs/>
                <w:sz w:val="20"/>
                <w:szCs w:val="20"/>
                <w:lang w:val="en-US"/>
              </w:rPr>
              <w:t xml:space="preserve"> </w:t>
            </w:r>
            <w:r>
              <w:rPr>
                <w:b/>
                <w:bCs/>
                <w:sz w:val="20"/>
                <w:szCs w:val="20"/>
              </w:rPr>
              <w:t>PRU) (if needed).</w:t>
            </w:r>
          </w:p>
          <w:p w14:paraId="66D5C5BF" w14:textId="77777777" w:rsidR="00336EDA" w:rsidRDefault="00464857">
            <w:pPr>
              <w:pStyle w:val="B3"/>
              <w:numPr>
                <w:ilvl w:val="2"/>
                <w:numId w:val="22"/>
              </w:numPr>
              <w:suppressAutoHyphens/>
              <w:spacing w:after="180" w:line="276" w:lineRule="auto"/>
              <w:textAlignment w:val="baseline"/>
              <w:rPr>
                <w:b/>
                <w:bCs/>
              </w:rPr>
            </w:pPr>
            <w:r>
              <w:rPr>
                <w:b/>
                <w:bCs/>
                <w:color w:val="000000"/>
                <w:sz w:val="20"/>
                <w:szCs w:val="20"/>
                <w:lang w:val="en-US"/>
              </w:rPr>
              <w:t>Report of monitoring metric/decision (if needed).</w:t>
            </w:r>
          </w:p>
          <w:p w14:paraId="66D5C5C0" w14:textId="77777777" w:rsidR="00336EDA" w:rsidRDefault="00464857">
            <w:pPr>
              <w:numPr>
                <w:ilvl w:val="0"/>
                <w:numId w:val="22"/>
              </w:numPr>
              <w:suppressAutoHyphens/>
              <w:spacing w:after="180" w:line="276" w:lineRule="auto"/>
              <w:textAlignment w:val="baseline"/>
            </w:pPr>
            <w:r>
              <w:rPr>
                <w:rFonts w:ascii="Times New Roman" w:hAnsi="Times New Roman"/>
                <w:b/>
                <w:bCs/>
                <w:color w:val="000000"/>
                <w:sz w:val="20"/>
                <w:szCs w:val="20"/>
                <w:lang w:val="en-US"/>
              </w:rPr>
              <w:t xml:space="preserve">Proposal 4:  Specify the </w:t>
            </w:r>
            <w:proofErr w:type="gramStart"/>
            <w:r>
              <w:rPr>
                <w:rFonts w:ascii="Times New Roman" w:hAnsi="Times New Roman"/>
                <w:b/>
                <w:bCs/>
                <w:color w:val="000000"/>
                <w:sz w:val="20"/>
                <w:szCs w:val="20"/>
                <w:lang w:val="en-US"/>
              </w:rPr>
              <w:t>following  for</w:t>
            </w:r>
            <w:proofErr w:type="gramEnd"/>
            <w:r>
              <w:rPr>
                <w:rFonts w:ascii="Times New Roman" w:hAnsi="Times New Roman"/>
                <w:b/>
                <w:bCs/>
                <w:color w:val="000000"/>
                <w:sz w:val="20"/>
                <w:szCs w:val="20"/>
                <w:lang w:val="en-US"/>
              </w:rPr>
              <w:t xml:space="preserve"> Model Inference and Monitoring  for  Case 3b,</w:t>
            </w:r>
          </w:p>
          <w:p w14:paraId="66D5C5C1" w14:textId="77777777" w:rsidR="00336EDA" w:rsidRDefault="00464857">
            <w:pPr>
              <w:numPr>
                <w:ilvl w:val="1"/>
                <w:numId w:val="22"/>
              </w:numPr>
              <w:suppressAutoHyphens/>
              <w:spacing w:after="180" w:line="276" w:lineRule="auto"/>
              <w:textAlignment w:val="baseline"/>
            </w:pPr>
            <w:r>
              <w:rPr>
                <w:rFonts w:ascii="Times New Roman" w:hAnsi="Times New Roman"/>
                <w:b/>
                <w:bCs/>
                <w:color w:val="000000"/>
                <w:sz w:val="20"/>
                <w:szCs w:val="20"/>
                <w:lang w:val="en-US"/>
              </w:rPr>
              <w:t xml:space="preserve">Assistance </w:t>
            </w:r>
            <w:r>
              <w:rPr>
                <w:rFonts w:ascii="Times New Roman" w:hAnsi="Times New Roman"/>
                <w:b/>
                <w:bCs/>
                <w:color w:val="000000"/>
                <w:sz w:val="20"/>
                <w:szCs w:val="20"/>
                <w:lang w:val="en-US"/>
              </w:rPr>
              <w:pgNum/>
            </w:r>
            <w:proofErr w:type="spellStart"/>
            <w:r>
              <w:rPr>
                <w:rFonts w:ascii="Times New Roman" w:hAnsi="Times New Roman"/>
                <w:b/>
                <w:bCs/>
                <w:color w:val="000000"/>
                <w:sz w:val="20"/>
                <w:szCs w:val="20"/>
                <w:lang w:val="en-US"/>
              </w:rPr>
              <w:t>ignaling</w:t>
            </w:r>
            <w:proofErr w:type="spellEnd"/>
            <w:r>
              <w:rPr>
                <w:rFonts w:ascii="Times New Roman" w:hAnsi="Times New Roman"/>
                <w:b/>
                <w:bCs/>
                <w:color w:val="000000"/>
                <w:sz w:val="20"/>
                <w:szCs w:val="20"/>
                <w:lang w:val="en-US"/>
              </w:rPr>
              <w:t xml:space="preserve"> and procedure (</w:t>
            </w:r>
            <w:proofErr w:type="spellStart"/>
            <w:r>
              <w:rPr>
                <w:rFonts w:ascii="Times New Roman" w:hAnsi="Times New Roman"/>
                <w:b/>
                <w:bCs/>
                <w:color w:val="000000"/>
                <w:sz w:val="20"/>
                <w:szCs w:val="20"/>
                <w:lang w:val="en-US"/>
              </w:rPr>
              <w:t>e.g</w:t>
            </w:r>
            <w:proofErr w:type="spellEnd"/>
            <w:r>
              <w:rPr>
                <w:rFonts w:ascii="Times New Roman" w:hAnsi="Times New Roman"/>
                <w:b/>
                <w:bCs/>
                <w:color w:val="000000"/>
                <w:sz w:val="20"/>
                <w:szCs w:val="20"/>
                <w:lang w:val="en-US"/>
              </w:rPr>
              <w:t>, RS configuration(s)) to LMF to facilitate model inference of LMF-side model.</w:t>
            </w:r>
          </w:p>
          <w:p w14:paraId="66D5C5C2" w14:textId="77777777" w:rsidR="00336EDA" w:rsidRDefault="00464857">
            <w:pPr>
              <w:numPr>
                <w:ilvl w:val="1"/>
                <w:numId w:val="22"/>
              </w:numPr>
              <w:suppressAutoHyphens/>
              <w:spacing w:after="180" w:line="276" w:lineRule="auto"/>
              <w:textAlignment w:val="baseline"/>
            </w:pPr>
            <w:r>
              <w:rPr>
                <w:rFonts w:ascii="Times New Roman" w:hAnsi="Times New Roman"/>
                <w:b/>
                <w:bCs/>
                <w:color w:val="000000"/>
                <w:sz w:val="20"/>
                <w:szCs w:val="20"/>
                <w:lang w:val="en-US"/>
              </w:rPr>
              <w:t xml:space="preserve">Signalling to transfer the inference data from gNB to LMF. </w:t>
            </w:r>
          </w:p>
          <w:p w14:paraId="66D5C5C3" w14:textId="77777777" w:rsidR="00336EDA" w:rsidRDefault="00464857">
            <w:pPr>
              <w:numPr>
                <w:ilvl w:val="1"/>
                <w:numId w:val="22"/>
              </w:numPr>
              <w:suppressAutoHyphens/>
              <w:spacing w:after="180" w:line="276" w:lineRule="auto"/>
              <w:textAlignment w:val="baseline"/>
            </w:pPr>
            <w:r>
              <w:rPr>
                <w:rFonts w:ascii="Times New Roman" w:hAnsi="Times New Roman"/>
                <w:b/>
                <w:bCs/>
                <w:color w:val="000000"/>
                <w:sz w:val="20"/>
                <w:szCs w:val="20"/>
                <w:lang w:val="en-US"/>
              </w:rPr>
              <w:t>If monitoring does not require ground-truth label,</w:t>
            </w:r>
          </w:p>
          <w:p w14:paraId="66D5C5C4" w14:textId="77777777" w:rsidR="00336EDA" w:rsidRDefault="00464857">
            <w:pPr>
              <w:numPr>
                <w:ilvl w:val="2"/>
                <w:numId w:val="22"/>
              </w:numPr>
              <w:suppressAutoHyphens/>
              <w:spacing w:after="180" w:line="276" w:lineRule="auto"/>
              <w:textAlignment w:val="baseline"/>
              <w:rPr>
                <w:b/>
                <w:bCs/>
              </w:rPr>
            </w:pPr>
            <w:r>
              <w:rPr>
                <w:rFonts w:ascii="Times New Roman" w:hAnsi="Times New Roman"/>
                <w:b/>
                <w:bCs/>
                <w:color w:val="000000"/>
                <w:sz w:val="20"/>
                <w:szCs w:val="20"/>
                <w:lang w:val="en-US"/>
              </w:rPr>
              <w:t xml:space="preserve">Assistance </w:t>
            </w:r>
            <w:r>
              <w:rPr>
                <w:rFonts w:ascii="Times New Roman" w:hAnsi="Times New Roman"/>
                <w:b/>
                <w:bCs/>
                <w:color w:val="000000"/>
                <w:sz w:val="20"/>
                <w:szCs w:val="20"/>
                <w:lang w:val="en-US"/>
              </w:rPr>
              <w:pgNum/>
            </w:r>
            <w:proofErr w:type="spellStart"/>
            <w:proofErr w:type="gramStart"/>
            <w:r>
              <w:rPr>
                <w:rFonts w:ascii="Times New Roman" w:hAnsi="Times New Roman"/>
                <w:b/>
                <w:bCs/>
                <w:color w:val="000000"/>
                <w:sz w:val="20"/>
                <w:szCs w:val="20"/>
                <w:lang w:val="en-US"/>
              </w:rPr>
              <w:t>ignaling</w:t>
            </w:r>
            <w:proofErr w:type="spellEnd"/>
            <w:r>
              <w:rPr>
                <w:rFonts w:ascii="Times New Roman" w:hAnsi="Times New Roman"/>
                <w:b/>
                <w:bCs/>
                <w:color w:val="000000"/>
                <w:sz w:val="20"/>
                <w:szCs w:val="20"/>
                <w:lang w:val="en-US"/>
              </w:rPr>
              <w:t xml:space="preserve">  from</w:t>
            </w:r>
            <w:proofErr w:type="gramEnd"/>
            <w:r>
              <w:rPr>
                <w:rFonts w:ascii="Times New Roman" w:hAnsi="Times New Roman"/>
                <w:b/>
                <w:bCs/>
                <w:color w:val="000000"/>
                <w:sz w:val="20"/>
                <w:szCs w:val="20"/>
                <w:lang w:val="en-US"/>
              </w:rPr>
              <w:t xml:space="preserve"> </w:t>
            </w:r>
            <w:proofErr w:type="spellStart"/>
            <w:r>
              <w:rPr>
                <w:rFonts w:ascii="Times New Roman" w:hAnsi="Times New Roman"/>
                <w:b/>
                <w:bCs/>
                <w:color w:val="000000"/>
                <w:sz w:val="20"/>
                <w:szCs w:val="20"/>
                <w:lang w:val="en-US"/>
              </w:rPr>
              <w:t>gnB</w:t>
            </w:r>
            <w:proofErr w:type="spellEnd"/>
            <w:r>
              <w:rPr>
                <w:rFonts w:ascii="Times New Roman" w:hAnsi="Times New Roman"/>
                <w:b/>
                <w:bCs/>
                <w:color w:val="000000"/>
                <w:sz w:val="20"/>
                <w:szCs w:val="20"/>
                <w:lang w:val="en-US"/>
              </w:rPr>
              <w:t xml:space="preserve"> to monitoring entity(LMF) related to RS configurations and  the measurement statistics  of the inference data.</w:t>
            </w:r>
          </w:p>
          <w:p w14:paraId="66D5C5C5" w14:textId="77777777" w:rsidR="00336EDA" w:rsidRDefault="00464857">
            <w:pPr>
              <w:numPr>
                <w:ilvl w:val="2"/>
                <w:numId w:val="22"/>
              </w:numPr>
              <w:suppressAutoHyphens/>
              <w:spacing w:after="180" w:line="276" w:lineRule="auto"/>
              <w:textAlignment w:val="baseline"/>
            </w:pPr>
            <w:r>
              <w:rPr>
                <w:rFonts w:ascii="Times New Roman" w:hAnsi="Times New Roman"/>
                <w:b/>
                <w:bCs/>
                <w:color w:val="000000"/>
                <w:sz w:val="20"/>
                <w:szCs w:val="20"/>
                <w:lang w:val="en-US"/>
              </w:rPr>
              <w:t>Report of monitoring metric/decision (if needed).</w:t>
            </w:r>
          </w:p>
          <w:p w14:paraId="66D5C5C6" w14:textId="77777777" w:rsidR="00336EDA" w:rsidRDefault="00464857">
            <w:pPr>
              <w:pStyle w:val="B1"/>
              <w:numPr>
                <w:ilvl w:val="1"/>
                <w:numId w:val="22"/>
              </w:numPr>
              <w:suppressAutoHyphens/>
              <w:spacing w:after="180" w:line="276" w:lineRule="auto"/>
              <w:textAlignment w:val="baseline"/>
            </w:pPr>
            <w:r>
              <w:rPr>
                <w:b/>
                <w:bCs/>
                <w:color w:val="000000"/>
                <w:sz w:val="20"/>
                <w:szCs w:val="20"/>
                <w:lang w:val="en-US"/>
              </w:rPr>
              <w:t xml:space="preserve">If monitoring </w:t>
            </w:r>
            <w:proofErr w:type="gramStart"/>
            <w:r>
              <w:rPr>
                <w:b/>
                <w:bCs/>
                <w:color w:val="000000"/>
                <w:sz w:val="20"/>
                <w:szCs w:val="20"/>
                <w:lang w:val="en-US"/>
              </w:rPr>
              <w:t>require</w:t>
            </w:r>
            <w:proofErr w:type="gramEnd"/>
            <w:r>
              <w:rPr>
                <w:b/>
                <w:bCs/>
                <w:color w:val="000000"/>
                <w:sz w:val="20"/>
                <w:szCs w:val="20"/>
                <w:lang w:val="en-US"/>
              </w:rPr>
              <w:t xml:space="preserve"> ground-truth label,</w:t>
            </w:r>
          </w:p>
          <w:p w14:paraId="66D5C5C7" w14:textId="77777777" w:rsidR="00336EDA" w:rsidRDefault="00464857">
            <w:pPr>
              <w:pStyle w:val="B1"/>
              <w:numPr>
                <w:ilvl w:val="2"/>
                <w:numId w:val="22"/>
              </w:numPr>
              <w:suppressAutoHyphens/>
              <w:spacing w:after="180" w:line="276" w:lineRule="auto"/>
              <w:textAlignment w:val="baseline"/>
            </w:pPr>
            <w:r>
              <w:rPr>
                <w:b/>
                <w:bCs/>
                <w:color w:val="000000"/>
                <w:sz w:val="20"/>
                <w:szCs w:val="20"/>
                <w:lang w:val="en-US"/>
              </w:rPr>
              <w:t>Signalling from gNB to monitoring entity (LMF) to derive the monitoring metric (if needed).</w:t>
            </w:r>
          </w:p>
          <w:p w14:paraId="66D5C5C8" w14:textId="77777777" w:rsidR="00336EDA" w:rsidRDefault="00464857">
            <w:pPr>
              <w:pStyle w:val="B1"/>
              <w:numPr>
                <w:ilvl w:val="2"/>
                <w:numId w:val="22"/>
              </w:numPr>
              <w:suppressAutoHyphens/>
              <w:spacing w:after="180" w:line="276" w:lineRule="auto"/>
              <w:textAlignment w:val="baseline"/>
            </w:pPr>
            <w:r>
              <w:rPr>
                <w:b/>
                <w:bCs/>
                <w:color w:val="000000"/>
                <w:sz w:val="20"/>
                <w:szCs w:val="20"/>
                <w:lang w:val="en-US"/>
              </w:rPr>
              <w:lastRenderedPageBreak/>
              <w:t>Report of monitoring metric/decision (if needed).</w:t>
            </w:r>
          </w:p>
        </w:tc>
      </w:tr>
      <w:tr w:rsidR="00336EDA" w14:paraId="66D5C5D2" w14:textId="77777777">
        <w:tc>
          <w:tcPr>
            <w:tcW w:w="9962" w:type="dxa"/>
          </w:tcPr>
          <w:p w14:paraId="66D5C5CA" w14:textId="77777777" w:rsidR="00336EDA" w:rsidRDefault="00464857">
            <w:pPr>
              <w:pStyle w:val="ListParagraph"/>
              <w:numPr>
                <w:ilvl w:val="0"/>
                <w:numId w:val="22"/>
              </w:numPr>
            </w:pPr>
            <w:r>
              <w:rPr>
                <w:rFonts w:cs="Calibri"/>
              </w:rPr>
              <w:lastRenderedPageBreak/>
              <w:t>Fujitsu (R1-2400767)</w:t>
            </w:r>
          </w:p>
          <w:p w14:paraId="66D5C5CB" w14:textId="77777777" w:rsidR="00336EDA" w:rsidRDefault="00464857">
            <w:pPr>
              <w:rPr>
                <w:b/>
                <w:bCs/>
                <w:i/>
                <w:iCs/>
              </w:rPr>
            </w:pPr>
            <w:r>
              <w:rPr>
                <w:b/>
                <w:bCs/>
                <w:i/>
                <w:iCs/>
                <w:lang w:val="en-US"/>
              </w:rPr>
              <w:t>Proposal 7 Label-based model monitoring for Case 1 can be realized via specification-transparent way.</w:t>
            </w:r>
          </w:p>
          <w:p w14:paraId="66D5C5CC" w14:textId="77777777" w:rsidR="00336EDA" w:rsidRDefault="00464857">
            <w:pPr>
              <w:rPr>
                <w:b/>
                <w:bCs/>
                <w:i/>
                <w:iCs/>
              </w:rPr>
            </w:pPr>
            <w:r>
              <w:rPr>
                <w:b/>
                <w:bCs/>
                <w:i/>
                <w:iCs/>
                <w:lang w:val="en-US"/>
              </w:rPr>
              <w:t>Proposal 8 No strong need to study specification enhancement to support label-free model monitoring for Case 1.</w:t>
            </w:r>
          </w:p>
          <w:p w14:paraId="66D5C5CD" w14:textId="77777777" w:rsidR="00336EDA" w:rsidRDefault="00464857">
            <w:pPr>
              <w:rPr>
                <w:b/>
                <w:bCs/>
                <w:i/>
                <w:iCs/>
              </w:rPr>
            </w:pPr>
            <w:r>
              <w:rPr>
                <w:b/>
                <w:bCs/>
                <w:i/>
                <w:iCs/>
                <w:lang w:val="en-US"/>
              </w:rPr>
              <w:t>Proposal 9 Study the candidate schemes for Case 3a label-based model monitoring including:</w:t>
            </w:r>
          </w:p>
          <w:p w14:paraId="66D5C5CE" w14:textId="77777777" w:rsidR="00336EDA" w:rsidRDefault="00464857">
            <w:pPr>
              <w:numPr>
                <w:ilvl w:val="0"/>
                <w:numId w:val="88"/>
              </w:numPr>
              <w:rPr>
                <w:b/>
                <w:bCs/>
                <w:i/>
                <w:iCs/>
              </w:rPr>
            </w:pPr>
            <w:r>
              <w:rPr>
                <w:b/>
                <w:bCs/>
                <w:i/>
                <w:iCs/>
                <w:lang w:val="en-US"/>
              </w:rPr>
              <w:t>Alternative-1: gNB derives monitoring metrics if labels are available in gNB.</w:t>
            </w:r>
          </w:p>
          <w:p w14:paraId="66D5C5CF" w14:textId="77777777" w:rsidR="00336EDA" w:rsidRDefault="00464857">
            <w:pPr>
              <w:numPr>
                <w:ilvl w:val="0"/>
                <w:numId w:val="88"/>
              </w:numPr>
              <w:rPr>
                <w:b/>
                <w:bCs/>
                <w:i/>
                <w:iCs/>
              </w:rPr>
            </w:pPr>
            <w:r>
              <w:rPr>
                <w:b/>
                <w:bCs/>
                <w:i/>
                <w:iCs/>
                <w:lang w:val="en-US"/>
              </w:rPr>
              <w:t>Alternative-2: LMF derives monitoring metrics and provides to gNB.</w:t>
            </w:r>
          </w:p>
          <w:p w14:paraId="66D5C5D0" w14:textId="77777777" w:rsidR="00336EDA" w:rsidRDefault="00464857">
            <w:pPr>
              <w:rPr>
                <w:b/>
                <w:bCs/>
                <w:i/>
                <w:iCs/>
              </w:rPr>
            </w:pPr>
            <w:r>
              <w:rPr>
                <w:b/>
                <w:bCs/>
                <w:i/>
                <w:iCs/>
                <w:lang w:val="en-US"/>
              </w:rPr>
              <w:t>Proposal 10 Label-free monitoring for Case 3a may not have RAN1 specification impact.</w:t>
            </w:r>
          </w:p>
          <w:p w14:paraId="66D5C5D1" w14:textId="77777777" w:rsidR="00336EDA" w:rsidRDefault="00464857">
            <w:pPr>
              <w:rPr>
                <w:b/>
                <w:bCs/>
                <w:i/>
                <w:iCs/>
              </w:rPr>
            </w:pPr>
            <w:r>
              <w:rPr>
                <w:b/>
                <w:bCs/>
                <w:i/>
                <w:iCs/>
                <w:lang w:val="en-US"/>
              </w:rPr>
              <w:t>Proposal 11 For Case 3b model monitoring, there is no specification enhancement needed for both label-based and label-free model monitoring metrics deriving.</w:t>
            </w:r>
          </w:p>
        </w:tc>
      </w:tr>
      <w:tr w:rsidR="00336EDA" w14:paraId="66D5C5D7" w14:textId="77777777">
        <w:tc>
          <w:tcPr>
            <w:tcW w:w="9962" w:type="dxa"/>
            <w:vAlign w:val="bottom"/>
          </w:tcPr>
          <w:p w14:paraId="66D5C5D3" w14:textId="77777777" w:rsidR="00336EDA" w:rsidRDefault="00464857">
            <w:pPr>
              <w:pStyle w:val="ListParagraph"/>
              <w:numPr>
                <w:ilvl w:val="0"/>
                <w:numId w:val="22"/>
              </w:numPr>
              <w:rPr>
                <w:rFonts w:cs="Calibri"/>
              </w:rPr>
            </w:pPr>
            <w:r>
              <w:rPr>
                <w:rFonts w:cs="Calibri"/>
              </w:rPr>
              <w:t>Lenovo (R1-2400923)</w:t>
            </w:r>
          </w:p>
          <w:p w14:paraId="66D5C5D4" w14:textId="77777777" w:rsidR="00336EDA" w:rsidRDefault="00336EDA">
            <w:pPr>
              <w:rPr>
                <w:rFonts w:cs="Calibri"/>
              </w:rPr>
            </w:pPr>
          </w:p>
          <w:p w14:paraId="66D5C5D5" w14:textId="77777777" w:rsidR="00336EDA" w:rsidRDefault="00464857">
            <w:pPr>
              <w:rPr>
                <w:rFonts w:cs="Calibri"/>
                <w:b/>
                <w:bCs/>
                <w:i/>
                <w:iCs/>
                <w:lang w:val="en-GB"/>
              </w:rPr>
            </w:pPr>
            <w:r>
              <w:rPr>
                <w:rFonts w:cs="Calibri"/>
                <w:b/>
                <w:bCs/>
                <w:i/>
                <w:iCs/>
                <w:lang w:val="en-GB"/>
              </w:rPr>
              <w:t>Proposal 15: Support Model Performance Monitoring Type 1 (using Ground truth labels) and Type 2 (without ground truth labels) for all use cases. FFS any further specification impacts.</w:t>
            </w:r>
          </w:p>
          <w:p w14:paraId="66D5C5D6" w14:textId="77777777" w:rsidR="00336EDA" w:rsidRDefault="00336EDA">
            <w:pPr>
              <w:rPr>
                <w:rFonts w:cs="Calibri"/>
              </w:rPr>
            </w:pPr>
          </w:p>
        </w:tc>
      </w:tr>
      <w:tr w:rsidR="00336EDA" w14:paraId="66D5C5F0" w14:textId="77777777">
        <w:tc>
          <w:tcPr>
            <w:tcW w:w="9962" w:type="dxa"/>
          </w:tcPr>
          <w:p w14:paraId="66D5C5D8" w14:textId="77777777" w:rsidR="00336EDA" w:rsidRDefault="00464857">
            <w:pPr>
              <w:pStyle w:val="ListParagraph"/>
              <w:numPr>
                <w:ilvl w:val="0"/>
                <w:numId w:val="22"/>
              </w:numPr>
            </w:pPr>
            <w:r>
              <w:t>O</w:t>
            </w:r>
            <w:r>
              <w:rPr>
                <w:lang w:val="en-US"/>
              </w:rPr>
              <w:t>PPO</w:t>
            </w:r>
            <w:r>
              <w:t xml:space="preserve"> (R1-2400619)</w:t>
            </w:r>
          </w:p>
          <w:p w14:paraId="66D5C5D9" w14:textId="77777777" w:rsidR="00336EDA" w:rsidRDefault="00464857">
            <w:pPr>
              <w:pStyle w:val="00Text"/>
              <w:spacing w:before="0" w:line="240" w:lineRule="auto"/>
              <w:ind w:left="993" w:hanging="993"/>
              <w:rPr>
                <w:b/>
                <w:i/>
              </w:rPr>
            </w:pPr>
            <w:r>
              <w:rPr>
                <w:b/>
                <w:i/>
                <w:lang w:val="en-US"/>
              </w:rPr>
              <w:t xml:space="preserve">Proposal 14: For functionality/model performance monitoring, Rel-19 is NOT to specify dedicated specification enhancement for the mechanism without ground-truth </w:t>
            </w:r>
            <w:proofErr w:type="gramStart"/>
            <w:r>
              <w:rPr>
                <w:b/>
                <w:i/>
                <w:lang w:val="en-US"/>
              </w:rPr>
              <w:t>labels</w:t>
            </w:r>
            <w:proofErr w:type="gramEnd"/>
          </w:p>
          <w:p w14:paraId="66D5C5DA" w14:textId="77777777" w:rsidR="00336EDA" w:rsidRDefault="00464857">
            <w:pPr>
              <w:pStyle w:val="00Text"/>
              <w:numPr>
                <w:ilvl w:val="0"/>
                <w:numId w:val="37"/>
              </w:numPr>
              <w:spacing w:before="0" w:line="240" w:lineRule="auto"/>
              <w:ind w:left="1560" w:hanging="426"/>
              <w:rPr>
                <w:b/>
                <w:i/>
              </w:rPr>
            </w:pPr>
            <w:r>
              <w:rPr>
                <w:b/>
                <w:i/>
                <w:lang w:val="en-US"/>
              </w:rPr>
              <w:t xml:space="preserve">Functionality/model performance monitoring without ground-truth labels can be done by implementation without any specification </w:t>
            </w:r>
            <w:proofErr w:type="gramStart"/>
            <w:r>
              <w:rPr>
                <w:b/>
                <w:i/>
                <w:lang w:val="en-US"/>
              </w:rPr>
              <w:t>enhancement</w:t>
            </w:r>
            <w:proofErr w:type="gramEnd"/>
          </w:p>
          <w:p w14:paraId="66D5C5DB" w14:textId="77777777" w:rsidR="00336EDA" w:rsidRDefault="00464857">
            <w:pPr>
              <w:pStyle w:val="00Text"/>
              <w:numPr>
                <w:ilvl w:val="0"/>
                <w:numId w:val="37"/>
              </w:numPr>
              <w:spacing w:before="0" w:line="240" w:lineRule="auto"/>
              <w:ind w:left="1560" w:hanging="426"/>
              <w:rPr>
                <w:b/>
                <w:i/>
              </w:rPr>
            </w:pPr>
            <w:r>
              <w:rPr>
                <w:b/>
                <w:i/>
                <w:lang w:val="en-US"/>
              </w:rPr>
              <w:t xml:space="preserve">Note: we also categorize some mechanisms based on “the approximate ground-truth label” </w:t>
            </w:r>
            <w:proofErr w:type="gramStart"/>
            <w:r>
              <w:rPr>
                <w:b/>
                <w:i/>
                <w:lang w:val="en-US"/>
              </w:rPr>
              <w:t>in to</w:t>
            </w:r>
            <w:proofErr w:type="gramEnd"/>
            <w:r>
              <w:rPr>
                <w:b/>
                <w:i/>
                <w:lang w:val="en-US"/>
              </w:rPr>
              <w:t xml:space="preserve"> that without ground-truth labels.</w:t>
            </w:r>
          </w:p>
          <w:p w14:paraId="66D5C5DC" w14:textId="77777777" w:rsidR="00336EDA" w:rsidRDefault="00336EDA">
            <w:pPr>
              <w:pStyle w:val="00Text"/>
              <w:spacing w:before="0" w:line="240" w:lineRule="auto"/>
            </w:pPr>
          </w:p>
          <w:p w14:paraId="66D5C5DD" w14:textId="77777777" w:rsidR="00336EDA" w:rsidRDefault="00464857">
            <w:pPr>
              <w:pStyle w:val="00Text"/>
              <w:spacing w:before="0" w:line="240" w:lineRule="auto"/>
              <w:ind w:left="1134" w:hanging="1134"/>
              <w:rPr>
                <w:b/>
                <w:i/>
              </w:rPr>
            </w:pPr>
            <w:r>
              <w:rPr>
                <w:b/>
                <w:i/>
                <w:lang w:val="en-US"/>
              </w:rPr>
              <w:t xml:space="preserve">Proposal 15: For UE-based positioning with UE-side model (Case 1), Rel-19 is NOT to specify dedicated specification enhancement for functionality/model performance </w:t>
            </w:r>
            <w:proofErr w:type="gramStart"/>
            <w:r>
              <w:rPr>
                <w:b/>
                <w:i/>
                <w:lang w:val="en-US"/>
              </w:rPr>
              <w:t>monitoring</w:t>
            </w:r>
            <w:proofErr w:type="gramEnd"/>
          </w:p>
          <w:p w14:paraId="66D5C5DE" w14:textId="77777777" w:rsidR="00336EDA" w:rsidRDefault="00464857">
            <w:pPr>
              <w:pStyle w:val="00Text"/>
              <w:numPr>
                <w:ilvl w:val="0"/>
                <w:numId w:val="37"/>
              </w:numPr>
              <w:spacing w:before="0" w:line="240" w:lineRule="auto"/>
              <w:ind w:left="1560" w:hanging="426"/>
              <w:rPr>
                <w:b/>
                <w:i/>
              </w:rPr>
            </w:pPr>
            <w:r>
              <w:rPr>
                <w:b/>
                <w:i/>
                <w:lang w:val="en-US"/>
              </w:rPr>
              <w:t xml:space="preserve">Functionality/model performance monitoring can be done by UE implementation without impact on air </w:t>
            </w:r>
            <w:proofErr w:type="gramStart"/>
            <w:r>
              <w:rPr>
                <w:b/>
                <w:i/>
                <w:lang w:val="en-US"/>
              </w:rPr>
              <w:t>interface</w:t>
            </w:r>
            <w:proofErr w:type="gramEnd"/>
          </w:p>
          <w:p w14:paraId="66D5C5DF" w14:textId="77777777" w:rsidR="00336EDA" w:rsidRDefault="00464857">
            <w:pPr>
              <w:pStyle w:val="00Text"/>
              <w:spacing w:before="0" w:line="240" w:lineRule="auto"/>
              <w:ind w:left="993" w:hanging="993"/>
              <w:rPr>
                <w:b/>
                <w:i/>
              </w:rPr>
            </w:pPr>
            <w:r>
              <w:rPr>
                <w:b/>
                <w:i/>
                <w:lang w:val="en-US"/>
              </w:rPr>
              <w:t xml:space="preserve">Proposal 16: For UE-assisted/LMF based positioning with UE-side model (Case 2a), Rel-19 is NOT to specify dedicated specification enhancement for functionality/model performance </w:t>
            </w:r>
            <w:proofErr w:type="gramStart"/>
            <w:r>
              <w:rPr>
                <w:b/>
                <w:i/>
                <w:lang w:val="en-US"/>
              </w:rPr>
              <w:t>monitoring</w:t>
            </w:r>
            <w:proofErr w:type="gramEnd"/>
          </w:p>
          <w:p w14:paraId="66D5C5E0" w14:textId="77777777" w:rsidR="00336EDA" w:rsidRDefault="00464857">
            <w:pPr>
              <w:pStyle w:val="00Text"/>
              <w:numPr>
                <w:ilvl w:val="0"/>
                <w:numId w:val="37"/>
              </w:numPr>
              <w:spacing w:before="0" w:line="240" w:lineRule="auto"/>
              <w:ind w:left="1560" w:hanging="426"/>
              <w:rPr>
                <w:b/>
                <w:i/>
              </w:rPr>
            </w:pPr>
            <w:r>
              <w:rPr>
                <w:b/>
                <w:i/>
                <w:lang w:val="en-US"/>
              </w:rPr>
              <w:t xml:space="preserve">Functionality/model performance monitoring can be done by UE implementation without impact on air </w:t>
            </w:r>
            <w:proofErr w:type="gramStart"/>
            <w:r>
              <w:rPr>
                <w:b/>
                <w:i/>
                <w:lang w:val="en-US"/>
              </w:rPr>
              <w:t>interface</w:t>
            </w:r>
            <w:proofErr w:type="gramEnd"/>
          </w:p>
          <w:p w14:paraId="66D5C5E1" w14:textId="77777777" w:rsidR="00336EDA" w:rsidRDefault="00464857">
            <w:pPr>
              <w:pStyle w:val="00Text"/>
              <w:spacing w:before="0" w:line="240" w:lineRule="auto"/>
              <w:ind w:left="993" w:hanging="993"/>
              <w:rPr>
                <w:b/>
                <w:i/>
              </w:rPr>
            </w:pPr>
            <w:r>
              <w:rPr>
                <w:b/>
                <w:i/>
                <w:lang w:val="en-US"/>
              </w:rPr>
              <w:lastRenderedPageBreak/>
              <w:t xml:space="preserve">Proposal 17: For UE-assisted/LMF based positioning with LMF-side model (Case 2b), Rel-19 is NOT to specify dedicated specification enhancement for functionality/model performance monitoring at </w:t>
            </w:r>
            <w:proofErr w:type="gramStart"/>
            <w:r>
              <w:rPr>
                <w:b/>
                <w:i/>
                <w:lang w:val="en-US"/>
              </w:rPr>
              <w:t>LMF</w:t>
            </w:r>
            <w:proofErr w:type="gramEnd"/>
          </w:p>
          <w:p w14:paraId="66D5C5E2" w14:textId="77777777" w:rsidR="00336EDA" w:rsidRDefault="00464857">
            <w:pPr>
              <w:pStyle w:val="00Text"/>
              <w:numPr>
                <w:ilvl w:val="0"/>
                <w:numId w:val="37"/>
              </w:numPr>
              <w:spacing w:before="0" w:line="240" w:lineRule="auto"/>
              <w:ind w:left="1560" w:hanging="426"/>
              <w:rPr>
                <w:b/>
                <w:i/>
              </w:rPr>
            </w:pPr>
            <w:r>
              <w:rPr>
                <w:b/>
                <w:i/>
                <w:lang w:val="en-US"/>
              </w:rPr>
              <w:t xml:space="preserve">Functionality/model performance monitoring can be done by LMF implementation without impact on air </w:t>
            </w:r>
            <w:proofErr w:type="gramStart"/>
            <w:r>
              <w:rPr>
                <w:b/>
                <w:i/>
                <w:lang w:val="en-US"/>
              </w:rPr>
              <w:t>interface</w:t>
            </w:r>
            <w:proofErr w:type="gramEnd"/>
          </w:p>
          <w:p w14:paraId="66D5C5E3" w14:textId="77777777" w:rsidR="00336EDA" w:rsidRDefault="00464857">
            <w:pPr>
              <w:pStyle w:val="00Text"/>
              <w:spacing w:before="0" w:line="240" w:lineRule="auto"/>
              <w:ind w:left="993" w:hanging="993"/>
              <w:rPr>
                <w:b/>
                <w:i/>
              </w:rPr>
            </w:pPr>
            <w:r>
              <w:rPr>
                <w:b/>
                <w:i/>
                <w:lang w:val="en-US"/>
              </w:rPr>
              <w:t xml:space="preserve">Proposal 18: For NG-RAN node assisted positioning with gNB-side model (Case 3a), in order to facilitate ground-truth-label-based functionality/model performance monitoring at gNB, support the enhancement on NRPPa signaling to enable the delivery of the ground-truth label or the information that can derive the ground-truth label from LMF to </w:t>
            </w:r>
            <w:proofErr w:type="gramStart"/>
            <w:r>
              <w:rPr>
                <w:b/>
                <w:i/>
                <w:lang w:val="en-US"/>
              </w:rPr>
              <w:t>gNB</w:t>
            </w:r>
            <w:proofErr w:type="gramEnd"/>
          </w:p>
          <w:p w14:paraId="66D5C5E4" w14:textId="77777777" w:rsidR="00336EDA" w:rsidRDefault="00464857">
            <w:pPr>
              <w:pStyle w:val="00Text"/>
              <w:numPr>
                <w:ilvl w:val="0"/>
                <w:numId w:val="37"/>
              </w:numPr>
              <w:spacing w:before="0" w:line="240" w:lineRule="auto"/>
              <w:ind w:left="1560" w:hanging="426"/>
              <w:rPr>
                <w:b/>
                <w:i/>
              </w:rPr>
            </w:pPr>
            <w:r>
              <w:rPr>
                <w:b/>
                <w:i/>
                <w:lang w:val="en-US"/>
              </w:rPr>
              <w:t xml:space="preserve">Functionality/model performance monitoring can be done by gNB </w:t>
            </w:r>
            <w:proofErr w:type="gramStart"/>
            <w:r>
              <w:rPr>
                <w:b/>
                <w:i/>
                <w:lang w:val="en-US"/>
              </w:rPr>
              <w:t>implementation</w:t>
            </w:r>
            <w:proofErr w:type="gramEnd"/>
            <w:r>
              <w:rPr>
                <w:b/>
                <w:i/>
                <w:lang w:val="en-US"/>
              </w:rPr>
              <w:t xml:space="preserve"> </w:t>
            </w:r>
          </w:p>
          <w:p w14:paraId="66D5C5E5" w14:textId="77777777" w:rsidR="00336EDA" w:rsidRDefault="00464857">
            <w:pPr>
              <w:pStyle w:val="00Text"/>
              <w:spacing w:before="0" w:line="240" w:lineRule="auto"/>
              <w:ind w:left="1134" w:hanging="1134"/>
              <w:rPr>
                <w:b/>
                <w:i/>
              </w:rPr>
            </w:pPr>
            <w:r>
              <w:rPr>
                <w:b/>
                <w:i/>
                <w:lang w:val="en-US"/>
              </w:rPr>
              <w:t xml:space="preserve">Proposal 19: For NG-RAN node assisted positioning with LMF-side model (Case 3b), Rel-19 is NOT to specify dedicated specification enhancement for functionality/model performance monitoring at </w:t>
            </w:r>
            <w:proofErr w:type="gramStart"/>
            <w:r>
              <w:rPr>
                <w:b/>
                <w:i/>
                <w:lang w:val="en-US"/>
              </w:rPr>
              <w:t>LMF</w:t>
            </w:r>
            <w:proofErr w:type="gramEnd"/>
          </w:p>
          <w:p w14:paraId="66D5C5E6" w14:textId="77777777" w:rsidR="00336EDA" w:rsidRDefault="00464857">
            <w:pPr>
              <w:pStyle w:val="00Text"/>
              <w:numPr>
                <w:ilvl w:val="0"/>
                <w:numId w:val="37"/>
              </w:numPr>
              <w:spacing w:before="0" w:line="240" w:lineRule="auto"/>
              <w:ind w:left="1560" w:hanging="426"/>
              <w:rPr>
                <w:b/>
                <w:i/>
              </w:rPr>
            </w:pPr>
            <w:r>
              <w:rPr>
                <w:b/>
                <w:i/>
                <w:lang w:val="en-US"/>
              </w:rPr>
              <w:t xml:space="preserve">Functionality/model performance monitoring can be done by LMF implementation without impact on NRPPa </w:t>
            </w:r>
            <w:proofErr w:type="gramStart"/>
            <w:r>
              <w:rPr>
                <w:b/>
                <w:i/>
                <w:lang w:val="en-US"/>
              </w:rPr>
              <w:t>signaling</w:t>
            </w:r>
            <w:proofErr w:type="gramEnd"/>
          </w:p>
          <w:p w14:paraId="66D5C5E7" w14:textId="77777777" w:rsidR="00336EDA" w:rsidRDefault="00464857">
            <w:pPr>
              <w:pStyle w:val="00Text"/>
              <w:spacing w:before="0" w:line="240" w:lineRule="auto"/>
              <w:ind w:left="1134" w:hanging="1134"/>
              <w:rPr>
                <w:b/>
                <w:i/>
              </w:rPr>
            </w:pPr>
            <w:r>
              <w:rPr>
                <w:b/>
                <w:i/>
                <w:lang w:val="en-US"/>
              </w:rPr>
              <w:t>Proposal 20: For UE-based positioning with UE-side model (Case 1) and UE-assisted/LMF based positioning with UE-side model (Case 2a)</w:t>
            </w:r>
          </w:p>
          <w:p w14:paraId="66D5C5E8" w14:textId="77777777" w:rsidR="00336EDA" w:rsidRDefault="00464857">
            <w:pPr>
              <w:pStyle w:val="00Text"/>
              <w:numPr>
                <w:ilvl w:val="0"/>
                <w:numId w:val="37"/>
              </w:numPr>
              <w:spacing w:before="0" w:line="240" w:lineRule="auto"/>
              <w:ind w:left="1560" w:hanging="426"/>
              <w:rPr>
                <w:b/>
                <w:i/>
              </w:rPr>
            </w:pPr>
            <w:r>
              <w:rPr>
                <w:b/>
                <w:i/>
                <w:lang w:val="en-US"/>
              </w:rPr>
              <w:t xml:space="preserve">The functionality/model can be activated or disactivated by LPP signaling, which is the same as the legacy positioning </w:t>
            </w:r>
            <w:proofErr w:type="gramStart"/>
            <w:r>
              <w:rPr>
                <w:b/>
                <w:i/>
                <w:lang w:val="en-US"/>
              </w:rPr>
              <w:t>procedure</w:t>
            </w:r>
            <w:proofErr w:type="gramEnd"/>
          </w:p>
          <w:p w14:paraId="66D5C5E9" w14:textId="77777777" w:rsidR="00336EDA" w:rsidRDefault="00464857">
            <w:pPr>
              <w:pStyle w:val="00Text"/>
              <w:numPr>
                <w:ilvl w:val="0"/>
                <w:numId w:val="37"/>
              </w:numPr>
              <w:spacing w:before="0" w:line="240" w:lineRule="auto"/>
              <w:ind w:left="1560" w:hanging="426"/>
              <w:rPr>
                <w:b/>
                <w:i/>
              </w:rPr>
            </w:pPr>
            <w:r>
              <w:rPr>
                <w:b/>
                <w:i/>
                <w:lang w:val="en-US"/>
              </w:rPr>
              <w:t xml:space="preserve">UE can autonomously deactivate the AI operations and fall back to the legacy </w:t>
            </w:r>
            <w:proofErr w:type="gramStart"/>
            <w:r>
              <w:rPr>
                <w:b/>
                <w:i/>
                <w:lang w:val="en-US"/>
              </w:rPr>
              <w:t>operations</w:t>
            </w:r>
            <w:proofErr w:type="gramEnd"/>
          </w:p>
          <w:p w14:paraId="66D5C5EA" w14:textId="77777777" w:rsidR="00336EDA" w:rsidRDefault="00464857">
            <w:pPr>
              <w:pStyle w:val="00Text"/>
              <w:numPr>
                <w:ilvl w:val="1"/>
                <w:numId w:val="37"/>
              </w:numPr>
              <w:spacing w:before="0" w:line="240" w:lineRule="auto"/>
              <w:ind w:left="1985" w:hanging="425"/>
              <w:rPr>
                <w:b/>
                <w:i/>
              </w:rPr>
            </w:pPr>
            <w:r>
              <w:rPr>
                <w:b/>
                <w:i/>
                <w:lang w:val="en-US"/>
              </w:rPr>
              <w:t>UE reporting includes some field/IE to indicate whether the results are based on legacy operation or AI model output.</w:t>
            </w:r>
          </w:p>
          <w:p w14:paraId="66D5C5EB" w14:textId="77777777" w:rsidR="00336EDA" w:rsidRDefault="00464857">
            <w:pPr>
              <w:pStyle w:val="00Text"/>
              <w:spacing w:before="0" w:line="240" w:lineRule="auto"/>
              <w:ind w:left="1134" w:hanging="1134"/>
              <w:rPr>
                <w:b/>
                <w:i/>
              </w:rPr>
            </w:pPr>
            <w:r>
              <w:rPr>
                <w:b/>
                <w:i/>
                <w:lang w:val="en-US"/>
              </w:rPr>
              <w:t>Proposal 21: For UE-based positioning with UE-side model (Case 1) and UE-assisted/LMF based positioning with UE-side model (Case 2a), specify the UE capability signaling to report the supported configuration(s) associated with given functionality(</w:t>
            </w:r>
            <w:proofErr w:type="spellStart"/>
            <w:r>
              <w:rPr>
                <w:b/>
                <w:i/>
                <w:lang w:val="en-US"/>
              </w:rPr>
              <w:t>ies</w:t>
            </w:r>
            <w:proofErr w:type="spellEnd"/>
            <w:r>
              <w:rPr>
                <w:b/>
                <w:i/>
                <w:lang w:val="en-US"/>
              </w:rPr>
              <w:t>)</w:t>
            </w:r>
          </w:p>
          <w:p w14:paraId="66D5C5EC" w14:textId="77777777" w:rsidR="00336EDA" w:rsidRDefault="00464857">
            <w:pPr>
              <w:pStyle w:val="00Text"/>
              <w:numPr>
                <w:ilvl w:val="0"/>
                <w:numId w:val="43"/>
              </w:numPr>
              <w:spacing w:before="0" w:line="240" w:lineRule="auto"/>
              <w:ind w:left="1418"/>
              <w:rPr>
                <w:b/>
                <w:i/>
              </w:rPr>
            </w:pPr>
            <w:r>
              <w:rPr>
                <w:b/>
                <w:i/>
                <w:lang w:val="en-US"/>
              </w:rPr>
              <w:t>E.g., DL-PRS resources capability, DL-PRS Processing capability, measurement capability</w:t>
            </w:r>
          </w:p>
          <w:p w14:paraId="66D5C5ED" w14:textId="77777777" w:rsidR="00336EDA" w:rsidRDefault="00464857">
            <w:pPr>
              <w:pStyle w:val="00Text"/>
              <w:spacing w:before="0" w:line="240" w:lineRule="auto"/>
              <w:ind w:left="1134" w:hanging="1134"/>
              <w:rPr>
                <w:b/>
                <w:i/>
              </w:rPr>
            </w:pPr>
            <w:r>
              <w:rPr>
                <w:b/>
                <w:i/>
                <w:lang w:val="en-US"/>
              </w:rPr>
              <w:t xml:space="preserve">Proposal 22: For UE-based positioning with UE-side model (Case 1) and UE-assisted/LMF based positioning with UE-side model (Case 2a), UE can report the applicable functionalities by sending a </w:t>
            </w:r>
            <w:proofErr w:type="spellStart"/>
            <w:r>
              <w:rPr>
                <w:b/>
                <w:i/>
                <w:lang w:val="en-US"/>
              </w:rPr>
              <w:t>ProvideCapabilities</w:t>
            </w:r>
            <w:proofErr w:type="spellEnd"/>
            <w:r>
              <w:rPr>
                <w:b/>
                <w:i/>
                <w:lang w:val="en-US"/>
              </w:rPr>
              <w:t xml:space="preserve"> message to the LMF (namely, triggering the capability indication procedure of TS 37.355)</w:t>
            </w:r>
          </w:p>
          <w:p w14:paraId="66D5C5EE" w14:textId="77777777" w:rsidR="00336EDA" w:rsidRDefault="00464857">
            <w:pPr>
              <w:pStyle w:val="00Text"/>
              <w:numPr>
                <w:ilvl w:val="0"/>
                <w:numId w:val="43"/>
              </w:numPr>
              <w:spacing w:before="0" w:line="240" w:lineRule="auto"/>
              <w:ind w:left="1418"/>
              <w:rPr>
                <w:b/>
                <w:i/>
              </w:rPr>
            </w:pPr>
            <w:r>
              <w:rPr>
                <w:b/>
                <w:i/>
                <w:lang w:val="en-US"/>
              </w:rPr>
              <w:t>FFS: whether some enhancement is needed to reduce the signaling overhead</w:t>
            </w:r>
          </w:p>
          <w:p w14:paraId="66D5C5EF" w14:textId="77777777" w:rsidR="00336EDA" w:rsidRDefault="00336EDA"/>
        </w:tc>
      </w:tr>
      <w:tr w:rsidR="00336EDA" w14:paraId="66D5C5F7" w14:textId="77777777">
        <w:tc>
          <w:tcPr>
            <w:tcW w:w="9962" w:type="dxa"/>
          </w:tcPr>
          <w:p w14:paraId="66D5C5F1" w14:textId="77777777" w:rsidR="00336EDA" w:rsidRDefault="00464857">
            <w:pPr>
              <w:pStyle w:val="Caption"/>
              <w:numPr>
                <w:ilvl w:val="0"/>
                <w:numId w:val="23"/>
              </w:numPr>
              <w:rPr>
                <w:b w:val="0"/>
                <w:lang w:eastAsia="ja-JP"/>
              </w:rPr>
            </w:pPr>
            <w:r>
              <w:rPr>
                <w:b w:val="0"/>
                <w:lang w:eastAsia="ja-JP"/>
              </w:rPr>
              <w:lastRenderedPageBreak/>
              <w:t>Fraunhofer (R1-2401198)</w:t>
            </w:r>
          </w:p>
          <w:p w14:paraId="66D5C5F2" w14:textId="77777777" w:rsidR="00336EDA" w:rsidRDefault="00464857">
            <w:r>
              <w:rPr>
                <w:b/>
                <w:bCs/>
                <w:lang w:val="en-US"/>
              </w:rPr>
              <w:t xml:space="preserve">Proposal 1: </w:t>
            </w:r>
            <w:r>
              <w:rPr>
                <w:b/>
                <w:bCs/>
                <w:lang w:val="en-US"/>
              </w:rPr>
              <w:tab/>
              <w:t>Support UE-sided models to inform the network on the monitoring event that triggered a request to switch functionality or an update of the supported functionalities.</w:t>
            </w:r>
          </w:p>
          <w:p w14:paraId="66D5C5F3" w14:textId="77777777" w:rsidR="00336EDA" w:rsidRDefault="00464857">
            <w:pPr>
              <w:rPr>
                <w:b/>
                <w:bCs/>
              </w:rPr>
            </w:pPr>
            <w:r>
              <w:rPr>
                <w:b/>
                <w:bCs/>
                <w:lang w:val="en-US"/>
              </w:rPr>
              <w:t xml:space="preserve">Proposal 4: </w:t>
            </w:r>
            <w:r>
              <w:rPr>
                <w:b/>
                <w:bCs/>
                <w:lang w:val="en-US"/>
              </w:rPr>
              <w:tab/>
              <w:t>Consider a sequential monitoring process: upon identifying of a potential issue through early metrics, activate a broader set of monitoring metrics to confirm the presence of the issue.</w:t>
            </w:r>
            <w:r>
              <w:rPr>
                <w:b/>
                <w:bCs/>
                <w:lang w:val="en-US"/>
              </w:rPr>
              <w:br/>
              <w:t xml:space="preserve">Proposal 5: </w:t>
            </w:r>
            <w:r>
              <w:rPr>
                <w:b/>
                <w:bCs/>
                <w:lang w:val="en-US"/>
              </w:rPr>
              <w:tab/>
              <w:t>For functionality/model monitoring, support diverse monitoring configurations encompassing:</w:t>
            </w:r>
          </w:p>
          <w:p w14:paraId="66D5C5F4" w14:textId="77777777" w:rsidR="00336EDA" w:rsidRDefault="00464857">
            <w:pPr>
              <w:numPr>
                <w:ilvl w:val="0"/>
                <w:numId w:val="89"/>
              </w:numPr>
              <w:rPr>
                <w:b/>
                <w:bCs/>
              </w:rPr>
            </w:pPr>
            <w:r>
              <w:rPr>
                <w:b/>
                <w:bCs/>
                <w:lang w:val="en-US"/>
              </w:rPr>
              <w:lastRenderedPageBreak/>
              <w:t>Offering options for event-based or scheduled monitoring in different time intervals, with the flexibility to adjust the monitoring frequency.</w:t>
            </w:r>
          </w:p>
          <w:p w14:paraId="66D5C5F5" w14:textId="77777777" w:rsidR="00336EDA" w:rsidRDefault="00464857">
            <w:pPr>
              <w:numPr>
                <w:ilvl w:val="0"/>
                <w:numId w:val="89"/>
              </w:numPr>
              <w:rPr>
                <w:b/>
                <w:bCs/>
              </w:rPr>
            </w:pPr>
            <w:r>
              <w:rPr>
                <w:b/>
                <w:bCs/>
                <w:lang w:val="en-US"/>
              </w:rPr>
              <w:t>Providing customization for reporting detail, notifying monitoring entity on the level of detail in monitoring reports.</w:t>
            </w:r>
          </w:p>
          <w:p w14:paraId="66D5C5F6" w14:textId="77777777" w:rsidR="00336EDA" w:rsidRDefault="00464857">
            <w:pPr>
              <w:numPr>
                <w:ilvl w:val="0"/>
                <w:numId w:val="89"/>
              </w:numPr>
              <w:rPr>
                <w:b/>
                <w:bCs/>
              </w:rPr>
            </w:pPr>
            <w:r>
              <w:rPr>
                <w:b/>
                <w:bCs/>
                <w:lang w:val="en-US"/>
              </w:rPr>
              <w:t>Supporting different methods of generating ground truth labels for monitoring purposes, with varying quality of labels.</w:t>
            </w:r>
          </w:p>
        </w:tc>
      </w:tr>
      <w:tr w:rsidR="00336EDA" w14:paraId="66D5C5FF" w14:textId="77777777">
        <w:tc>
          <w:tcPr>
            <w:tcW w:w="9962" w:type="dxa"/>
          </w:tcPr>
          <w:p w14:paraId="66D5C5F8" w14:textId="77777777" w:rsidR="00336EDA" w:rsidRDefault="00464857">
            <w:pPr>
              <w:pStyle w:val="ListParagraph"/>
              <w:numPr>
                <w:ilvl w:val="0"/>
                <w:numId w:val="23"/>
              </w:numPr>
            </w:pPr>
            <w:r>
              <w:rPr>
                <w:rFonts w:cs="Calibri"/>
              </w:rPr>
              <w:lastRenderedPageBreak/>
              <w:t>Ericsson (R1-2400101)</w:t>
            </w:r>
          </w:p>
          <w:p w14:paraId="66D5C5F9" w14:textId="77777777" w:rsidR="00336EDA" w:rsidRDefault="00464857">
            <w:pPr>
              <w:pStyle w:val="Caption"/>
              <w:rPr>
                <w:b w:val="0"/>
                <w:lang w:eastAsia="ja-JP"/>
              </w:rPr>
            </w:pPr>
            <w:r>
              <w:rPr>
                <w:b w:val="0"/>
                <w:lang w:val="en-US" w:eastAsia="ja-JP"/>
              </w:rPr>
              <w:t>Observation 22</w:t>
            </w:r>
            <w:r>
              <w:rPr>
                <w:b w:val="0"/>
                <w:lang w:val="en-US" w:eastAsia="ja-JP"/>
              </w:rPr>
              <w:tab/>
              <w:t>Effective ground truth label can be obtained from line-of-sight links which can be observed opportunistically in parallel to AI/ML model inference.</w:t>
            </w:r>
          </w:p>
          <w:p w14:paraId="66D5C5FA" w14:textId="77777777" w:rsidR="00336EDA" w:rsidRDefault="00464857">
            <w:pPr>
              <w:pStyle w:val="Caption"/>
              <w:rPr>
                <w:b w:val="0"/>
                <w:lang w:eastAsia="ja-JP"/>
              </w:rPr>
            </w:pPr>
            <w:r>
              <w:rPr>
                <w:b w:val="0"/>
                <w:lang w:val="en-US" w:eastAsia="ja-JP"/>
              </w:rPr>
              <w:t>Observation 23</w:t>
            </w:r>
            <w:r>
              <w:rPr>
                <w:b w:val="0"/>
                <w:lang w:val="en-US" w:eastAsia="ja-JP"/>
              </w:rPr>
              <w:tab/>
              <w:t>Existing IE for line-of-sight (</w:t>
            </w:r>
            <w:proofErr w:type="spellStart"/>
            <w:r>
              <w:rPr>
                <w:b w:val="0"/>
                <w:lang w:val="en-US" w:eastAsia="ja-JP"/>
              </w:rPr>
              <w:t>LoS</w:t>
            </w:r>
            <w:proofErr w:type="spellEnd"/>
            <w:r>
              <w:rPr>
                <w:b w:val="0"/>
                <w:lang w:val="en-US" w:eastAsia="ja-JP"/>
              </w:rPr>
              <w:t xml:space="preserve">) links in legacy assistance data can be reused to support calculation of model output accuracy of the </w:t>
            </w:r>
            <w:proofErr w:type="spellStart"/>
            <w:r>
              <w:rPr>
                <w:b w:val="0"/>
                <w:lang w:val="en-US" w:eastAsia="ja-JP"/>
              </w:rPr>
              <w:t>LoS</w:t>
            </w:r>
            <w:proofErr w:type="spellEnd"/>
            <w:r>
              <w:rPr>
                <w:b w:val="0"/>
                <w:lang w:val="en-US" w:eastAsia="ja-JP"/>
              </w:rPr>
              <w:t xml:space="preserve"> links, thus enabling label-based model monitoring for AI/ML based positioning. </w:t>
            </w:r>
          </w:p>
          <w:p w14:paraId="66D5C5FB" w14:textId="77777777" w:rsidR="00336EDA" w:rsidRDefault="00464857">
            <w:pPr>
              <w:pStyle w:val="Caption"/>
              <w:rPr>
                <w:b w:val="0"/>
                <w:lang w:eastAsia="ja-JP"/>
              </w:rPr>
            </w:pPr>
            <w:r>
              <w:rPr>
                <w:b w:val="0"/>
                <w:lang w:val="en-US" w:eastAsia="ja-JP"/>
              </w:rPr>
              <w:t>Proposal 27</w:t>
            </w:r>
            <w:r>
              <w:rPr>
                <w:b w:val="0"/>
                <w:lang w:val="en-US" w:eastAsia="ja-JP"/>
              </w:rPr>
              <w:tab/>
              <w:t xml:space="preserve">For both direct and assisted AI/ML positioning, study and support label-based model monitoring using the information of </w:t>
            </w:r>
            <w:proofErr w:type="spellStart"/>
            <w:r>
              <w:rPr>
                <w:b w:val="0"/>
                <w:lang w:val="en-US" w:eastAsia="ja-JP"/>
              </w:rPr>
              <w:t>LoS</w:t>
            </w:r>
            <w:proofErr w:type="spellEnd"/>
            <w:r>
              <w:rPr>
                <w:b w:val="0"/>
                <w:lang w:val="en-US" w:eastAsia="ja-JP"/>
              </w:rPr>
              <w:t xml:space="preserve"> links.</w:t>
            </w:r>
          </w:p>
          <w:p w14:paraId="66D5C5FC" w14:textId="77777777" w:rsidR="00336EDA" w:rsidRDefault="00464857">
            <w:r>
              <w:rPr>
                <w:lang w:val="en-US"/>
              </w:rPr>
              <w:t>Proposal 35</w:t>
            </w:r>
            <w:r>
              <w:rPr>
                <w:lang w:val="en-US"/>
              </w:rPr>
              <w:tab/>
              <w:t xml:space="preserve">For both direct and assisted AI/ML positioning, the model inference entity is the core entity that performs continuous model monitoring itself, including calculation of model monitoring metrics. </w:t>
            </w:r>
          </w:p>
          <w:p w14:paraId="66D5C5FD" w14:textId="77777777" w:rsidR="00336EDA" w:rsidRDefault="00464857">
            <w:r>
              <w:rPr>
                <w:lang w:val="en-US"/>
              </w:rPr>
              <w:t>Proposal 36</w:t>
            </w:r>
            <w:r>
              <w:rPr>
                <w:lang w:val="en-US"/>
              </w:rPr>
              <w:tab/>
              <w:t xml:space="preserve">For model inference at UE (Case 1, 2a) or gNB (Case 3a), the LMF can </w:t>
            </w:r>
            <w:proofErr w:type="gramStart"/>
            <w:r>
              <w:rPr>
                <w:lang w:val="en-US"/>
              </w:rPr>
              <w:t>provide assistance</w:t>
            </w:r>
            <w:proofErr w:type="gramEnd"/>
            <w:r>
              <w:rPr>
                <w:lang w:val="en-US"/>
              </w:rPr>
              <w:t xml:space="preserve"> information to support the calculation of model monitoring metrics.</w:t>
            </w:r>
          </w:p>
          <w:p w14:paraId="66D5C5FE" w14:textId="77777777" w:rsidR="00336EDA" w:rsidRDefault="00464857">
            <w:r>
              <w:rPr>
                <w:lang w:val="en-US"/>
              </w:rPr>
              <w:t>Proposal 37</w:t>
            </w:r>
            <w:r>
              <w:rPr>
                <w:lang w:val="en-US"/>
              </w:rPr>
              <w:tab/>
              <w:t>LMF interacts with gNB and UE to make decisions on whether to activate or deactivate AI/ML positioning, and which AI/ML positioning method to use.</w:t>
            </w:r>
          </w:p>
        </w:tc>
      </w:tr>
    </w:tbl>
    <w:p w14:paraId="66D5C600" w14:textId="77777777" w:rsidR="00336EDA" w:rsidRDefault="00464857">
      <w:r>
        <w:br/>
      </w:r>
    </w:p>
    <w:p w14:paraId="66D5C601" w14:textId="77777777" w:rsidR="00336EDA" w:rsidRDefault="00464857">
      <w:pPr>
        <w:pStyle w:val="Heading3"/>
      </w:pPr>
      <w:r>
        <w:t>1</w:t>
      </w:r>
      <w:r>
        <w:rPr>
          <w:vertAlign w:val="superscript"/>
        </w:rPr>
        <w:t>st</w:t>
      </w:r>
      <w:r>
        <w:t xml:space="preserve"> round discussion</w:t>
      </w:r>
    </w:p>
    <w:p w14:paraId="66D5C602" w14:textId="77777777" w:rsidR="00336EDA" w:rsidRDefault="00464857">
      <w:r>
        <w:t xml:space="preserve">For model monitoring in Case 1, companies (e.g., Huawei, CATT, </w:t>
      </w:r>
      <w:proofErr w:type="spellStart"/>
      <w:r>
        <w:t>xiaomi</w:t>
      </w:r>
      <w:proofErr w:type="spellEnd"/>
      <w:r>
        <w:t>) suggested several options for model monitoring. The options are summarized below for further investigation.</w:t>
      </w:r>
    </w:p>
    <w:p w14:paraId="66D5C603" w14:textId="77777777" w:rsidR="00336EDA" w:rsidRDefault="00336EDA"/>
    <w:p w14:paraId="66D5C604" w14:textId="77777777" w:rsidR="00336EDA" w:rsidRDefault="00464857">
      <w:pPr>
        <w:rPr>
          <w:b/>
          <w:u w:val="single"/>
        </w:rPr>
      </w:pPr>
      <w:r>
        <w:rPr>
          <w:b/>
          <w:highlight w:val="yellow"/>
          <w:u w:val="single"/>
        </w:rPr>
        <w:t>Proposal 7.1.2-1</w:t>
      </w:r>
    </w:p>
    <w:p w14:paraId="66D5C605" w14:textId="77777777" w:rsidR="00336EDA" w:rsidRDefault="00464857">
      <w:pPr>
        <w:rPr>
          <w:szCs w:val="18"/>
        </w:rPr>
      </w:pPr>
      <w:r>
        <w:rPr>
          <w:szCs w:val="18"/>
        </w:rPr>
        <w:t xml:space="preserve">For model monitoring in Case 1, consider the following options in terms of model monitoring entity and LCM decision making entity: </w:t>
      </w:r>
    </w:p>
    <w:p w14:paraId="66D5C606" w14:textId="77777777" w:rsidR="00336EDA" w:rsidRDefault="00464857">
      <w:pPr>
        <w:pStyle w:val="ListParagraph"/>
        <w:numPr>
          <w:ilvl w:val="0"/>
          <w:numId w:val="90"/>
        </w:numPr>
        <w:ind w:left="1710" w:hanging="1350"/>
        <w:rPr>
          <w:szCs w:val="18"/>
        </w:rPr>
      </w:pPr>
      <w:r>
        <w:rPr>
          <w:szCs w:val="18"/>
          <w:lang w:val="en-US"/>
        </w:rPr>
        <w:t>UE makes the LCM decision of UE-side model. UE is also responsible for calculating the performance monitoring metric and making model monitoring decision. The following options can be further considered:</w:t>
      </w:r>
    </w:p>
    <w:p w14:paraId="66D5C607" w14:textId="77777777" w:rsidR="00336EDA" w:rsidRDefault="00464857">
      <w:pPr>
        <w:pStyle w:val="ListParagraph"/>
        <w:numPr>
          <w:ilvl w:val="1"/>
          <w:numId w:val="90"/>
        </w:numPr>
        <w:ind w:left="2880" w:hanging="1170"/>
        <w:rPr>
          <w:szCs w:val="18"/>
          <w:lang w:val="en-US"/>
        </w:rPr>
      </w:pPr>
      <w:r>
        <w:rPr>
          <w:szCs w:val="18"/>
          <w:lang w:val="en-US"/>
        </w:rPr>
        <w:t>Model monitoring is up to UE implementation. There is no need to specify a performance monitoring metric, or a threshold for making performance monitoring decision.</w:t>
      </w:r>
    </w:p>
    <w:p w14:paraId="66D5C608" w14:textId="77777777" w:rsidR="00336EDA" w:rsidRDefault="00464857">
      <w:pPr>
        <w:pStyle w:val="ListParagraph"/>
        <w:numPr>
          <w:ilvl w:val="1"/>
          <w:numId w:val="90"/>
        </w:numPr>
        <w:ind w:left="2880" w:hanging="1170"/>
        <w:rPr>
          <w:szCs w:val="18"/>
          <w:lang w:val="en-US"/>
        </w:rPr>
      </w:pPr>
      <w:r>
        <w:rPr>
          <w:szCs w:val="18"/>
          <w:lang w:val="en-US"/>
        </w:rPr>
        <w:lastRenderedPageBreak/>
        <w:t xml:space="preserve">LMF provide a performance monitoring metric threshold to the UE. UE makes the LCM decision by comparing the calculated performance metric and the threshold. Standardization effort is needed for the performance metric </w:t>
      </w:r>
      <w:proofErr w:type="gramStart"/>
      <w:r>
        <w:rPr>
          <w:szCs w:val="18"/>
          <w:lang w:val="en-US"/>
        </w:rPr>
        <w:t>definition, and</w:t>
      </w:r>
      <w:proofErr w:type="gramEnd"/>
      <w:r>
        <w:rPr>
          <w:szCs w:val="18"/>
          <w:lang w:val="en-US"/>
        </w:rPr>
        <w:t xml:space="preserve"> signaling for the LMF to send the performance monitoring metric threshold to UE.</w:t>
      </w:r>
    </w:p>
    <w:p w14:paraId="66D5C609" w14:textId="77777777" w:rsidR="00336EDA" w:rsidRDefault="00464857">
      <w:pPr>
        <w:pStyle w:val="ListParagraph"/>
        <w:numPr>
          <w:ilvl w:val="0"/>
          <w:numId w:val="90"/>
        </w:numPr>
        <w:ind w:left="1710" w:hanging="1350"/>
        <w:rPr>
          <w:szCs w:val="18"/>
          <w:lang w:val="en-US"/>
        </w:rPr>
      </w:pPr>
      <w:r>
        <w:rPr>
          <w:szCs w:val="18"/>
          <w:lang w:val="en-US"/>
        </w:rPr>
        <w:t>LMF makes the LCM decision of UE-side model. The following options can be further considered:</w:t>
      </w:r>
    </w:p>
    <w:p w14:paraId="66D5C60A" w14:textId="77777777" w:rsidR="00336EDA" w:rsidRDefault="00464857">
      <w:pPr>
        <w:pStyle w:val="ListParagraph"/>
        <w:numPr>
          <w:ilvl w:val="1"/>
          <w:numId w:val="90"/>
        </w:numPr>
        <w:ind w:left="2880" w:hanging="1170"/>
        <w:rPr>
          <w:szCs w:val="18"/>
          <w:lang w:val="en-US"/>
        </w:rPr>
      </w:pPr>
      <w:r>
        <w:rPr>
          <w:szCs w:val="18"/>
          <w:lang w:val="en-US"/>
        </w:rPr>
        <w:t xml:space="preserve">UE reports to LMF the information needed for calculating the monitoring metric. LMF is responsible for calculating the performance monitoring metric and making the LCM decision. </w:t>
      </w:r>
    </w:p>
    <w:p w14:paraId="66D5C60B" w14:textId="77777777" w:rsidR="00336EDA" w:rsidRDefault="00464857">
      <w:pPr>
        <w:pStyle w:val="ListParagraph"/>
        <w:numPr>
          <w:ilvl w:val="1"/>
          <w:numId w:val="90"/>
        </w:numPr>
        <w:ind w:left="2880" w:hanging="1170"/>
        <w:rPr>
          <w:szCs w:val="18"/>
          <w:lang w:val="en-US"/>
        </w:rPr>
      </w:pPr>
      <w:r>
        <w:rPr>
          <w:szCs w:val="18"/>
          <w:lang w:val="en-US"/>
        </w:rPr>
        <w:t>UE is responsible for calculating the performance monitoring metric. UE sends the performance monitoring metric to LMF to facilitate LMF making the LCM decision.</w:t>
      </w:r>
    </w:p>
    <w:p w14:paraId="66D5C60C" w14:textId="77777777" w:rsidR="00336EDA" w:rsidRDefault="00464857">
      <w:pPr>
        <w:pStyle w:val="ListParagraph"/>
        <w:numPr>
          <w:ilvl w:val="1"/>
          <w:numId w:val="90"/>
        </w:numPr>
        <w:ind w:left="2880" w:hanging="1170"/>
        <w:rPr>
          <w:szCs w:val="18"/>
          <w:lang w:val="en-US"/>
        </w:rPr>
      </w:pPr>
      <w:r>
        <w:rPr>
          <w:szCs w:val="18"/>
          <w:lang w:val="en-US"/>
        </w:rPr>
        <w:t>UE is responsible for calculating the performance monitoring metric and making model monitoring decision. UE reports the model monitoring decision to LMF to facilitate LMF making the LCM decision.</w:t>
      </w:r>
    </w:p>
    <w:p w14:paraId="66D5C60D" w14:textId="77777777" w:rsidR="00336EDA" w:rsidRDefault="00336EDA"/>
    <w:tbl>
      <w:tblPr>
        <w:tblStyle w:val="TableGrid10"/>
        <w:tblW w:w="9990" w:type="dxa"/>
        <w:tblInd w:w="-5" w:type="dxa"/>
        <w:tblLook w:val="04A0" w:firstRow="1" w:lastRow="0" w:firstColumn="1" w:lastColumn="0" w:noHBand="0" w:noVBand="1"/>
      </w:tblPr>
      <w:tblGrid>
        <w:gridCol w:w="1418"/>
        <w:gridCol w:w="8572"/>
      </w:tblGrid>
      <w:tr w:rsidR="00336EDA" w14:paraId="66D5C610" w14:textId="77777777">
        <w:tc>
          <w:tcPr>
            <w:tcW w:w="1418" w:type="dxa"/>
          </w:tcPr>
          <w:p w14:paraId="66D5C60E" w14:textId="77777777" w:rsidR="00336EDA" w:rsidRDefault="00336EDA">
            <w:pPr>
              <w:rPr>
                <w:b/>
              </w:rPr>
            </w:pPr>
          </w:p>
        </w:tc>
        <w:tc>
          <w:tcPr>
            <w:tcW w:w="8572" w:type="dxa"/>
          </w:tcPr>
          <w:p w14:paraId="66D5C60F" w14:textId="77777777" w:rsidR="00336EDA" w:rsidRDefault="00464857">
            <w:pPr>
              <w:jc w:val="center"/>
              <w:rPr>
                <w:b/>
              </w:rPr>
            </w:pPr>
            <w:r>
              <w:rPr>
                <w:rFonts w:hint="eastAsia"/>
                <w:b/>
                <w:lang w:val="zh-CN"/>
              </w:rPr>
              <w:t>Company</w:t>
            </w:r>
          </w:p>
        </w:tc>
      </w:tr>
      <w:tr w:rsidR="00336EDA" w14:paraId="66D5C613" w14:textId="77777777">
        <w:tc>
          <w:tcPr>
            <w:tcW w:w="1418" w:type="dxa"/>
          </w:tcPr>
          <w:p w14:paraId="66D5C611" w14:textId="77777777" w:rsidR="00336EDA" w:rsidRDefault="00464857">
            <w:r>
              <w:rPr>
                <w:rFonts w:hint="eastAsia"/>
                <w:lang w:val="zh-CN"/>
              </w:rPr>
              <w:t>Support</w:t>
            </w:r>
          </w:p>
        </w:tc>
        <w:tc>
          <w:tcPr>
            <w:tcW w:w="8572" w:type="dxa"/>
          </w:tcPr>
          <w:p w14:paraId="66D5C612" w14:textId="77777777" w:rsidR="00336EDA" w:rsidRDefault="00464857">
            <w:r>
              <w:rPr>
                <w:rFonts w:hint="eastAsia"/>
              </w:rPr>
              <w:t>ZTE</w:t>
            </w:r>
            <w:r>
              <w:t>, TCL</w:t>
            </w:r>
            <w:r>
              <w:rPr>
                <w:rFonts w:hint="eastAsia"/>
              </w:rPr>
              <w:t>,</w:t>
            </w:r>
            <w:r>
              <w:rPr>
                <w:rFonts w:eastAsiaTheme="minorEastAsia" w:hint="eastAsia"/>
              </w:rPr>
              <w:t xml:space="preserve"> CATT</w:t>
            </w:r>
            <w:r>
              <w:rPr>
                <w:rFonts w:eastAsiaTheme="minorEastAsia"/>
              </w:rPr>
              <w:t>, Xiaomi</w:t>
            </w:r>
          </w:p>
        </w:tc>
      </w:tr>
      <w:tr w:rsidR="00336EDA" w14:paraId="66D5C616" w14:textId="77777777">
        <w:tc>
          <w:tcPr>
            <w:tcW w:w="1418" w:type="dxa"/>
          </w:tcPr>
          <w:p w14:paraId="66D5C614" w14:textId="77777777" w:rsidR="00336EDA" w:rsidRDefault="00464857">
            <w:r>
              <w:rPr>
                <w:rFonts w:hint="eastAsia"/>
                <w:lang w:val="zh-CN"/>
              </w:rPr>
              <w:t>Not support</w:t>
            </w:r>
          </w:p>
        </w:tc>
        <w:tc>
          <w:tcPr>
            <w:tcW w:w="8572" w:type="dxa"/>
          </w:tcPr>
          <w:p w14:paraId="66D5C615" w14:textId="77777777" w:rsidR="00336EDA" w:rsidRDefault="00336EDA"/>
        </w:tc>
      </w:tr>
    </w:tbl>
    <w:p w14:paraId="66D5C617" w14:textId="77777777" w:rsidR="00336EDA" w:rsidRDefault="00336EDA"/>
    <w:tbl>
      <w:tblPr>
        <w:tblStyle w:val="TableGrid"/>
        <w:tblW w:w="9985" w:type="dxa"/>
        <w:tblLook w:val="04A0" w:firstRow="1" w:lastRow="0" w:firstColumn="1" w:lastColumn="0" w:noHBand="0" w:noVBand="1"/>
      </w:tblPr>
      <w:tblGrid>
        <w:gridCol w:w="1411"/>
        <w:gridCol w:w="8574"/>
      </w:tblGrid>
      <w:tr w:rsidR="00336EDA" w14:paraId="66D5C61A" w14:textId="77777777">
        <w:tc>
          <w:tcPr>
            <w:tcW w:w="1411" w:type="dxa"/>
          </w:tcPr>
          <w:p w14:paraId="66D5C618" w14:textId="77777777" w:rsidR="00336EDA" w:rsidRDefault="00464857">
            <w:pPr>
              <w:rPr>
                <w:b/>
              </w:rPr>
            </w:pPr>
            <w:r>
              <w:rPr>
                <w:b/>
              </w:rPr>
              <w:t>Company</w:t>
            </w:r>
          </w:p>
        </w:tc>
        <w:tc>
          <w:tcPr>
            <w:tcW w:w="8574" w:type="dxa"/>
          </w:tcPr>
          <w:p w14:paraId="66D5C619" w14:textId="77777777" w:rsidR="00336EDA" w:rsidRDefault="00464857">
            <w:pPr>
              <w:jc w:val="center"/>
              <w:rPr>
                <w:b/>
              </w:rPr>
            </w:pPr>
            <w:r>
              <w:rPr>
                <w:b/>
              </w:rPr>
              <w:t>Comments</w:t>
            </w:r>
          </w:p>
        </w:tc>
      </w:tr>
      <w:tr w:rsidR="00336EDA" w14:paraId="66D5C61D" w14:textId="77777777">
        <w:tc>
          <w:tcPr>
            <w:tcW w:w="1411" w:type="dxa"/>
          </w:tcPr>
          <w:p w14:paraId="66D5C61B" w14:textId="77777777" w:rsidR="00336EDA" w:rsidRDefault="00464857">
            <w:r>
              <w:rPr>
                <w:rFonts w:eastAsiaTheme="minorEastAsia" w:hint="eastAsia"/>
              </w:rPr>
              <w:t>F</w:t>
            </w:r>
            <w:r>
              <w:rPr>
                <w:rFonts w:eastAsiaTheme="minorEastAsia"/>
              </w:rPr>
              <w:t>ujitsu</w:t>
            </w:r>
          </w:p>
        </w:tc>
        <w:tc>
          <w:tcPr>
            <w:tcW w:w="8574" w:type="dxa"/>
          </w:tcPr>
          <w:p w14:paraId="66D5C61C" w14:textId="77777777" w:rsidR="00336EDA" w:rsidRDefault="00464857">
            <w:r>
              <w:rPr>
                <w:rFonts w:eastAsiaTheme="minorEastAsia" w:hint="eastAsia"/>
                <w:lang w:val="en-US"/>
              </w:rPr>
              <w:t>S</w:t>
            </w:r>
            <w:r>
              <w:rPr>
                <w:rFonts w:eastAsiaTheme="minorEastAsia"/>
                <w:lang w:val="en-US"/>
              </w:rPr>
              <w:t>upport both options of Alt.1.</w:t>
            </w:r>
          </w:p>
        </w:tc>
      </w:tr>
      <w:tr w:rsidR="00336EDA" w14:paraId="66D5C620" w14:textId="77777777">
        <w:tc>
          <w:tcPr>
            <w:tcW w:w="1411" w:type="dxa"/>
          </w:tcPr>
          <w:p w14:paraId="66D5C61E" w14:textId="77777777" w:rsidR="00336EDA" w:rsidRDefault="00464857">
            <w:r>
              <w:t>InterDigital</w:t>
            </w:r>
          </w:p>
        </w:tc>
        <w:tc>
          <w:tcPr>
            <w:tcW w:w="8574" w:type="dxa"/>
          </w:tcPr>
          <w:p w14:paraId="66D5C61F" w14:textId="77777777" w:rsidR="00336EDA" w:rsidRDefault="00464857">
            <w:r>
              <w:rPr>
                <w:lang w:val="en-US"/>
              </w:rPr>
              <w:t xml:space="preserve">Are we </w:t>
            </w:r>
            <w:proofErr w:type="spellStart"/>
            <w:r>
              <w:rPr>
                <w:lang w:val="en-US"/>
              </w:rPr>
              <w:t>downselecting</w:t>
            </w:r>
            <w:proofErr w:type="spellEnd"/>
            <w:r>
              <w:rPr>
                <w:lang w:val="en-US"/>
              </w:rPr>
              <w:t xml:space="preserve"> or is another option to support both alternatives? From our point of view, both UE-led LCM and LMF-led LCM is possible. </w:t>
            </w:r>
            <w:r>
              <w:t>If downselecting, what is the rationale behind downselection?</w:t>
            </w:r>
          </w:p>
        </w:tc>
      </w:tr>
      <w:tr w:rsidR="00336EDA" w14:paraId="66D5C623" w14:textId="77777777">
        <w:tc>
          <w:tcPr>
            <w:tcW w:w="1411" w:type="dxa"/>
          </w:tcPr>
          <w:p w14:paraId="66D5C621" w14:textId="77777777" w:rsidR="00336EDA" w:rsidRDefault="00464857">
            <w:pPr>
              <w:rPr>
                <w:rFonts w:eastAsia="SimSun"/>
              </w:rPr>
            </w:pPr>
            <w:r>
              <w:rPr>
                <w:rFonts w:eastAsia="SimSun" w:hint="eastAsia"/>
                <w:lang w:val="en-US"/>
              </w:rPr>
              <w:t>ZTE</w:t>
            </w:r>
          </w:p>
        </w:tc>
        <w:tc>
          <w:tcPr>
            <w:tcW w:w="8574" w:type="dxa"/>
          </w:tcPr>
          <w:p w14:paraId="66D5C622" w14:textId="77777777" w:rsidR="00336EDA" w:rsidRDefault="00464857">
            <w:pPr>
              <w:rPr>
                <w:rFonts w:eastAsia="SimSun"/>
              </w:rPr>
            </w:pPr>
            <w:r>
              <w:rPr>
                <w:rFonts w:eastAsia="SimSun" w:hint="eastAsia"/>
                <w:lang w:val="en-US"/>
              </w:rPr>
              <w:t>Prefer alternative 2. We open to further study all the options. In the first meeting we may don</w:t>
            </w:r>
            <w:r>
              <w:rPr>
                <w:rFonts w:eastAsia="SimSun"/>
                <w:lang w:val="en-US"/>
              </w:rPr>
              <w:t>’</w:t>
            </w:r>
            <w:r>
              <w:rPr>
                <w:rFonts w:eastAsia="SimSun" w:hint="eastAsia"/>
                <w:lang w:val="en-US"/>
              </w:rPr>
              <w:t xml:space="preserve">t have to make </w:t>
            </w:r>
            <w:proofErr w:type="spellStart"/>
            <w:r>
              <w:rPr>
                <w:rFonts w:eastAsia="SimSun" w:hint="eastAsia"/>
                <w:lang w:val="en-US"/>
              </w:rPr>
              <w:t>downselection</w:t>
            </w:r>
            <w:proofErr w:type="spellEnd"/>
            <w:r>
              <w:rPr>
                <w:rFonts w:eastAsia="SimSun" w:hint="eastAsia"/>
                <w:lang w:val="en-US"/>
              </w:rPr>
              <w:t>.</w:t>
            </w:r>
          </w:p>
        </w:tc>
      </w:tr>
      <w:tr w:rsidR="00336EDA" w14:paraId="66D5C628" w14:textId="77777777">
        <w:tc>
          <w:tcPr>
            <w:tcW w:w="1411" w:type="dxa"/>
          </w:tcPr>
          <w:p w14:paraId="66D5C624" w14:textId="77777777" w:rsidR="00336EDA" w:rsidRDefault="00464857">
            <w:pPr>
              <w:rPr>
                <w:rFonts w:eastAsia="SimSun"/>
              </w:rPr>
            </w:pPr>
            <w:r>
              <w:t>Vivo</w:t>
            </w:r>
          </w:p>
        </w:tc>
        <w:tc>
          <w:tcPr>
            <w:tcW w:w="8574" w:type="dxa"/>
          </w:tcPr>
          <w:p w14:paraId="66D5C625" w14:textId="77777777" w:rsidR="00336EDA" w:rsidRDefault="00464857">
            <w:pPr>
              <w:rPr>
                <w:rFonts w:eastAsia="SimSun"/>
              </w:rPr>
            </w:pPr>
            <w:r>
              <w:rPr>
                <w:rFonts w:eastAsia="SimSun"/>
                <w:lang w:val="en-US"/>
              </w:rPr>
              <w:t>It’s not clear what’s the implication of this proposal.</w:t>
            </w:r>
          </w:p>
          <w:p w14:paraId="66D5C626" w14:textId="77777777" w:rsidR="00336EDA" w:rsidRDefault="00464857">
            <w:pPr>
              <w:rPr>
                <w:rFonts w:eastAsia="SimSun"/>
              </w:rPr>
            </w:pPr>
            <w:r>
              <w:rPr>
                <w:rFonts w:eastAsia="SimSun"/>
                <w:lang w:val="en-US"/>
              </w:rPr>
              <w:t xml:space="preserve">In our opinion, both alternatives are valid and the related signaling/procedure if </w:t>
            </w:r>
            <w:r>
              <w:rPr>
                <w:rFonts w:eastAsia="SimSun"/>
                <w:lang w:val="en-US"/>
              </w:rPr>
              <w:pgNum/>
            </w:r>
            <w:proofErr w:type="spellStart"/>
            <w:r>
              <w:rPr>
                <w:rFonts w:eastAsia="SimSun"/>
                <w:lang w:val="en-US"/>
              </w:rPr>
              <w:t>ignaling</w:t>
            </w:r>
            <w:proofErr w:type="spellEnd"/>
            <w:r>
              <w:rPr>
                <w:rFonts w:eastAsia="SimSun"/>
                <w:lang w:val="en-US"/>
              </w:rPr>
              <w:t xml:space="preserve"> is not in RAN1’s scope.</w:t>
            </w:r>
          </w:p>
          <w:p w14:paraId="66D5C627" w14:textId="77777777" w:rsidR="00336EDA" w:rsidRDefault="00464857">
            <w:pPr>
              <w:rPr>
                <w:rFonts w:eastAsia="SimSun"/>
              </w:rPr>
            </w:pPr>
            <w:r>
              <w:rPr>
                <w:rFonts w:eastAsia="SimSun"/>
                <w:lang w:val="en-US"/>
              </w:rPr>
              <w:t xml:space="preserve">RAN1 should focus on what’s the content of monitoring metric (if support) </w:t>
            </w:r>
            <w:r>
              <w:rPr>
                <w:rFonts w:eastAsia="SimSun"/>
                <w:lang w:val="en-US"/>
              </w:rPr>
              <w:pgNum/>
            </w:r>
            <w:proofErr w:type="spellStart"/>
            <w:r>
              <w:rPr>
                <w:rFonts w:eastAsia="SimSun"/>
                <w:lang w:val="en-US"/>
              </w:rPr>
              <w:t>ignal</w:t>
            </w:r>
            <w:proofErr w:type="spellEnd"/>
            <w:r>
              <w:rPr>
                <w:rFonts w:eastAsia="SimSun"/>
                <w:lang w:val="en-US"/>
              </w:rPr>
              <w:t xml:space="preserve"> than to discuss </w:t>
            </w:r>
            <w:proofErr w:type="spellStart"/>
            <w:r>
              <w:rPr>
                <w:rFonts w:eastAsia="SimSun"/>
                <w:lang w:val="en-US"/>
              </w:rPr>
              <w:t>whih</w:t>
            </w:r>
            <w:proofErr w:type="spellEnd"/>
            <w:r>
              <w:rPr>
                <w:rFonts w:eastAsia="SimSun"/>
                <w:lang w:val="en-US"/>
              </w:rPr>
              <w:t xml:space="preserve"> LCM decision entity. </w:t>
            </w:r>
          </w:p>
        </w:tc>
      </w:tr>
      <w:tr w:rsidR="00336EDA" w14:paraId="66D5C62B" w14:textId="77777777">
        <w:tc>
          <w:tcPr>
            <w:tcW w:w="1411" w:type="dxa"/>
          </w:tcPr>
          <w:p w14:paraId="66D5C629" w14:textId="77777777" w:rsidR="00336EDA" w:rsidRDefault="00464857">
            <w:r>
              <w:rPr>
                <w:rFonts w:eastAsiaTheme="minorEastAsia" w:hint="eastAsia"/>
              </w:rPr>
              <w:t>N</w:t>
            </w:r>
            <w:r>
              <w:rPr>
                <w:rFonts w:eastAsiaTheme="minorEastAsia"/>
              </w:rPr>
              <w:t>EC</w:t>
            </w:r>
          </w:p>
        </w:tc>
        <w:tc>
          <w:tcPr>
            <w:tcW w:w="8574" w:type="dxa"/>
          </w:tcPr>
          <w:p w14:paraId="66D5C62A" w14:textId="77777777" w:rsidR="00336EDA" w:rsidRDefault="00464857">
            <w:r>
              <w:rPr>
                <w:rFonts w:eastAsiaTheme="minorEastAsia" w:hint="eastAsia"/>
                <w:lang w:val="en-US"/>
              </w:rPr>
              <w:t>S</w:t>
            </w:r>
            <w:r>
              <w:rPr>
                <w:rFonts w:eastAsiaTheme="minorEastAsia"/>
                <w:lang w:val="en-US"/>
              </w:rPr>
              <w:t>upport Alternative 2. Does the ‘</w:t>
            </w:r>
            <w:r>
              <w:rPr>
                <w:szCs w:val="18"/>
                <w:lang w:val="en-US"/>
              </w:rPr>
              <w:t>model monitoring entity</w:t>
            </w:r>
            <w:r>
              <w:rPr>
                <w:rFonts w:eastAsiaTheme="minorEastAsia"/>
                <w:lang w:val="en-US"/>
              </w:rPr>
              <w:t>’ in the main bullet can be changed to ‘monitoring metric calculation entity’?</w:t>
            </w:r>
          </w:p>
        </w:tc>
      </w:tr>
      <w:tr w:rsidR="00336EDA" w14:paraId="66D5C62E" w14:textId="77777777">
        <w:tc>
          <w:tcPr>
            <w:tcW w:w="1411" w:type="dxa"/>
          </w:tcPr>
          <w:p w14:paraId="66D5C62C" w14:textId="77777777" w:rsidR="00336EDA" w:rsidRDefault="00464857">
            <w:r>
              <w:rPr>
                <w:rFonts w:eastAsia="SimSun"/>
              </w:rPr>
              <w:lastRenderedPageBreak/>
              <w:t>OPPO</w:t>
            </w:r>
          </w:p>
        </w:tc>
        <w:tc>
          <w:tcPr>
            <w:tcW w:w="8574" w:type="dxa"/>
          </w:tcPr>
          <w:p w14:paraId="66D5C62D" w14:textId="77777777" w:rsidR="00336EDA" w:rsidRDefault="00464857">
            <w:r>
              <w:rPr>
                <w:rFonts w:eastAsia="SimSun"/>
                <w:lang w:val="en-US"/>
              </w:rPr>
              <w:t>Option a of alternative 1 is our 1</w:t>
            </w:r>
            <w:r>
              <w:rPr>
                <w:rFonts w:eastAsia="SimSun"/>
                <w:vertAlign w:val="superscript"/>
                <w:lang w:val="en-US"/>
              </w:rPr>
              <w:t>st</w:t>
            </w:r>
            <w:r>
              <w:rPr>
                <w:rFonts w:eastAsia="SimSun"/>
                <w:lang w:val="en-US"/>
              </w:rPr>
              <w:t xml:space="preserve"> preference and Option c of alternative 2 is the 2</w:t>
            </w:r>
            <w:r>
              <w:rPr>
                <w:rFonts w:eastAsia="SimSun"/>
                <w:vertAlign w:val="superscript"/>
                <w:lang w:val="en-US"/>
              </w:rPr>
              <w:t>nd</w:t>
            </w:r>
            <w:r>
              <w:rPr>
                <w:rFonts w:eastAsia="SimSun"/>
                <w:lang w:val="en-US"/>
              </w:rPr>
              <w:t xml:space="preserve"> </w:t>
            </w:r>
            <w:r>
              <w:rPr>
                <w:rFonts w:eastAsia="SimSun"/>
                <w:lang w:val="en-US"/>
              </w:rPr>
              <w:pgNum/>
            </w:r>
            <w:proofErr w:type="spellStart"/>
            <w:r>
              <w:rPr>
                <w:rFonts w:eastAsia="SimSun"/>
                <w:lang w:val="en-US"/>
              </w:rPr>
              <w:t>ignaling</w:t>
            </w:r>
            <w:proofErr w:type="spellEnd"/>
            <w:r>
              <w:rPr>
                <w:rFonts w:eastAsia="SimSun"/>
                <w:lang w:val="en-US"/>
              </w:rPr>
              <w:pgNum/>
            </w:r>
            <w:r>
              <w:rPr>
                <w:rFonts w:eastAsia="SimSun"/>
                <w:lang w:val="en-US"/>
              </w:rPr>
              <w:t xml:space="preserve">. </w:t>
            </w:r>
          </w:p>
        </w:tc>
      </w:tr>
      <w:tr w:rsidR="00336EDA" w14:paraId="66D5C63A" w14:textId="77777777">
        <w:tc>
          <w:tcPr>
            <w:tcW w:w="1411" w:type="dxa"/>
          </w:tcPr>
          <w:p w14:paraId="66D5C62F" w14:textId="77777777" w:rsidR="00336EDA" w:rsidRDefault="00464857">
            <w:pPr>
              <w:rPr>
                <w:rFonts w:eastAsia="SimSun"/>
              </w:rPr>
            </w:pPr>
            <w:r>
              <w:rPr>
                <w:rFonts w:eastAsia="SimSun"/>
              </w:rPr>
              <w:t>Qualcomm</w:t>
            </w:r>
          </w:p>
        </w:tc>
        <w:tc>
          <w:tcPr>
            <w:tcW w:w="8574" w:type="dxa"/>
          </w:tcPr>
          <w:p w14:paraId="66D5C630" w14:textId="77777777" w:rsidR="00336EDA" w:rsidRDefault="00464857">
            <w:r>
              <w:rPr>
                <w:lang w:val="en-US"/>
              </w:rPr>
              <w:t>It is good to have alignment on monitoring framework. This also applies to Case2a. It is also good to clarify that for all options there can be assistance data and signaling still needed from LMF to UE.  Please consider the following modifications:</w:t>
            </w:r>
          </w:p>
          <w:p w14:paraId="66D5C631" w14:textId="77777777" w:rsidR="00336EDA" w:rsidRDefault="00464857">
            <w:pPr>
              <w:rPr>
                <w:u w:val="single"/>
              </w:rPr>
            </w:pPr>
            <w:r>
              <w:rPr>
                <w:u w:val="single"/>
                <w:lang w:val="en-US"/>
              </w:rPr>
              <w:t>Modified proposal:</w:t>
            </w:r>
          </w:p>
          <w:p w14:paraId="66D5C632" w14:textId="77777777" w:rsidR="00336EDA" w:rsidRDefault="00464857">
            <w:pPr>
              <w:rPr>
                <w:i/>
                <w:iCs/>
                <w:szCs w:val="18"/>
              </w:rPr>
            </w:pPr>
            <w:r>
              <w:rPr>
                <w:i/>
                <w:iCs/>
                <w:szCs w:val="18"/>
                <w:lang w:val="en-US"/>
              </w:rPr>
              <w:t xml:space="preserve">For model monitoring in Case 1 </w:t>
            </w:r>
            <w:r>
              <w:rPr>
                <w:i/>
                <w:iCs/>
                <w:color w:val="FF0000"/>
                <w:szCs w:val="18"/>
                <w:lang w:val="en-US"/>
              </w:rPr>
              <w:t>and Case2a</w:t>
            </w:r>
            <w:r>
              <w:rPr>
                <w:i/>
                <w:iCs/>
                <w:szCs w:val="18"/>
                <w:lang w:val="en-US"/>
              </w:rPr>
              <w:t xml:space="preserve">, consider, </w:t>
            </w:r>
            <w:r>
              <w:rPr>
                <w:i/>
                <w:iCs/>
                <w:color w:val="FF0000"/>
                <w:szCs w:val="18"/>
                <w:lang w:val="en-US"/>
              </w:rPr>
              <w:t xml:space="preserve">for further investigation, </w:t>
            </w:r>
            <w:r>
              <w:rPr>
                <w:i/>
                <w:iCs/>
                <w:szCs w:val="18"/>
                <w:lang w:val="en-US"/>
              </w:rPr>
              <w:t>the following options in terms of model monitoring entity and LCM decision making entity,</w:t>
            </w:r>
            <w:r>
              <w:rPr>
                <w:i/>
                <w:iCs/>
                <w:color w:val="FF0000"/>
                <w:szCs w:val="18"/>
                <w:lang w:val="en-US"/>
              </w:rPr>
              <w:t xml:space="preserve"> including their necessity</w:t>
            </w:r>
            <w:r>
              <w:rPr>
                <w:i/>
                <w:iCs/>
                <w:szCs w:val="18"/>
                <w:lang w:val="en-US"/>
              </w:rPr>
              <w:t>:</w:t>
            </w:r>
          </w:p>
          <w:p w14:paraId="66D5C633" w14:textId="77777777" w:rsidR="00336EDA" w:rsidRDefault="00464857">
            <w:pPr>
              <w:pStyle w:val="ListParagraph"/>
              <w:numPr>
                <w:ilvl w:val="0"/>
                <w:numId w:val="91"/>
              </w:numPr>
              <w:rPr>
                <w:szCs w:val="18"/>
              </w:rPr>
            </w:pPr>
            <w:r>
              <w:rPr>
                <w:szCs w:val="18"/>
                <w:lang w:val="en-US"/>
              </w:rPr>
              <w:t>UE makes the LCM decision of UE-side model. UE is also responsible for calculating the performance monitoring metric and making model monitoring decision. The following options can be further considered:</w:t>
            </w:r>
          </w:p>
          <w:p w14:paraId="66D5C634" w14:textId="77777777" w:rsidR="00336EDA" w:rsidRDefault="00464857">
            <w:pPr>
              <w:pStyle w:val="ListParagraph"/>
              <w:numPr>
                <w:ilvl w:val="1"/>
                <w:numId w:val="91"/>
              </w:numPr>
              <w:ind w:left="2880" w:hanging="1170"/>
              <w:rPr>
                <w:szCs w:val="18"/>
                <w:lang w:val="en-US"/>
              </w:rPr>
            </w:pPr>
            <w:r>
              <w:rPr>
                <w:szCs w:val="18"/>
                <w:lang w:val="en-US"/>
              </w:rPr>
              <w:t xml:space="preserve">Model monitoring is up to UE implementation. There is no need to specify a performance monitoring metric, or a threshold for making performance monitoring decision. </w:t>
            </w:r>
            <w:r>
              <w:rPr>
                <w:color w:val="FF0000"/>
                <w:szCs w:val="18"/>
                <w:lang w:val="en-US"/>
              </w:rPr>
              <w:t>There can still be assistance from LMF to UE to help UE in monitoring.</w:t>
            </w:r>
          </w:p>
          <w:p w14:paraId="66D5C635" w14:textId="77777777" w:rsidR="00336EDA" w:rsidRDefault="00464857">
            <w:pPr>
              <w:pStyle w:val="ListParagraph"/>
              <w:numPr>
                <w:ilvl w:val="1"/>
                <w:numId w:val="91"/>
              </w:numPr>
              <w:ind w:left="2880" w:hanging="1170"/>
              <w:rPr>
                <w:szCs w:val="18"/>
                <w:lang w:val="en-US"/>
              </w:rPr>
            </w:pPr>
            <w:r>
              <w:rPr>
                <w:szCs w:val="18"/>
                <w:lang w:val="en-US"/>
              </w:rPr>
              <w:t xml:space="preserve">LMF provide a performance monitoring metric threshold to the UE. UE makes the LCM decision by comparing the calculated performance metric and the threshold. Standardization effort is needed for the performance metric </w:t>
            </w:r>
            <w:proofErr w:type="gramStart"/>
            <w:r>
              <w:rPr>
                <w:szCs w:val="18"/>
                <w:lang w:val="en-US"/>
              </w:rPr>
              <w:t>definition, and</w:t>
            </w:r>
            <w:proofErr w:type="gramEnd"/>
            <w:r>
              <w:rPr>
                <w:szCs w:val="18"/>
                <w:lang w:val="en-US"/>
              </w:rPr>
              <w:t xml:space="preserve"> signaling for the LMF to send the performance monitoring metric threshold to UE.</w:t>
            </w:r>
          </w:p>
          <w:p w14:paraId="66D5C636" w14:textId="77777777" w:rsidR="00336EDA" w:rsidRDefault="00464857">
            <w:pPr>
              <w:pStyle w:val="ListParagraph"/>
              <w:numPr>
                <w:ilvl w:val="0"/>
                <w:numId w:val="91"/>
              </w:numPr>
              <w:ind w:left="1710" w:hanging="1350"/>
              <w:rPr>
                <w:szCs w:val="18"/>
                <w:lang w:val="en-US"/>
              </w:rPr>
            </w:pPr>
            <w:r>
              <w:rPr>
                <w:szCs w:val="18"/>
                <w:lang w:val="en-US"/>
              </w:rPr>
              <w:t>LMF makes the LCM decision of UE-side model. The following options can be further considered:</w:t>
            </w:r>
          </w:p>
          <w:p w14:paraId="66D5C637" w14:textId="77777777" w:rsidR="00336EDA" w:rsidRDefault="00464857">
            <w:pPr>
              <w:pStyle w:val="ListParagraph"/>
              <w:numPr>
                <w:ilvl w:val="1"/>
                <w:numId w:val="91"/>
              </w:numPr>
              <w:ind w:left="2880" w:hanging="1170"/>
              <w:rPr>
                <w:szCs w:val="18"/>
                <w:lang w:val="en-US"/>
              </w:rPr>
            </w:pPr>
            <w:r>
              <w:rPr>
                <w:szCs w:val="18"/>
                <w:lang w:val="en-US"/>
              </w:rPr>
              <w:t xml:space="preserve">UE reports to LMF the information needed for calculating the monitoring metric. LMF is responsible for calculating the performance monitoring metric and making the LCM decision. </w:t>
            </w:r>
          </w:p>
          <w:p w14:paraId="66D5C638" w14:textId="77777777" w:rsidR="00336EDA" w:rsidRDefault="00464857">
            <w:pPr>
              <w:pStyle w:val="ListParagraph"/>
              <w:numPr>
                <w:ilvl w:val="1"/>
                <w:numId w:val="91"/>
              </w:numPr>
              <w:ind w:left="2880" w:hanging="1170"/>
              <w:rPr>
                <w:szCs w:val="18"/>
                <w:lang w:val="en-US"/>
              </w:rPr>
            </w:pPr>
            <w:r>
              <w:rPr>
                <w:szCs w:val="18"/>
                <w:lang w:val="en-US"/>
              </w:rPr>
              <w:t>UE is responsible for calculating the performance monitoring metric. UE sends the performance monitoring metric to LMF to facilitate LMF making the LCM decision.</w:t>
            </w:r>
          </w:p>
          <w:p w14:paraId="66D5C639" w14:textId="77777777" w:rsidR="00336EDA" w:rsidRDefault="00464857">
            <w:pPr>
              <w:rPr>
                <w:rFonts w:eastAsia="SimSun"/>
              </w:rPr>
            </w:pPr>
            <w:r>
              <w:rPr>
                <w:szCs w:val="18"/>
                <w:lang w:val="en-US"/>
              </w:rPr>
              <w:t xml:space="preserve">                  Option I UE is responsible for calculating the performance monitoring metric and making model monitoring decision </w:t>
            </w:r>
            <w:r>
              <w:rPr>
                <w:color w:val="FF0000"/>
                <w:szCs w:val="18"/>
                <w:lang w:val="en-US"/>
              </w:rPr>
              <w:t>(with potential assistance from LMF to UE)</w:t>
            </w:r>
            <w:r>
              <w:rPr>
                <w:szCs w:val="18"/>
                <w:lang w:val="en-US"/>
              </w:rPr>
              <w:t>. UE reports the model monitoring decision to LMF to facilitate LMF making the LCM decision.</w:t>
            </w:r>
          </w:p>
        </w:tc>
      </w:tr>
      <w:tr w:rsidR="00336EDA" w14:paraId="66D5C63D" w14:textId="77777777">
        <w:tc>
          <w:tcPr>
            <w:tcW w:w="1411" w:type="dxa"/>
          </w:tcPr>
          <w:p w14:paraId="66D5C63B" w14:textId="77777777" w:rsidR="00336EDA" w:rsidRDefault="00464857">
            <w:pPr>
              <w:jc w:val="center"/>
              <w:rPr>
                <w:rFonts w:eastAsia="SimSun"/>
              </w:rPr>
            </w:pPr>
            <w:r>
              <w:rPr>
                <w:rFonts w:eastAsia="SimSun"/>
              </w:rPr>
              <w:t>HW/HiSi</w:t>
            </w:r>
          </w:p>
        </w:tc>
        <w:tc>
          <w:tcPr>
            <w:tcW w:w="8574" w:type="dxa"/>
          </w:tcPr>
          <w:p w14:paraId="66D5C63C" w14:textId="77777777" w:rsidR="00336EDA" w:rsidRDefault="00464857">
            <w:r>
              <w:rPr>
                <w:rFonts w:eastAsia="SimSun"/>
                <w:lang w:val="en-US"/>
              </w:rPr>
              <w:t xml:space="preserve">This proposal comes a bit too early, and its implications are not </w:t>
            </w:r>
            <w:proofErr w:type="spellStart"/>
            <w:r>
              <w:rPr>
                <w:rFonts w:eastAsia="SimSun"/>
                <w:lang w:val="en-US"/>
              </w:rPr>
              <w:t>foresseable</w:t>
            </w:r>
            <w:proofErr w:type="spellEnd"/>
            <w:r>
              <w:rPr>
                <w:rFonts w:eastAsia="SimSun"/>
                <w:lang w:val="en-US"/>
              </w:rPr>
              <w:t xml:space="preserve"> at this stage. </w:t>
            </w:r>
            <w:proofErr w:type="spellStart"/>
            <w:r>
              <w:rPr>
                <w:rFonts w:eastAsia="SimSun"/>
                <w:lang w:val="en-US"/>
              </w:rPr>
              <w:t>Simiar</w:t>
            </w:r>
            <w:proofErr w:type="spellEnd"/>
            <w:r>
              <w:rPr>
                <w:rFonts w:eastAsia="SimSun"/>
                <w:lang w:val="en-US"/>
              </w:rPr>
              <w:t xml:space="preserve"> to our comments about, we need to discuss whether data collection needs to be specified. In our view f</w:t>
            </w:r>
            <w:r>
              <w:rPr>
                <w:lang w:val="en-US"/>
              </w:rPr>
              <w:t xml:space="preserve">or Case 1, it has been defined in the TR that the training will be terminated at the UE-side OTT server, which implies that labels and measurements are </w:t>
            </w:r>
            <w:r>
              <w:rPr>
                <w:lang w:val="en-US"/>
              </w:rPr>
              <w:lastRenderedPageBreak/>
              <w:t>available at the OTT server. The monitoring can therefore be carried out by implementation at the OTT server, or labels and measurements could be transferred by implementation to the UE to calculate the monitoring metric.  If the data generation entity, training entity, and inference entity are all on the UE-side there would be no clear motivation to have the monitoring decision entity to be on the network side.</w:t>
            </w:r>
          </w:p>
        </w:tc>
      </w:tr>
      <w:tr w:rsidR="00336EDA" w14:paraId="66D5C642" w14:textId="77777777">
        <w:tc>
          <w:tcPr>
            <w:tcW w:w="1411" w:type="dxa"/>
          </w:tcPr>
          <w:p w14:paraId="66D5C63E" w14:textId="77777777" w:rsidR="00336EDA" w:rsidRDefault="00464857">
            <w:pPr>
              <w:jc w:val="center"/>
              <w:rPr>
                <w:rFonts w:eastAsia="SimSun"/>
              </w:rPr>
            </w:pPr>
            <w:r>
              <w:rPr>
                <w:rFonts w:eastAsia="SimSun"/>
              </w:rPr>
              <w:lastRenderedPageBreak/>
              <w:t>Fraunhofer</w:t>
            </w:r>
          </w:p>
        </w:tc>
        <w:tc>
          <w:tcPr>
            <w:tcW w:w="8574" w:type="dxa"/>
          </w:tcPr>
          <w:p w14:paraId="66D5C63F" w14:textId="77777777" w:rsidR="00336EDA" w:rsidRDefault="00464857">
            <w:pPr>
              <w:rPr>
                <w:rFonts w:eastAsia="SimSun"/>
              </w:rPr>
            </w:pPr>
            <w:r>
              <w:rPr>
                <w:rFonts w:eastAsia="SimSun"/>
                <w:lang w:val="en-US"/>
              </w:rPr>
              <w:t>Question to FL:</w:t>
            </w:r>
          </w:p>
          <w:p w14:paraId="66D5C640" w14:textId="77777777" w:rsidR="00336EDA" w:rsidRDefault="00336EDA">
            <w:pPr>
              <w:rPr>
                <w:rFonts w:eastAsia="SimSun"/>
              </w:rPr>
            </w:pPr>
          </w:p>
          <w:p w14:paraId="66D5C641" w14:textId="77777777" w:rsidR="00336EDA" w:rsidRDefault="00464857">
            <w:pPr>
              <w:rPr>
                <w:rFonts w:eastAsia="SimSun"/>
              </w:rPr>
            </w:pPr>
            <w:r>
              <w:rPr>
                <w:rFonts w:eastAsia="SimSun"/>
                <w:lang w:val="en-US"/>
              </w:rPr>
              <w:t xml:space="preserve">We assume that LCM decision is related to model selection/(de-)activation/switching, etc. What is a monitoring decision?  </w:t>
            </w:r>
          </w:p>
        </w:tc>
      </w:tr>
      <w:tr w:rsidR="00336EDA" w14:paraId="66D5C645" w14:textId="77777777">
        <w:tc>
          <w:tcPr>
            <w:tcW w:w="1411" w:type="dxa"/>
          </w:tcPr>
          <w:p w14:paraId="66D5C643" w14:textId="77777777" w:rsidR="00336EDA" w:rsidRDefault="00464857">
            <w:pPr>
              <w:jc w:val="center"/>
              <w:rPr>
                <w:rFonts w:eastAsia="SimSun"/>
              </w:rPr>
            </w:pPr>
            <w:r>
              <w:rPr>
                <w:rFonts w:eastAsia="SimSun"/>
              </w:rPr>
              <w:t>Nokia/NSB</w:t>
            </w:r>
          </w:p>
        </w:tc>
        <w:tc>
          <w:tcPr>
            <w:tcW w:w="8574" w:type="dxa"/>
          </w:tcPr>
          <w:p w14:paraId="66D5C644" w14:textId="77777777" w:rsidR="00336EDA" w:rsidRDefault="00464857">
            <w:pPr>
              <w:rPr>
                <w:rFonts w:eastAsia="SimSun"/>
              </w:rPr>
            </w:pPr>
            <w:r>
              <w:rPr>
                <w:rFonts w:eastAsiaTheme="minorEastAsia" w:hint="eastAsia"/>
                <w:lang w:val="en-US"/>
              </w:rPr>
              <w:t>S</w:t>
            </w:r>
            <w:r>
              <w:rPr>
                <w:rFonts w:eastAsiaTheme="minorEastAsia"/>
                <w:lang w:val="en-US"/>
              </w:rPr>
              <w:t>upport both options of Alt.2. the details may be discussed later.</w:t>
            </w:r>
          </w:p>
        </w:tc>
      </w:tr>
      <w:tr w:rsidR="00336EDA" w14:paraId="66D5C648" w14:textId="77777777">
        <w:tc>
          <w:tcPr>
            <w:tcW w:w="1411" w:type="dxa"/>
          </w:tcPr>
          <w:p w14:paraId="66D5C646" w14:textId="77777777" w:rsidR="00336EDA" w:rsidRDefault="00464857">
            <w:pPr>
              <w:jc w:val="center"/>
              <w:rPr>
                <w:rFonts w:eastAsia="SimSun"/>
              </w:rPr>
            </w:pPr>
            <w:r>
              <w:rPr>
                <w:rFonts w:eastAsiaTheme="minorEastAsia" w:hint="eastAsia"/>
                <w:sz w:val="20"/>
                <w:szCs w:val="21"/>
              </w:rPr>
              <w:t>N</w:t>
            </w:r>
            <w:r>
              <w:rPr>
                <w:rFonts w:eastAsiaTheme="minorEastAsia"/>
                <w:sz w:val="20"/>
                <w:szCs w:val="21"/>
              </w:rPr>
              <w:t>TT DOCOMO</w:t>
            </w:r>
          </w:p>
        </w:tc>
        <w:tc>
          <w:tcPr>
            <w:tcW w:w="8574" w:type="dxa"/>
          </w:tcPr>
          <w:p w14:paraId="66D5C647" w14:textId="77777777" w:rsidR="00336EDA" w:rsidRDefault="00464857">
            <w:r>
              <w:rPr>
                <w:rFonts w:eastAsiaTheme="minorEastAsia" w:hint="eastAsia"/>
                <w:lang w:val="en-US"/>
              </w:rPr>
              <w:t>S</w:t>
            </w:r>
            <w:r>
              <w:rPr>
                <w:rFonts w:eastAsiaTheme="minorEastAsia"/>
                <w:lang w:val="en-US"/>
              </w:rPr>
              <w:t xml:space="preserve">upport Alternative 2. The definition of LCM decision should be clarified. Does it include (de)activation of functionality? If it means UE decides functionality automatically, we do not support especially alt.1 opt.(a). </w:t>
            </w:r>
          </w:p>
        </w:tc>
      </w:tr>
    </w:tbl>
    <w:p w14:paraId="66D5C649" w14:textId="77777777" w:rsidR="00336EDA" w:rsidRDefault="00336EDA"/>
    <w:p w14:paraId="66D5C64A" w14:textId="77777777" w:rsidR="00336EDA" w:rsidRDefault="00464857">
      <w:pPr>
        <w:rPr>
          <w:b/>
          <w:u w:val="single"/>
        </w:rPr>
      </w:pPr>
      <w:r>
        <w:rPr>
          <w:b/>
          <w:highlight w:val="yellow"/>
          <w:u w:val="single"/>
        </w:rPr>
        <w:t>Proposal 7.1.2-2</w:t>
      </w:r>
    </w:p>
    <w:p w14:paraId="66D5C64B" w14:textId="77777777" w:rsidR="00336EDA" w:rsidRDefault="00464857">
      <w:pPr>
        <w:rPr>
          <w:szCs w:val="18"/>
        </w:rPr>
      </w:pPr>
      <w:r>
        <w:rPr>
          <w:szCs w:val="18"/>
        </w:rPr>
        <w:t>For model monitoring in Case 1, consider both label-based and label-free model monitoring methods.</w:t>
      </w:r>
    </w:p>
    <w:p w14:paraId="66D5C64C" w14:textId="77777777" w:rsidR="00336EDA" w:rsidRDefault="00464857">
      <w:pPr>
        <w:pStyle w:val="ListParagraph"/>
        <w:numPr>
          <w:ilvl w:val="0"/>
          <w:numId w:val="23"/>
        </w:numPr>
        <w:rPr>
          <w:szCs w:val="18"/>
          <w:lang w:val="en-US"/>
        </w:rPr>
      </w:pPr>
      <w:r>
        <w:rPr>
          <w:szCs w:val="18"/>
          <w:lang w:val="en-US"/>
        </w:rPr>
        <w:t>FFS: if label-based method is used, whether assistance information needs to be provided by LMF to UE.</w:t>
      </w:r>
    </w:p>
    <w:p w14:paraId="66D5C64D" w14:textId="77777777" w:rsidR="00336EDA" w:rsidRDefault="00336EDA"/>
    <w:tbl>
      <w:tblPr>
        <w:tblStyle w:val="TableGrid10"/>
        <w:tblW w:w="9990" w:type="dxa"/>
        <w:tblInd w:w="-5" w:type="dxa"/>
        <w:tblLook w:val="04A0" w:firstRow="1" w:lastRow="0" w:firstColumn="1" w:lastColumn="0" w:noHBand="0" w:noVBand="1"/>
      </w:tblPr>
      <w:tblGrid>
        <w:gridCol w:w="1418"/>
        <w:gridCol w:w="8572"/>
      </w:tblGrid>
      <w:tr w:rsidR="00336EDA" w14:paraId="66D5C650" w14:textId="77777777">
        <w:tc>
          <w:tcPr>
            <w:tcW w:w="1418" w:type="dxa"/>
          </w:tcPr>
          <w:p w14:paraId="66D5C64E" w14:textId="77777777" w:rsidR="00336EDA" w:rsidRDefault="00336EDA">
            <w:pPr>
              <w:rPr>
                <w:b/>
              </w:rPr>
            </w:pPr>
          </w:p>
        </w:tc>
        <w:tc>
          <w:tcPr>
            <w:tcW w:w="8572" w:type="dxa"/>
          </w:tcPr>
          <w:p w14:paraId="66D5C64F" w14:textId="77777777" w:rsidR="00336EDA" w:rsidRDefault="00464857">
            <w:pPr>
              <w:jc w:val="center"/>
              <w:rPr>
                <w:b/>
              </w:rPr>
            </w:pPr>
            <w:r>
              <w:rPr>
                <w:rFonts w:hint="eastAsia"/>
                <w:b/>
                <w:lang w:val="zh-CN"/>
              </w:rPr>
              <w:t>Company</w:t>
            </w:r>
          </w:p>
        </w:tc>
      </w:tr>
      <w:tr w:rsidR="00336EDA" w14:paraId="66D5C653" w14:textId="77777777">
        <w:tc>
          <w:tcPr>
            <w:tcW w:w="1418" w:type="dxa"/>
          </w:tcPr>
          <w:p w14:paraId="66D5C651" w14:textId="77777777" w:rsidR="00336EDA" w:rsidRDefault="00464857">
            <w:r>
              <w:rPr>
                <w:rFonts w:hint="eastAsia"/>
                <w:lang w:val="zh-CN"/>
              </w:rPr>
              <w:t>Support</w:t>
            </w:r>
          </w:p>
        </w:tc>
        <w:tc>
          <w:tcPr>
            <w:tcW w:w="8572" w:type="dxa"/>
          </w:tcPr>
          <w:p w14:paraId="66D5C652" w14:textId="77777777" w:rsidR="00336EDA" w:rsidRDefault="00464857">
            <w:r>
              <w:rPr>
                <w:rFonts w:hint="eastAsia"/>
              </w:rPr>
              <w:t>T</w:t>
            </w:r>
            <w:r>
              <w:t>CL</w:t>
            </w:r>
            <w:r>
              <w:rPr>
                <w:rFonts w:hint="eastAsia"/>
              </w:rPr>
              <w:t>,</w:t>
            </w:r>
            <w:r>
              <w:rPr>
                <w:rFonts w:eastAsiaTheme="minorEastAsia" w:hint="eastAsia"/>
              </w:rPr>
              <w:t xml:space="preserve"> CATT</w:t>
            </w:r>
            <w:r>
              <w:rPr>
                <w:rFonts w:eastAsiaTheme="minorEastAsia"/>
              </w:rPr>
              <w:t>, NEC, Nokia/NSB</w:t>
            </w:r>
          </w:p>
        </w:tc>
      </w:tr>
      <w:tr w:rsidR="00336EDA" w14:paraId="66D5C656" w14:textId="77777777">
        <w:tc>
          <w:tcPr>
            <w:tcW w:w="1418" w:type="dxa"/>
          </w:tcPr>
          <w:p w14:paraId="66D5C654" w14:textId="77777777" w:rsidR="00336EDA" w:rsidRDefault="00464857">
            <w:r>
              <w:rPr>
                <w:rFonts w:hint="eastAsia"/>
                <w:lang w:val="zh-CN"/>
              </w:rPr>
              <w:t>Not support</w:t>
            </w:r>
          </w:p>
        </w:tc>
        <w:tc>
          <w:tcPr>
            <w:tcW w:w="8572" w:type="dxa"/>
          </w:tcPr>
          <w:p w14:paraId="66D5C655" w14:textId="77777777" w:rsidR="00336EDA" w:rsidRDefault="00336EDA"/>
        </w:tc>
      </w:tr>
    </w:tbl>
    <w:p w14:paraId="66D5C657" w14:textId="77777777" w:rsidR="00336EDA" w:rsidRDefault="00336EDA"/>
    <w:tbl>
      <w:tblPr>
        <w:tblStyle w:val="TableGrid"/>
        <w:tblW w:w="9985" w:type="dxa"/>
        <w:tblLook w:val="04A0" w:firstRow="1" w:lastRow="0" w:firstColumn="1" w:lastColumn="0" w:noHBand="0" w:noVBand="1"/>
      </w:tblPr>
      <w:tblGrid>
        <w:gridCol w:w="1411"/>
        <w:gridCol w:w="8574"/>
      </w:tblGrid>
      <w:tr w:rsidR="00336EDA" w14:paraId="66D5C65A" w14:textId="77777777">
        <w:tc>
          <w:tcPr>
            <w:tcW w:w="1411" w:type="dxa"/>
          </w:tcPr>
          <w:p w14:paraId="66D5C658" w14:textId="77777777" w:rsidR="00336EDA" w:rsidRDefault="00464857">
            <w:pPr>
              <w:rPr>
                <w:b/>
              </w:rPr>
            </w:pPr>
            <w:r>
              <w:rPr>
                <w:b/>
              </w:rPr>
              <w:t>Company</w:t>
            </w:r>
          </w:p>
        </w:tc>
        <w:tc>
          <w:tcPr>
            <w:tcW w:w="8574" w:type="dxa"/>
          </w:tcPr>
          <w:p w14:paraId="66D5C659" w14:textId="77777777" w:rsidR="00336EDA" w:rsidRDefault="00464857">
            <w:pPr>
              <w:jc w:val="center"/>
              <w:rPr>
                <w:b/>
              </w:rPr>
            </w:pPr>
            <w:r>
              <w:rPr>
                <w:b/>
              </w:rPr>
              <w:t>Comments</w:t>
            </w:r>
          </w:p>
        </w:tc>
      </w:tr>
      <w:tr w:rsidR="00336EDA" w14:paraId="66D5C65D" w14:textId="77777777">
        <w:tc>
          <w:tcPr>
            <w:tcW w:w="1411" w:type="dxa"/>
          </w:tcPr>
          <w:p w14:paraId="66D5C65B" w14:textId="77777777" w:rsidR="00336EDA" w:rsidRDefault="00464857">
            <w:r>
              <w:t>InterDigital</w:t>
            </w:r>
          </w:p>
        </w:tc>
        <w:tc>
          <w:tcPr>
            <w:tcW w:w="8574" w:type="dxa"/>
          </w:tcPr>
          <w:p w14:paraId="66D5C65C" w14:textId="77777777" w:rsidR="00336EDA" w:rsidRDefault="00464857">
            <w:r>
              <w:rPr>
                <w:lang w:val="en-US"/>
              </w:rPr>
              <w:t xml:space="preserve">For </w:t>
            </w:r>
            <w:r>
              <w:rPr>
                <w:szCs w:val="18"/>
                <w:lang w:val="en-US"/>
              </w:rPr>
              <w:t>label-based method is used, assistance information should be provided by LMF to UE.</w:t>
            </w:r>
          </w:p>
        </w:tc>
      </w:tr>
      <w:tr w:rsidR="00336EDA" w14:paraId="66D5C660" w14:textId="77777777">
        <w:tc>
          <w:tcPr>
            <w:tcW w:w="1411" w:type="dxa"/>
          </w:tcPr>
          <w:p w14:paraId="66D5C65E" w14:textId="77777777" w:rsidR="00336EDA" w:rsidRDefault="00464857">
            <w:pPr>
              <w:rPr>
                <w:rFonts w:eastAsia="SimSun"/>
              </w:rPr>
            </w:pPr>
            <w:r>
              <w:rPr>
                <w:rFonts w:eastAsia="SimSun" w:hint="eastAsia"/>
                <w:lang w:val="en-US"/>
              </w:rPr>
              <w:t>ZTE</w:t>
            </w:r>
          </w:p>
        </w:tc>
        <w:tc>
          <w:tcPr>
            <w:tcW w:w="8574" w:type="dxa"/>
          </w:tcPr>
          <w:p w14:paraId="66D5C65F" w14:textId="77777777" w:rsidR="00336EDA" w:rsidRDefault="00464857">
            <w:pPr>
              <w:rPr>
                <w:rFonts w:eastAsia="SimSun"/>
              </w:rPr>
            </w:pPr>
            <w:r>
              <w:rPr>
                <w:rFonts w:eastAsia="SimSun" w:hint="eastAsia"/>
                <w:lang w:val="en-US"/>
              </w:rPr>
              <w:t xml:space="preserve">Lower priority, this can be discussed after proposal 7.1.2-1, the potential </w:t>
            </w:r>
            <w:r>
              <w:rPr>
                <w:rFonts w:eastAsia="SimSun"/>
                <w:lang w:val="en-US"/>
              </w:rPr>
              <w:pgNum/>
            </w:r>
            <w:proofErr w:type="spellStart"/>
            <w:r>
              <w:rPr>
                <w:rFonts w:eastAsia="SimSun"/>
                <w:lang w:val="en-US"/>
              </w:rPr>
              <w:t>ignaling</w:t>
            </w:r>
            <w:proofErr w:type="spellEnd"/>
            <w:r>
              <w:rPr>
                <w:rFonts w:eastAsia="SimSun" w:hint="eastAsia"/>
                <w:lang w:val="en-US"/>
              </w:rPr>
              <w:t xml:space="preserve"> can be further studied only after model monitoring entity is determined.</w:t>
            </w:r>
          </w:p>
        </w:tc>
      </w:tr>
      <w:tr w:rsidR="00336EDA" w14:paraId="66D5C663" w14:textId="77777777">
        <w:tc>
          <w:tcPr>
            <w:tcW w:w="1411" w:type="dxa"/>
          </w:tcPr>
          <w:p w14:paraId="66D5C661" w14:textId="77777777" w:rsidR="00336EDA" w:rsidRDefault="00464857">
            <w:pPr>
              <w:rPr>
                <w:rFonts w:eastAsia="SimSun"/>
              </w:rPr>
            </w:pPr>
            <w:r>
              <w:rPr>
                <w:rFonts w:eastAsia="SimSun"/>
              </w:rPr>
              <w:t>OPPO</w:t>
            </w:r>
          </w:p>
        </w:tc>
        <w:tc>
          <w:tcPr>
            <w:tcW w:w="8574" w:type="dxa"/>
          </w:tcPr>
          <w:p w14:paraId="66D5C662" w14:textId="77777777" w:rsidR="00336EDA" w:rsidRDefault="00464857">
            <w:pPr>
              <w:rPr>
                <w:rFonts w:eastAsia="SimSun"/>
              </w:rPr>
            </w:pPr>
            <w:r>
              <w:rPr>
                <w:rFonts w:eastAsia="SimSun"/>
              </w:rPr>
              <w:t>Agree with ZTE.</w:t>
            </w:r>
          </w:p>
        </w:tc>
      </w:tr>
      <w:tr w:rsidR="00336EDA" w14:paraId="66D5C66D" w14:textId="77777777">
        <w:tc>
          <w:tcPr>
            <w:tcW w:w="1411" w:type="dxa"/>
          </w:tcPr>
          <w:p w14:paraId="66D5C664" w14:textId="77777777" w:rsidR="00336EDA" w:rsidRDefault="00464857">
            <w:pPr>
              <w:rPr>
                <w:rFonts w:eastAsia="SimSun"/>
              </w:rPr>
            </w:pPr>
            <w:r>
              <w:rPr>
                <w:rFonts w:eastAsia="SimSun"/>
              </w:rPr>
              <w:t>Qualcomm</w:t>
            </w:r>
          </w:p>
        </w:tc>
        <w:tc>
          <w:tcPr>
            <w:tcW w:w="8574" w:type="dxa"/>
          </w:tcPr>
          <w:p w14:paraId="66D5C665" w14:textId="77777777" w:rsidR="00336EDA" w:rsidRDefault="00464857">
            <w:r>
              <w:rPr>
                <w:lang w:val="en-US"/>
              </w:rPr>
              <w:t xml:space="preserve">This also applies to Case2a. </w:t>
            </w:r>
          </w:p>
          <w:p w14:paraId="66D5C666" w14:textId="77777777" w:rsidR="00336EDA" w:rsidRDefault="00464857">
            <w:r>
              <w:rPr>
                <w:lang w:val="en-US"/>
              </w:rPr>
              <w:t>For label-free model monitoring, the specification impact is not clear. We can consider the following modified proposal as a starting point:</w:t>
            </w:r>
          </w:p>
          <w:p w14:paraId="66D5C667" w14:textId="77777777" w:rsidR="00336EDA" w:rsidRDefault="00336EDA"/>
          <w:p w14:paraId="66D5C668" w14:textId="77777777" w:rsidR="00336EDA" w:rsidRDefault="00464857">
            <w:pPr>
              <w:rPr>
                <w:u w:val="single"/>
              </w:rPr>
            </w:pPr>
            <w:r>
              <w:rPr>
                <w:u w:val="single"/>
                <w:lang w:val="en-US"/>
              </w:rPr>
              <w:t>Modified proposal:</w:t>
            </w:r>
          </w:p>
          <w:p w14:paraId="66D5C669" w14:textId="77777777" w:rsidR="00336EDA" w:rsidRDefault="00464857">
            <w:pPr>
              <w:rPr>
                <w:i/>
                <w:iCs/>
                <w:szCs w:val="18"/>
              </w:rPr>
            </w:pPr>
            <w:r>
              <w:rPr>
                <w:i/>
                <w:iCs/>
                <w:szCs w:val="18"/>
                <w:lang w:val="en-US"/>
              </w:rPr>
              <w:lastRenderedPageBreak/>
              <w:t xml:space="preserve">For model monitoring in Case 1 </w:t>
            </w:r>
            <w:r>
              <w:rPr>
                <w:i/>
                <w:iCs/>
                <w:color w:val="FF0000"/>
                <w:szCs w:val="18"/>
                <w:lang w:val="en-US"/>
              </w:rPr>
              <w:t>and Case2a</w:t>
            </w:r>
            <w:r>
              <w:rPr>
                <w:i/>
                <w:iCs/>
                <w:szCs w:val="18"/>
                <w:lang w:val="en-US"/>
              </w:rPr>
              <w:t xml:space="preserve">, consider </w:t>
            </w:r>
            <w:r>
              <w:rPr>
                <w:i/>
                <w:iCs/>
                <w:color w:val="FF0000"/>
                <w:szCs w:val="18"/>
                <w:lang w:val="en-US"/>
              </w:rPr>
              <w:t>at least</w:t>
            </w:r>
            <w:r>
              <w:rPr>
                <w:i/>
                <w:iCs/>
                <w:szCs w:val="18"/>
                <w:lang w:val="en-US"/>
              </w:rPr>
              <w:t xml:space="preserve"> </w:t>
            </w:r>
            <w:r>
              <w:rPr>
                <w:i/>
                <w:iCs/>
                <w:strike/>
                <w:color w:val="FF0000"/>
                <w:szCs w:val="18"/>
                <w:lang w:val="en-US"/>
              </w:rPr>
              <w:t xml:space="preserve">both </w:t>
            </w:r>
            <w:r>
              <w:rPr>
                <w:i/>
                <w:iCs/>
                <w:szCs w:val="18"/>
                <w:lang w:val="en-US"/>
              </w:rPr>
              <w:t xml:space="preserve">label-based </w:t>
            </w:r>
            <w:r>
              <w:rPr>
                <w:i/>
                <w:iCs/>
                <w:strike/>
                <w:color w:val="FF0000"/>
                <w:szCs w:val="18"/>
                <w:lang w:val="en-US"/>
              </w:rPr>
              <w:t>and label-free model</w:t>
            </w:r>
            <w:r>
              <w:rPr>
                <w:i/>
                <w:iCs/>
                <w:szCs w:val="18"/>
                <w:lang w:val="en-US"/>
              </w:rPr>
              <w:t xml:space="preserve"> monitoring methods.</w:t>
            </w:r>
          </w:p>
          <w:p w14:paraId="66D5C66A" w14:textId="77777777" w:rsidR="00336EDA" w:rsidRDefault="00464857">
            <w:pPr>
              <w:pStyle w:val="ListParagraph"/>
              <w:numPr>
                <w:ilvl w:val="0"/>
                <w:numId w:val="23"/>
              </w:numPr>
              <w:rPr>
                <w:i/>
                <w:iCs/>
                <w:szCs w:val="18"/>
                <w:lang w:val="en-US"/>
              </w:rPr>
            </w:pPr>
            <w:r>
              <w:rPr>
                <w:i/>
                <w:iCs/>
                <w:szCs w:val="18"/>
                <w:lang w:val="en-US"/>
              </w:rPr>
              <w:t>FFS: if label-based method is used, whether assistance information needs to be provided by LMF to UE.</w:t>
            </w:r>
          </w:p>
          <w:p w14:paraId="66D5C66B" w14:textId="77777777" w:rsidR="00336EDA" w:rsidRDefault="00464857">
            <w:pPr>
              <w:pStyle w:val="ListParagraph"/>
              <w:numPr>
                <w:ilvl w:val="0"/>
                <w:numId w:val="23"/>
              </w:numPr>
              <w:rPr>
                <w:i/>
                <w:iCs/>
                <w:color w:val="FF0000"/>
                <w:szCs w:val="18"/>
              </w:rPr>
            </w:pPr>
            <w:r>
              <w:rPr>
                <w:i/>
                <w:iCs/>
                <w:color w:val="FF0000"/>
                <w:szCs w:val="18"/>
                <w:lang w:val="en-US"/>
              </w:rPr>
              <w:t>FFS: label-free monitoring methods</w:t>
            </w:r>
          </w:p>
          <w:p w14:paraId="66D5C66C" w14:textId="77777777" w:rsidR="00336EDA" w:rsidRDefault="00336EDA">
            <w:pPr>
              <w:rPr>
                <w:rFonts w:eastAsia="SimSun"/>
              </w:rPr>
            </w:pPr>
          </w:p>
        </w:tc>
      </w:tr>
      <w:tr w:rsidR="00336EDA" w14:paraId="66D5C670" w14:textId="77777777">
        <w:tc>
          <w:tcPr>
            <w:tcW w:w="1411" w:type="dxa"/>
          </w:tcPr>
          <w:p w14:paraId="66D5C66E" w14:textId="77777777" w:rsidR="00336EDA" w:rsidRDefault="00464857">
            <w:pPr>
              <w:rPr>
                <w:rFonts w:eastAsia="SimSun"/>
              </w:rPr>
            </w:pPr>
            <w:r>
              <w:rPr>
                <w:rFonts w:eastAsia="SimSun"/>
              </w:rPr>
              <w:lastRenderedPageBreak/>
              <w:t>HW/HiSi</w:t>
            </w:r>
          </w:p>
        </w:tc>
        <w:tc>
          <w:tcPr>
            <w:tcW w:w="8574" w:type="dxa"/>
          </w:tcPr>
          <w:p w14:paraId="66D5C66F" w14:textId="77777777" w:rsidR="00336EDA" w:rsidRDefault="00464857">
            <w:r>
              <w:t>Agree with ZTE</w:t>
            </w:r>
          </w:p>
        </w:tc>
      </w:tr>
      <w:tr w:rsidR="00336EDA" w14:paraId="66D5C673" w14:textId="77777777">
        <w:tc>
          <w:tcPr>
            <w:tcW w:w="1411" w:type="dxa"/>
          </w:tcPr>
          <w:p w14:paraId="66D5C671" w14:textId="77777777" w:rsidR="00336EDA" w:rsidRDefault="00464857">
            <w:pPr>
              <w:rPr>
                <w:rFonts w:eastAsia="SimSun"/>
              </w:rPr>
            </w:pPr>
            <w:r>
              <w:rPr>
                <w:rFonts w:eastAsia="SimSun"/>
              </w:rPr>
              <w:t>Nokia/NSB</w:t>
            </w:r>
          </w:p>
        </w:tc>
        <w:tc>
          <w:tcPr>
            <w:tcW w:w="8574" w:type="dxa"/>
          </w:tcPr>
          <w:p w14:paraId="66D5C672" w14:textId="77777777" w:rsidR="00336EDA" w:rsidRDefault="00464857">
            <w:r>
              <w:rPr>
                <w:lang w:val="en-US"/>
              </w:rPr>
              <w:t>We believe that this proposal is important to start the discussion on performance monitoring, not only for Case 1, but for Case 3b/a.</w:t>
            </w:r>
          </w:p>
        </w:tc>
      </w:tr>
    </w:tbl>
    <w:p w14:paraId="66D5C674" w14:textId="77777777" w:rsidR="00336EDA" w:rsidRDefault="00336EDA"/>
    <w:p w14:paraId="66D5C675" w14:textId="77777777" w:rsidR="00336EDA" w:rsidRDefault="00336EDA"/>
    <w:p w14:paraId="66D5C676" w14:textId="77777777" w:rsidR="00336EDA" w:rsidRDefault="00464857">
      <w:pPr>
        <w:rPr>
          <w:b/>
          <w:u w:val="single"/>
        </w:rPr>
      </w:pPr>
      <w:r>
        <w:rPr>
          <w:b/>
          <w:highlight w:val="yellow"/>
          <w:u w:val="single"/>
        </w:rPr>
        <w:t>Proposal 7.1.2-3</w:t>
      </w:r>
    </w:p>
    <w:p w14:paraId="66D5C677" w14:textId="77777777" w:rsidR="00336EDA" w:rsidRDefault="00464857">
      <w:pPr>
        <w:rPr>
          <w:szCs w:val="18"/>
        </w:rPr>
      </w:pPr>
      <w:r>
        <w:rPr>
          <w:szCs w:val="18"/>
        </w:rPr>
        <w:t>For model monitoring in Case 2b and 3b (i.e., LMF-side model), LMF is responsible for calculating the monitoring metric and making model LCM decision.</w:t>
      </w:r>
    </w:p>
    <w:p w14:paraId="66D5C678" w14:textId="77777777" w:rsidR="00336EDA" w:rsidRDefault="00464857">
      <w:pPr>
        <w:pStyle w:val="ListParagraph"/>
        <w:numPr>
          <w:ilvl w:val="0"/>
          <w:numId w:val="22"/>
        </w:numPr>
        <w:rPr>
          <w:szCs w:val="18"/>
          <w:lang w:val="en-US"/>
        </w:rPr>
      </w:pPr>
      <w:r>
        <w:rPr>
          <w:szCs w:val="18"/>
          <w:lang w:val="en-US"/>
        </w:rPr>
        <w:t>Model monitoring is up to LMF implementation. There is no need to specify a performance monitoring metric, or a threshold for making performance monitoring decision.</w:t>
      </w:r>
    </w:p>
    <w:p w14:paraId="66D5C679" w14:textId="77777777" w:rsidR="00336EDA" w:rsidRDefault="00464857">
      <w:pPr>
        <w:pStyle w:val="ListParagraph"/>
        <w:numPr>
          <w:ilvl w:val="0"/>
          <w:numId w:val="22"/>
        </w:numPr>
        <w:rPr>
          <w:szCs w:val="18"/>
          <w:lang w:val="en-US"/>
        </w:rPr>
      </w:pPr>
      <w:r>
        <w:rPr>
          <w:szCs w:val="18"/>
          <w:lang w:val="en-US"/>
        </w:rPr>
        <w:t>FFS: assistance information from UE or gNB to assist with the model monitoring in LMF.</w:t>
      </w:r>
    </w:p>
    <w:p w14:paraId="66D5C67A" w14:textId="77777777" w:rsidR="00336EDA" w:rsidRDefault="00336EDA"/>
    <w:tbl>
      <w:tblPr>
        <w:tblStyle w:val="TableGrid10"/>
        <w:tblW w:w="9990" w:type="dxa"/>
        <w:tblInd w:w="-5" w:type="dxa"/>
        <w:tblLook w:val="04A0" w:firstRow="1" w:lastRow="0" w:firstColumn="1" w:lastColumn="0" w:noHBand="0" w:noVBand="1"/>
      </w:tblPr>
      <w:tblGrid>
        <w:gridCol w:w="1418"/>
        <w:gridCol w:w="8572"/>
      </w:tblGrid>
      <w:tr w:rsidR="00336EDA" w14:paraId="66D5C67D" w14:textId="77777777">
        <w:tc>
          <w:tcPr>
            <w:tcW w:w="1418" w:type="dxa"/>
          </w:tcPr>
          <w:p w14:paraId="66D5C67B" w14:textId="77777777" w:rsidR="00336EDA" w:rsidRDefault="00336EDA">
            <w:pPr>
              <w:rPr>
                <w:b/>
              </w:rPr>
            </w:pPr>
          </w:p>
        </w:tc>
        <w:tc>
          <w:tcPr>
            <w:tcW w:w="8572" w:type="dxa"/>
          </w:tcPr>
          <w:p w14:paraId="66D5C67C" w14:textId="77777777" w:rsidR="00336EDA" w:rsidRDefault="00464857">
            <w:pPr>
              <w:jc w:val="center"/>
              <w:rPr>
                <w:b/>
              </w:rPr>
            </w:pPr>
            <w:r>
              <w:rPr>
                <w:rFonts w:hint="eastAsia"/>
                <w:b/>
                <w:lang w:val="zh-CN"/>
              </w:rPr>
              <w:t>Company</w:t>
            </w:r>
          </w:p>
        </w:tc>
      </w:tr>
      <w:tr w:rsidR="00336EDA" w:rsidRPr="00993C19" w14:paraId="66D5C680" w14:textId="77777777">
        <w:tc>
          <w:tcPr>
            <w:tcW w:w="1418" w:type="dxa"/>
          </w:tcPr>
          <w:p w14:paraId="66D5C67E" w14:textId="77777777" w:rsidR="00336EDA" w:rsidRDefault="00464857">
            <w:r>
              <w:rPr>
                <w:rFonts w:hint="eastAsia"/>
                <w:lang w:val="zh-CN"/>
              </w:rPr>
              <w:t>Support</w:t>
            </w:r>
          </w:p>
        </w:tc>
        <w:tc>
          <w:tcPr>
            <w:tcW w:w="8572" w:type="dxa"/>
          </w:tcPr>
          <w:p w14:paraId="66D5C67F" w14:textId="77777777" w:rsidR="00336EDA" w:rsidRDefault="00464857">
            <w:pPr>
              <w:rPr>
                <w:lang w:val="fr-FR"/>
              </w:rPr>
            </w:pPr>
            <w:r>
              <w:rPr>
                <w:rFonts w:hint="eastAsia"/>
                <w:lang w:val="fr-FR"/>
              </w:rPr>
              <w:t>F</w:t>
            </w:r>
            <w:r>
              <w:rPr>
                <w:lang w:val="fr-FR"/>
              </w:rPr>
              <w:t xml:space="preserve">ujitsu, </w:t>
            </w:r>
            <w:proofErr w:type="spellStart"/>
            <w:r>
              <w:rPr>
                <w:lang w:val="fr-FR"/>
              </w:rPr>
              <w:t>InterDigital</w:t>
            </w:r>
            <w:proofErr w:type="spellEnd"/>
            <w:r>
              <w:rPr>
                <w:rFonts w:hint="eastAsia"/>
                <w:lang w:val="fr-FR"/>
              </w:rPr>
              <w:t>, ZTE</w:t>
            </w:r>
            <w:r>
              <w:rPr>
                <w:lang w:val="fr-FR"/>
              </w:rPr>
              <w:t>, CMCC, TCL</w:t>
            </w:r>
            <w:r>
              <w:rPr>
                <w:rFonts w:hint="eastAsia"/>
                <w:lang w:val="fr-FR"/>
              </w:rPr>
              <w:t>,</w:t>
            </w:r>
            <w:r>
              <w:rPr>
                <w:rFonts w:eastAsiaTheme="minorEastAsia" w:hint="eastAsia"/>
                <w:lang w:val="fr-FR"/>
              </w:rPr>
              <w:t xml:space="preserve"> CATT</w:t>
            </w:r>
            <w:r>
              <w:rPr>
                <w:rFonts w:eastAsiaTheme="minorEastAsia"/>
                <w:lang w:val="fr-FR"/>
              </w:rPr>
              <w:t>, NEC, Xiaomi</w:t>
            </w:r>
          </w:p>
        </w:tc>
      </w:tr>
      <w:tr w:rsidR="00336EDA" w14:paraId="66D5C683" w14:textId="77777777">
        <w:tc>
          <w:tcPr>
            <w:tcW w:w="1418" w:type="dxa"/>
          </w:tcPr>
          <w:p w14:paraId="66D5C681" w14:textId="77777777" w:rsidR="00336EDA" w:rsidRDefault="00464857">
            <w:r>
              <w:rPr>
                <w:rFonts w:hint="eastAsia"/>
                <w:lang w:val="zh-CN"/>
              </w:rPr>
              <w:t>Not support</w:t>
            </w:r>
          </w:p>
        </w:tc>
        <w:tc>
          <w:tcPr>
            <w:tcW w:w="8572" w:type="dxa"/>
          </w:tcPr>
          <w:p w14:paraId="66D5C682" w14:textId="77777777" w:rsidR="00336EDA" w:rsidRDefault="00336EDA"/>
        </w:tc>
      </w:tr>
    </w:tbl>
    <w:p w14:paraId="66D5C684" w14:textId="77777777" w:rsidR="00336EDA" w:rsidRDefault="00336EDA"/>
    <w:tbl>
      <w:tblPr>
        <w:tblStyle w:val="TableGrid"/>
        <w:tblW w:w="9985" w:type="dxa"/>
        <w:tblLook w:val="04A0" w:firstRow="1" w:lastRow="0" w:firstColumn="1" w:lastColumn="0" w:noHBand="0" w:noVBand="1"/>
      </w:tblPr>
      <w:tblGrid>
        <w:gridCol w:w="1411"/>
        <w:gridCol w:w="8574"/>
      </w:tblGrid>
      <w:tr w:rsidR="00336EDA" w14:paraId="66D5C687" w14:textId="77777777">
        <w:tc>
          <w:tcPr>
            <w:tcW w:w="1411" w:type="dxa"/>
          </w:tcPr>
          <w:p w14:paraId="66D5C685" w14:textId="77777777" w:rsidR="00336EDA" w:rsidRDefault="00464857">
            <w:pPr>
              <w:rPr>
                <w:b/>
              </w:rPr>
            </w:pPr>
            <w:r>
              <w:rPr>
                <w:b/>
              </w:rPr>
              <w:t>Company</w:t>
            </w:r>
          </w:p>
        </w:tc>
        <w:tc>
          <w:tcPr>
            <w:tcW w:w="8574" w:type="dxa"/>
          </w:tcPr>
          <w:p w14:paraId="66D5C686" w14:textId="77777777" w:rsidR="00336EDA" w:rsidRDefault="00464857">
            <w:pPr>
              <w:jc w:val="center"/>
              <w:rPr>
                <w:b/>
              </w:rPr>
            </w:pPr>
            <w:r>
              <w:rPr>
                <w:b/>
              </w:rPr>
              <w:t>Comments</w:t>
            </w:r>
          </w:p>
        </w:tc>
      </w:tr>
      <w:tr w:rsidR="00336EDA" w14:paraId="66D5C68A" w14:textId="77777777">
        <w:tc>
          <w:tcPr>
            <w:tcW w:w="1411" w:type="dxa"/>
          </w:tcPr>
          <w:p w14:paraId="66D5C688" w14:textId="77777777" w:rsidR="00336EDA" w:rsidRDefault="00464857">
            <w:pPr>
              <w:rPr>
                <w:rFonts w:eastAsia="SimSun"/>
              </w:rPr>
            </w:pPr>
            <w:r>
              <w:rPr>
                <w:rFonts w:eastAsia="SimSun" w:hint="eastAsia"/>
                <w:lang w:val="en-US"/>
              </w:rPr>
              <w:t>ZTE</w:t>
            </w:r>
          </w:p>
        </w:tc>
        <w:tc>
          <w:tcPr>
            <w:tcW w:w="8574" w:type="dxa"/>
          </w:tcPr>
          <w:p w14:paraId="66D5C689" w14:textId="77777777" w:rsidR="00336EDA" w:rsidRDefault="00464857">
            <w:pPr>
              <w:rPr>
                <w:rFonts w:eastAsia="SimSun"/>
              </w:rPr>
            </w:pPr>
            <w:r>
              <w:rPr>
                <w:rFonts w:eastAsia="SimSun" w:hint="eastAsia"/>
                <w:lang w:val="en-US"/>
              </w:rPr>
              <w:t xml:space="preserve">We are ok with the main bullet, while the </w:t>
            </w:r>
            <w:proofErr w:type="spellStart"/>
            <w:r>
              <w:rPr>
                <w:rFonts w:eastAsia="SimSun" w:hint="eastAsia"/>
                <w:lang w:val="en-US"/>
              </w:rPr>
              <w:t>subbullets</w:t>
            </w:r>
            <w:proofErr w:type="spellEnd"/>
            <w:r>
              <w:rPr>
                <w:rFonts w:eastAsia="SimSun" w:hint="eastAsia"/>
                <w:lang w:val="en-US"/>
              </w:rPr>
              <w:t xml:space="preserve"> require further consideration.</w:t>
            </w:r>
          </w:p>
        </w:tc>
      </w:tr>
      <w:tr w:rsidR="00336EDA" w14:paraId="66D5C68D" w14:textId="77777777">
        <w:tc>
          <w:tcPr>
            <w:tcW w:w="1411" w:type="dxa"/>
          </w:tcPr>
          <w:p w14:paraId="66D5C68B" w14:textId="77777777" w:rsidR="00336EDA" w:rsidRDefault="00464857">
            <w:pPr>
              <w:rPr>
                <w:rFonts w:eastAsia="SimSun"/>
              </w:rPr>
            </w:pPr>
            <w:r>
              <w:rPr>
                <w:rFonts w:eastAsia="SimSun"/>
              </w:rPr>
              <w:t>OPPO</w:t>
            </w:r>
          </w:p>
        </w:tc>
        <w:tc>
          <w:tcPr>
            <w:tcW w:w="8574" w:type="dxa"/>
          </w:tcPr>
          <w:p w14:paraId="66D5C68C" w14:textId="77777777" w:rsidR="00336EDA" w:rsidRDefault="00464857">
            <w:pPr>
              <w:rPr>
                <w:rFonts w:eastAsia="SimSun"/>
              </w:rPr>
            </w:pPr>
            <w:r>
              <w:rPr>
                <w:rFonts w:eastAsia="SimSun"/>
              </w:rPr>
              <w:t>Support</w:t>
            </w:r>
          </w:p>
        </w:tc>
      </w:tr>
      <w:tr w:rsidR="00336EDA" w14:paraId="66D5C696" w14:textId="77777777">
        <w:tc>
          <w:tcPr>
            <w:tcW w:w="1411" w:type="dxa"/>
          </w:tcPr>
          <w:p w14:paraId="66D5C68E" w14:textId="77777777" w:rsidR="00336EDA" w:rsidRDefault="00464857">
            <w:pPr>
              <w:rPr>
                <w:rFonts w:eastAsia="SimSun"/>
              </w:rPr>
            </w:pPr>
            <w:r>
              <w:rPr>
                <w:rFonts w:eastAsia="SimSun"/>
              </w:rPr>
              <w:t>Qualcomm</w:t>
            </w:r>
          </w:p>
        </w:tc>
        <w:tc>
          <w:tcPr>
            <w:tcW w:w="8574" w:type="dxa"/>
          </w:tcPr>
          <w:p w14:paraId="66D5C68F" w14:textId="77777777" w:rsidR="00336EDA" w:rsidRDefault="00464857">
            <w:r>
              <w:rPr>
                <w:lang w:val="en-US"/>
              </w:rPr>
              <w:t>We are generally fine with the direction of the proposal. Please consider the following modification.</w:t>
            </w:r>
          </w:p>
          <w:p w14:paraId="66D5C690" w14:textId="77777777" w:rsidR="00336EDA" w:rsidRDefault="00336EDA"/>
          <w:p w14:paraId="66D5C691" w14:textId="77777777" w:rsidR="00336EDA" w:rsidRDefault="00464857">
            <w:pPr>
              <w:rPr>
                <w:u w:val="single"/>
              </w:rPr>
            </w:pPr>
            <w:r>
              <w:rPr>
                <w:u w:val="single"/>
                <w:lang w:val="en-US"/>
              </w:rPr>
              <w:t>Modified proposal:</w:t>
            </w:r>
          </w:p>
          <w:p w14:paraId="66D5C692" w14:textId="77777777" w:rsidR="00336EDA" w:rsidRDefault="00464857">
            <w:pPr>
              <w:rPr>
                <w:szCs w:val="18"/>
              </w:rPr>
            </w:pPr>
            <w:r>
              <w:rPr>
                <w:szCs w:val="18"/>
                <w:lang w:val="en-US"/>
              </w:rPr>
              <w:t>For model monitoring in Case 2b and 3b (i.e., LMF-side model), LMF is responsible for calculating the monitoring metric and making model LCM decision.</w:t>
            </w:r>
          </w:p>
          <w:p w14:paraId="66D5C693" w14:textId="77777777" w:rsidR="00336EDA" w:rsidRDefault="00464857">
            <w:pPr>
              <w:pStyle w:val="ListParagraph"/>
              <w:numPr>
                <w:ilvl w:val="0"/>
                <w:numId w:val="22"/>
              </w:numPr>
              <w:rPr>
                <w:szCs w:val="18"/>
                <w:lang w:val="en-US"/>
              </w:rPr>
            </w:pPr>
            <w:r>
              <w:rPr>
                <w:szCs w:val="18"/>
                <w:lang w:val="en-US"/>
              </w:rPr>
              <w:lastRenderedPageBreak/>
              <w:t>Model monitoring is up to LMF implementation. There is no need to specify a performance monitoring metric, or a threshold for making performance monitoring decision.</w:t>
            </w:r>
          </w:p>
          <w:p w14:paraId="66D5C694" w14:textId="77777777" w:rsidR="00336EDA" w:rsidRDefault="00464857">
            <w:pPr>
              <w:pStyle w:val="ListParagraph"/>
              <w:numPr>
                <w:ilvl w:val="0"/>
                <w:numId w:val="22"/>
              </w:numPr>
              <w:rPr>
                <w:szCs w:val="18"/>
                <w:lang w:val="en-US"/>
              </w:rPr>
            </w:pPr>
            <w:r>
              <w:rPr>
                <w:szCs w:val="18"/>
                <w:lang w:val="en-US"/>
              </w:rPr>
              <w:t>FFS:</w:t>
            </w:r>
            <w:r>
              <w:rPr>
                <w:color w:val="FF0000"/>
                <w:szCs w:val="18"/>
                <w:lang w:val="en-US"/>
              </w:rPr>
              <w:t xml:space="preserve"> whether</w:t>
            </w:r>
            <w:r>
              <w:rPr>
                <w:szCs w:val="18"/>
                <w:lang w:val="en-US"/>
              </w:rPr>
              <w:t xml:space="preserve"> assistance information from UE or gNB </w:t>
            </w:r>
            <w:r>
              <w:rPr>
                <w:color w:val="FF0000"/>
                <w:szCs w:val="18"/>
                <w:lang w:val="en-US"/>
              </w:rPr>
              <w:t>would be needed</w:t>
            </w:r>
            <w:r>
              <w:rPr>
                <w:szCs w:val="18"/>
                <w:lang w:val="en-US"/>
              </w:rPr>
              <w:t xml:space="preserve"> to assist with the model monitoring in LMF.</w:t>
            </w:r>
          </w:p>
          <w:p w14:paraId="66D5C695" w14:textId="77777777" w:rsidR="00336EDA" w:rsidRDefault="00336EDA">
            <w:pPr>
              <w:rPr>
                <w:rFonts w:eastAsia="SimSun"/>
              </w:rPr>
            </w:pPr>
          </w:p>
        </w:tc>
      </w:tr>
      <w:tr w:rsidR="00336EDA" w14:paraId="66D5C69B" w14:textId="77777777">
        <w:tc>
          <w:tcPr>
            <w:tcW w:w="1411" w:type="dxa"/>
          </w:tcPr>
          <w:p w14:paraId="66D5C697" w14:textId="77777777" w:rsidR="00336EDA" w:rsidRDefault="00464857">
            <w:pPr>
              <w:rPr>
                <w:rFonts w:eastAsia="SimSun"/>
              </w:rPr>
            </w:pPr>
            <w:r>
              <w:rPr>
                <w:rFonts w:eastAsia="SimSun"/>
              </w:rPr>
              <w:lastRenderedPageBreak/>
              <w:t>HW/HiSi</w:t>
            </w:r>
          </w:p>
        </w:tc>
        <w:tc>
          <w:tcPr>
            <w:tcW w:w="8574" w:type="dxa"/>
          </w:tcPr>
          <w:p w14:paraId="66D5C698" w14:textId="77777777" w:rsidR="00336EDA" w:rsidRDefault="00464857">
            <w:pPr>
              <w:rPr>
                <w:rFonts w:eastAsia="SimSun"/>
              </w:rPr>
            </w:pPr>
            <w:r>
              <w:rPr>
                <w:rFonts w:eastAsia="SimSun"/>
                <w:lang w:val="en-US"/>
              </w:rPr>
              <w:t xml:space="preserve">Main bullet and first sub-bullet </w:t>
            </w:r>
            <w:proofErr w:type="gramStart"/>
            <w:r>
              <w:rPr>
                <w:rFonts w:eastAsia="SimSun"/>
                <w:lang w:val="en-US"/>
              </w:rPr>
              <w:t>is</w:t>
            </w:r>
            <w:proofErr w:type="gramEnd"/>
            <w:r>
              <w:rPr>
                <w:rFonts w:eastAsia="SimSun"/>
                <w:lang w:val="en-US"/>
              </w:rPr>
              <w:t xml:space="preserve"> fine.</w:t>
            </w:r>
          </w:p>
          <w:p w14:paraId="66D5C699" w14:textId="77777777" w:rsidR="00336EDA" w:rsidRDefault="00464857">
            <w:pPr>
              <w:rPr>
                <w:rFonts w:eastAsia="SimSun"/>
              </w:rPr>
            </w:pPr>
            <w:r>
              <w:rPr>
                <w:rFonts w:eastAsia="SimSun"/>
                <w:lang w:val="en-US"/>
              </w:rPr>
              <w:t>Regarding the FFS, it could be both directions:</w:t>
            </w:r>
          </w:p>
          <w:p w14:paraId="66D5C69A" w14:textId="77777777" w:rsidR="00336EDA" w:rsidRDefault="00464857">
            <w:r>
              <w:rPr>
                <w:szCs w:val="18"/>
                <w:lang w:val="en-US"/>
              </w:rPr>
              <w:t xml:space="preserve">FFS: assistance information </w:t>
            </w:r>
            <w:r>
              <w:rPr>
                <w:color w:val="FF0000"/>
                <w:szCs w:val="18"/>
                <w:lang w:val="en-US"/>
              </w:rPr>
              <w:t xml:space="preserve">between </w:t>
            </w:r>
            <w:r>
              <w:rPr>
                <w:strike/>
                <w:color w:val="FF0000"/>
                <w:szCs w:val="18"/>
                <w:lang w:val="en-US"/>
              </w:rPr>
              <w:t>from</w:t>
            </w:r>
            <w:r>
              <w:rPr>
                <w:color w:val="FF0000"/>
                <w:szCs w:val="18"/>
                <w:lang w:val="en-US"/>
              </w:rPr>
              <w:t xml:space="preserve"> </w:t>
            </w:r>
            <w:r>
              <w:rPr>
                <w:szCs w:val="18"/>
                <w:lang w:val="en-US"/>
              </w:rPr>
              <w:t xml:space="preserve">UE </w:t>
            </w:r>
            <w:r>
              <w:rPr>
                <w:color w:val="FF0000"/>
                <w:szCs w:val="18"/>
                <w:lang w:val="en-US"/>
              </w:rPr>
              <w:t xml:space="preserve">and </w:t>
            </w:r>
            <w:r>
              <w:rPr>
                <w:strike/>
                <w:color w:val="FF0000"/>
                <w:szCs w:val="18"/>
                <w:lang w:val="en-US"/>
              </w:rPr>
              <w:t>or</w:t>
            </w:r>
            <w:r>
              <w:rPr>
                <w:color w:val="FF0000"/>
                <w:szCs w:val="18"/>
                <w:lang w:val="en-US"/>
              </w:rPr>
              <w:t xml:space="preserve"> </w:t>
            </w:r>
            <w:r>
              <w:rPr>
                <w:szCs w:val="18"/>
                <w:lang w:val="en-US"/>
              </w:rPr>
              <w:t>gNB to assist with the model monitoring in LMF.</w:t>
            </w:r>
          </w:p>
        </w:tc>
      </w:tr>
      <w:tr w:rsidR="00336EDA" w14:paraId="66D5C6A2" w14:textId="77777777">
        <w:tc>
          <w:tcPr>
            <w:tcW w:w="1411" w:type="dxa"/>
          </w:tcPr>
          <w:p w14:paraId="66D5C69C" w14:textId="77777777" w:rsidR="00336EDA" w:rsidRDefault="00464857">
            <w:pPr>
              <w:rPr>
                <w:rFonts w:eastAsia="SimSun"/>
              </w:rPr>
            </w:pPr>
            <w:r>
              <w:rPr>
                <w:rFonts w:eastAsia="SimSun"/>
              </w:rPr>
              <w:t>Nokia/NSB</w:t>
            </w:r>
          </w:p>
        </w:tc>
        <w:tc>
          <w:tcPr>
            <w:tcW w:w="8574" w:type="dxa"/>
          </w:tcPr>
          <w:p w14:paraId="66D5C69D" w14:textId="77777777" w:rsidR="00336EDA" w:rsidRDefault="00464857">
            <w:pPr>
              <w:rPr>
                <w:b/>
                <w:u w:val="single"/>
              </w:rPr>
            </w:pPr>
            <w:r>
              <w:rPr>
                <w:lang w:val="en-US"/>
              </w:rPr>
              <w:t>We are ok with the direction of the proposal. However, we suggest the following rewording:</w:t>
            </w:r>
            <w:r>
              <w:rPr>
                <w:lang w:val="en-US"/>
              </w:rPr>
              <w:br/>
            </w:r>
            <w:r>
              <w:rPr>
                <w:lang w:val="en-US"/>
              </w:rPr>
              <w:br/>
            </w:r>
            <w:r>
              <w:rPr>
                <w:b/>
                <w:highlight w:val="yellow"/>
                <w:u w:val="single"/>
                <w:lang w:val="en-US"/>
              </w:rPr>
              <w:t>Proposal 7.1.2-3</w:t>
            </w:r>
            <w:r>
              <w:rPr>
                <w:b/>
                <w:color w:val="FF0000"/>
                <w:u w:val="single"/>
                <w:lang w:val="en-US"/>
              </w:rPr>
              <w:t>(Updated)</w:t>
            </w:r>
          </w:p>
          <w:p w14:paraId="66D5C69E" w14:textId="77777777" w:rsidR="00336EDA" w:rsidRDefault="00464857">
            <w:pPr>
              <w:rPr>
                <w:szCs w:val="18"/>
              </w:rPr>
            </w:pPr>
            <w:r>
              <w:rPr>
                <w:szCs w:val="18"/>
                <w:lang w:val="en-US"/>
              </w:rPr>
              <w:t xml:space="preserve">For model monitoring in Case </w:t>
            </w:r>
            <w:r>
              <w:rPr>
                <w:strike/>
                <w:color w:val="FF0000"/>
                <w:szCs w:val="18"/>
                <w:lang w:val="en-US"/>
              </w:rPr>
              <w:t>2b and</w:t>
            </w:r>
            <w:r>
              <w:rPr>
                <w:color w:val="FF0000"/>
                <w:szCs w:val="18"/>
                <w:lang w:val="en-US"/>
              </w:rPr>
              <w:t xml:space="preserve"> </w:t>
            </w:r>
            <w:r>
              <w:rPr>
                <w:szCs w:val="18"/>
                <w:lang w:val="en-US"/>
              </w:rPr>
              <w:t xml:space="preserve">3b (i.e., LMF-side model), </w:t>
            </w:r>
            <w:r>
              <w:rPr>
                <w:strike/>
                <w:color w:val="FF0000"/>
                <w:szCs w:val="18"/>
                <w:lang w:val="en-US"/>
              </w:rPr>
              <w:t>LMF</w:t>
            </w:r>
            <w:r>
              <w:rPr>
                <w:color w:val="FF0000"/>
                <w:szCs w:val="18"/>
                <w:lang w:val="en-US"/>
              </w:rPr>
              <w:t xml:space="preserve"> </w:t>
            </w:r>
            <w:r>
              <w:rPr>
                <w:szCs w:val="18"/>
                <w:lang w:val="en-US"/>
              </w:rPr>
              <w:t>Network (</w:t>
            </w:r>
            <w:proofErr w:type="gramStart"/>
            <w:r>
              <w:rPr>
                <w:szCs w:val="18"/>
                <w:lang w:val="en-US"/>
              </w:rPr>
              <w:t>i.e.</w:t>
            </w:r>
            <w:proofErr w:type="gramEnd"/>
            <w:r>
              <w:rPr>
                <w:szCs w:val="18"/>
                <w:lang w:val="en-US"/>
              </w:rPr>
              <w:t xml:space="preserve"> LMF) is responsible for calculating the monitoring metric and making model LCM decision.</w:t>
            </w:r>
          </w:p>
          <w:p w14:paraId="66D5C69F" w14:textId="77777777" w:rsidR="00336EDA" w:rsidRDefault="00464857">
            <w:pPr>
              <w:pStyle w:val="ListParagraph"/>
              <w:numPr>
                <w:ilvl w:val="0"/>
                <w:numId w:val="22"/>
              </w:numPr>
              <w:rPr>
                <w:szCs w:val="18"/>
                <w:lang w:val="en-GB"/>
              </w:rPr>
            </w:pPr>
            <w:r>
              <w:rPr>
                <w:szCs w:val="18"/>
                <w:lang w:val="en-GB"/>
              </w:rPr>
              <w:t xml:space="preserve">Model monitoring is up to Network </w:t>
            </w:r>
            <w:r>
              <w:rPr>
                <w:strike/>
                <w:color w:val="FF0000"/>
                <w:szCs w:val="18"/>
                <w:lang w:val="en-GB"/>
              </w:rPr>
              <w:t>LMF</w:t>
            </w:r>
            <w:r>
              <w:rPr>
                <w:szCs w:val="18"/>
                <w:lang w:val="en-GB"/>
              </w:rPr>
              <w:t xml:space="preserve"> implementation. </w:t>
            </w:r>
            <w:r>
              <w:rPr>
                <w:strike/>
                <w:color w:val="FF0000"/>
                <w:szCs w:val="18"/>
                <w:lang w:val="en-GB"/>
              </w:rPr>
              <w:t>There is no need to specify a performance monitoring metric, or a threshold for making performance monitoring decision.</w:t>
            </w:r>
          </w:p>
          <w:p w14:paraId="66D5C6A0" w14:textId="77777777" w:rsidR="00336EDA" w:rsidRDefault="00464857">
            <w:pPr>
              <w:pStyle w:val="ListParagraph"/>
              <w:numPr>
                <w:ilvl w:val="0"/>
                <w:numId w:val="22"/>
              </w:numPr>
              <w:rPr>
                <w:szCs w:val="18"/>
                <w:lang w:val="en-GB"/>
              </w:rPr>
            </w:pPr>
            <w:r>
              <w:rPr>
                <w:szCs w:val="18"/>
                <w:lang w:val="en-GB"/>
              </w:rPr>
              <w:t>FFS: assistance information from UE or gNB to assist with the model monitoring in LMF.</w:t>
            </w:r>
          </w:p>
          <w:p w14:paraId="66D5C6A1" w14:textId="77777777" w:rsidR="00336EDA" w:rsidRDefault="00336EDA">
            <w:pPr>
              <w:rPr>
                <w:rFonts w:eastAsia="SimSun"/>
              </w:rPr>
            </w:pPr>
          </w:p>
        </w:tc>
      </w:tr>
    </w:tbl>
    <w:p w14:paraId="66D5C6A3" w14:textId="77777777" w:rsidR="00336EDA" w:rsidRDefault="00336EDA"/>
    <w:p w14:paraId="66D5C6A4" w14:textId="77777777" w:rsidR="00336EDA" w:rsidRDefault="00336EDA"/>
    <w:p w14:paraId="66D5C6A5" w14:textId="77777777" w:rsidR="00336EDA" w:rsidRDefault="00464857">
      <w:pPr>
        <w:pStyle w:val="Heading3"/>
      </w:pPr>
      <w:r>
        <w:t>2</w:t>
      </w:r>
      <w:r>
        <w:rPr>
          <w:vertAlign w:val="superscript"/>
        </w:rPr>
        <w:t>nd</w:t>
      </w:r>
      <w:r>
        <w:t xml:space="preserve"> round / offline session</w:t>
      </w:r>
    </w:p>
    <w:p w14:paraId="66D5C6A6" w14:textId="77777777" w:rsidR="00336EDA" w:rsidRDefault="00336EDA"/>
    <w:p w14:paraId="66D5C6A7" w14:textId="77777777" w:rsidR="00336EDA" w:rsidRDefault="00464857">
      <w:pPr>
        <w:rPr>
          <w:b/>
          <w:u w:val="single"/>
        </w:rPr>
      </w:pPr>
      <w:r>
        <w:rPr>
          <w:b/>
          <w:highlight w:val="yellow"/>
          <w:u w:val="single"/>
        </w:rPr>
        <w:t>Proposal 7.1.3-1</w:t>
      </w:r>
    </w:p>
    <w:p w14:paraId="66D5C6A8" w14:textId="77777777" w:rsidR="00336EDA" w:rsidRDefault="00464857">
      <w:pPr>
        <w:rPr>
          <w:szCs w:val="18"/>
        </w:rPr>
      </w:pPr>
      <w:r>
        <w:rPr>
          <w:szCs w:val="18"/>
        </w:rPr>
        <w:t xml:space="preserve">For model monitoring </w:t>
      </w:r>
      <w:r>
        <w:rPr>
          <w:color w:val="FF0000"/>
          <w:szCs w:val="18"/>
        </w:rPr>
        <w:t>of LMF-side model</w:t>
      </w:r>
      <w:r>
        <w:rPr>
          <w:szCs w:val="18"/>
        </w:rPr>
        <w:t>, LMF is responsible for calculating the monitoring metric and making model LCM decision.</w:t>
      </w:r>
    </w:p>
    <w:p w14:paraId="66D5C6A9" w14:textId="77777777" w:rsidR="00336EDA" w:rsidRDefault="00464857">
      <w:pPr>
        <w:pStyle w:val="ListParagraph"/>
        <w:numPr>
          <w:ilvl w:val="0"/>
          <w:numId w:val="22"/>
        </w:numPr>
        <w:rPr>
          <w:szCs w:val="18"/>
          <w:lang w:val="en-US"/>
        </w:rPr>
      </w:pPr>
      <w:r>
        <w:rPr>
          <w:szCs w:val="18"/>
          <w:lang w:val="en-US"/>
        </w:rPr>
        <w:t>Model monitoring is up to LMF implementation. There is no need to specify a performance monitoring metric, or a threshold for making performance monitoring decision.</w:t>
      </w:r>
    </w:p>
    <w:p w14:paraId="66D5C6AA" w14:textId="77777777" w:rsidR="00336EDA" w:rsidRDefault="00464857">
      <w:pPr>
        <w:pStyle w:val="ListParagraph"/>
        <w:numPr>
          <w:ilvl w:val="0"/>
          <w:numId w:val="22"/>
        </w:numPr>
        <w:rPr>
          <w:szCs w:val="18"/>
          <w:lang w:val="en-US"/>
        </w:rPr>
      </w:pPr>
      <w:r>
        <w:rPr>
          <w:szCs w:val="18"/>
          <w:lang w:val="en-US"/>
        </w:rPr>
        <w:t xml:space="preserve">FFS: </w:t>
      </w:r>
      <w:r>
        <w:rPr>
          <w:color w:val="FF0000"/>
          <w:szCs w:val="18"/>
          <w:lang w:val="en-US"/>
        </w:rPr>
        <w:t>whether</w:t>
      </w:r>
      <w:r>
        <w:rPr>
          <w:szCs w:val="18"/>
          <w:lang w:val="en-US"/>
        </w:rPr>
        <w:t xml:space="preserve"> assistance information from UE </w:t>
      </w:r>
      <w:r>
        <w:rPr>
          <w:color w:val="FF0000"/>
          <w:szCs w:val="18"/>
          <w:lang w:val="en-US"/>
        </w:rPr>
        <w:t>and/or</w:t>
      </w:r>
      <w:r>
        <w:rPr>
          <w:szCs w:val="18"/>
          <w:lang w:val="en-US"/>
        </w:rPr>
        <w:t xml:space="preserve"> gNB </w:t>
      </w:r>
      <w:r>
        <w:rPr>
          <w:color w:val="FF0000"/>
          <w:szCs w:val="18"/>
          <w:lang w:val="en-US"/>
        </w:rPr>
        <w:t>would be needed</w:t>
      </w:r>
      <w:r>
        <w:rPr>
          <w:szCs w:val="18"/>
          <w:lang w:val="en-US"/>
        </w:rPr>
        <w:t xml:space="preserve"> to assist with the model monitoring in LMF.</w:t>
      </w:r>
    </w:p>
    <w:p w14:paraId="66D5C6AB" w14:textId="77777777" w:rsidR="00336EDA" w:rsidRDefault="00336EDA"/>
    <w:tbl>
      <w:tblPr>
        <w:tblStyle w:val="TableGrid10"/>
        <w:tblW w:w="9990" w:type="dxa"/>
        <w:tblInd w:w="-5" w:type="dxa"/>
        <w:tblLook w:val="04A0" w:firstRow="1" w:lastRow="0" w:firstColumn="1" w:lastColumn="0" w:noHBand="0" w:noVBand="1"/>
      </w:tblPr>
      <w:tblGrid>
        <w:gridCol w:w="1418"/>
        <w:gridCol w:w="8572"/>
      </w:tblGrid>
      <w:tr w:rsidR="00336EDA" w14:paraId="66D5C6AE" w14:textId="77777777">
        <w:tc>
          <w:tcPr>
            <w:tcW w:w="1418" w:type="dxa"/>
          </w:tcPr>
          <w:p w14:paraId="66D5C6AC" w14:textId="77777777" w:rsidR="00336EDA" w:rsidRDefault="00336EDA">
            <w:pPr>
              <w:rPr>
                <w:b/>
              </w:rPr>
            </w:pPr>
          </w:p>
        </w:tc>
        <w:tc>
          <w:tcPr>
            <w:tcW w:w="8572" w:type="dxa"/>
          </w:tcPr>
          <w:p w14:paraId="66D5C6AD" w14:textId="77777777" w:rsidR="00336EDA" w:rsidRDefault="00464857">
            <w:pPr>
              <w:jc w:val="center"/>
              <w:rPr>
                <w:b/>
              </w:rPr>
            </w:pPr>
            <w:r>
              <w:rPr>
                <w:rFonts w:hint="eastAsia"/>
                <w:b/>
                <w:lang w:val="zh-CN"/>
              </w:rPr>
              <w:t>Company</w:t>
            </w:r>
          </w:p>
        </w:tc>
      </w:tr>
      <w:tr w:rsidR="00336EDA" w14:paraId="66D5C6B1" w14:textId="77777777">
        <w:tc>
          <w:tcPr>
            <w:tcW w:w="1418" w:type="dxa"/>
          </w:tcPr>
          <w:p w14:paraId="66D5C6AF" w14:textId="77777777" w:rsidR="00336EDA" w:rsidRDefault="00464857">
            <w:r>
              <w:rPr>
                <w:rFonts w:hint="eastAsia"/>
                <w:lang w:val="zh-CN"/>
              </w:rPr>
              <w:t>Support</w:t>
            </w:r>
          </w:p>
        </w:tc>
        <w:tc>
          <w:tcPr>
            <w:tcW w:w="8572" w:type="dxa"/>
          </w:tcPr>
          <w:p w14:paraId="66D5C6B0" w14:textId="77777777" w:rsidR="00336EDA" w:rsidRDefault="00464857">
            <w:r>
              <w:rPr>
                <w:rFonts w:hint="eastAsia"/>
              </w:rPr>
              <w:t>N</w:t>
            </w:r>
            <w:r>
              <w:t xml:space="preserve">TT DOCOMO, </w:t>
            </w:r>
            <w:proofErr w:type="spellStart"/>
            <w:r>
              <w:t>InterDigital</w:t>
            </w:r>
            <w:proofErr w:type="spellEnd"/>
            <w:r>
              <w:t>, Fujitsu, LG, Apple</w:t>
            </w:r>
          </w:p>
        </w:tc>
      </w:tr>
      <w:tr w:rsidR="00336EDA" w14:paraId="66D5C6B4" w14:textId="77777777">
        <w:tc>
          <w:tcPr>
            <w:tcW w:w="1418" w:type="dxa"/>
          </w:tcPr>
          <w:p w14:paraId="66D5C6B2" w14:textId="77777777" w:rsidR="00336EDA" w:rsidRDefault="00464857">
            <w:r>
              <w:rPr>
                <w:rFonts w:hint="eastAsia"/>
                <w:lang w:val="zh-CN"/>
              </w:rPr>
              <w:t>Not support</w:t>
            </w:r>
          </w:p>
        </w:tc>
        <w:tc>
          <w:tcPr>
            <w:tcW w:w="8572" w:type="dxa"/>
          </w:tcPr>
          <w:p w14:paraId="66D5C6B3" w14:textId="77777777" w:rsidR="00336EDA" w:rsidRDefault="00336EDA"/>
        </w:tc>
      </w:tr>
    </w:tbl>
    <w:p w14:paraId="66D5C6B5" w14:textId="77777777" w:rsidR="00336EDA" w:rsidRDefault="00336EDA"/>
    <w:tbl>
      <w:tblPr>
        <w:tblStyle w:val="TableGrid"/>
        <w:tblW w:w="9985" w:type="dxa"/>
        <w:tblLook w:val="04A0" w:firstRow="1" w:lastRow="0" w:firstColumn="1" w:lastColumn="0" w:noHBand="0" w:noVBand="1"/>
      </w:tblPr>
      <w:tblGrid>
        <w:gridCol w:w="1947"/>
        <w:gridCol w:w="8038"/>
      </w:tblGrid>
      <w:tr w:rsidR="00336EDA" w14:paraId="66D5C6B8" w14:textId="77777777">
        <w:tc>
          <w:tcPr>
            <w:tcW w:w="1947" w:type="dxa"/>
          </w:tcPr>
          <w:p w14:paraId="66D5C6B6" w14:textId="77777777" w:rsidR="00336EDA" w:rsidRDefault="00464857">
            <w:pPr>
              <w:rPr>
                <w:b/>
              </w:rPr>
            </w:pPr>
            <w:r>
              <w:rPr>
                <w:b/>
              </w:rPr>
              <w:t>Company</w:t>
            </w:r>
          </w:p>
        </w:tc>
        <w:tc>
          <w:tcPr>
            <w:tcW w:w="8038" w:type="dxa"/>
          </w:tcPr>
          <w:p w14:paraId="66D5C6B7" w14:textId="77777777" w:rsidR="00336EDA" w:rsidRDefault="00464857">
            <w:pPr>
              <w:jc w:val="center"/>
              <w:rPr>
                <w:b/>
              </w:rPr>
            </w:pPr>
            <w:r>
              <w:rPr>
                <w:b/>
              </w:rPr>
              <w:t>Comments</w:t>
            </w:r>
          </w:p>
        </w:tc>
      </w:tr>
      <w:tr w:rsidR="00336EDA" w14:paraId="66D5C6BE" w14:textId="77777777">
        <w:tc>
          <w:tcPr>
            <w:tcW w:w="1947" w:type="dxa"/>
          </w:tcPr>
          <w:p w14:paraId="66D5C6B9" w14:textId="77777777" w:rsidR="00336EDA" w:rsidRDefault="00464857">
            <w:r>
              <w:rPr>
                <w:rFonts w:eastAsiaTheme="minorEastAsia" w:hint="eastAsia"/>
              </w:rPr>
              <w:t>T</w:t>
            </w:r>
            <w:r>
              <w:rPr>
                <w:rFonts w:eastAsiaTheme="minorEastAsia"/>
              </w:rPr>
              <w:t>CL</w:t>
            </w:r>
          </w:p>
        </w:tc>
        <w:tc>
          <w:tcPr>
            <w:tcW w:w="8038" w:type="dxa"/>
          </w:tcPr>
          <w:p w14:paraId="66D5C6BA" w14:textId="77777777" w:rsidR="00336EDA" w:rsidRDefault="00464857">
            <w:r>
              <w:rPr>
                <w:lang w:val="en-US"/>
              </w:rPr>
              <w:t xml:space="preserve">Does UE </w:t>
            </w:r>
            <w:proofErr w:type="gramStart"/>
            <w:r>
              <w:rPr>
                <w:lang w:val="en-US"/>
              </w:rPr>
              <w:t>includes</w:t>
            </w:r>
            <w:proofErr w:type="gramEnd"/>
            <w:r>
              <w:rPr>
                <w:lang w:val="en-US"/>
              </w:rPr>
              <w:t xml:space="preserve"> PRU? If not, we propose the following rewording:</w:t>
            </w:r>
          </w:p>
          <w:p w14:paraId="66D5C6BB" w14:textId="77777777" w:rsidR="00336EDA" w:rsidRDefault="00336EDA">
            <w:pPr>
              <w:rPr>
                <w:szCs w:val="18"/>
              </w:rPr>
            </w:pPr>
          </w:p>
          <w:p w14:paraId="66D5C6BC" w14:textId="77777777" w:rsidR="00336EDA" w:rsidRDefault="00464857">
            <w:pPr>
              <w:rPr>
                <w:szCs w:val="18"/>
              </w:rPr>
            </w:pPr>
            <w:r>
              <w:rPr>
                <w:szCs w:val="18"/>
                <w:lang w:val="en-US"/>
              </w:rPr>
              <w:t>FFS: whether assistance information from UE</w:t>
            </w:r>
            <w:r>
              <w:rPr>
                <w:color w:val="FF0000"/>
                <w:szCs w:val="18"/>
                <w:lang w:val="en-US"/>
              </w:rPr>
              <w:t>/PRU</w:t>
            </w:r>
            <w:r>
              <w:rPr>
                <w:szCs w:val="18"/>
                <w:lang w:val="en-US"/>
              </w:rPr>
              <w:t xml:space="preserve"> and/or gNB would be needed to assist with the model monitoring in LMF.</w:t>
            </w:r>
          </w:p>
          <w:p w14:paraId="66D5C6BD" w14:textId="77777777" w:rsidR="00336EDA" w:rsidRDefault="00464857">
            <w:r>
              <w:rPr>
                <w:color w:val="0070C0"/>
                <w:szCs w:val="18"/>
                <w:lang w:val="en-US"/>
              </w:rPr>
              <w:t>[Moderator]</w:t>
            </w:r>
            <w:r>
              <w:rPr>
                <w:color w:val="0070C0"/>
                <w:lang w:val="en-US"/>
              </w:rPr>
              <w:t xml:space="preserve"> Since it’s model monitoring of a deployed model, it should be just normal target UE. If PRU is required to monitor the model, the deployment cost is too high in my understanding.</w:t>
            </w:r>
            <w:r>
              <w:rPr>
                <w:lang w:val="en-US"/>
              </w:rPr>
              <w:t xml:space="preserve"> </w:t>
            </w:r>
          </w:p>
        </w:tc>
      </w:tr>
      <w:tr w:rsidR="00336EDA" w14:paraId="66D5C6C1" w14:textId="77777777">
        <w:tc>
          <w:tcPr>
            <w:tcW w:w="1947" w:type="dxa"/>
          </w:tcPr>
          <w:p w14:paraId="66D5C6BF" w14:textId="77777777" w:rsidR="00336EDA" w:rsidRDefault="00464857">
            <w:r>
              <w:t>Nokia/NSB</w:t>
            </w:r>
          </w:p>
        </w:tc>
        <w:tc>
          <w:tcPr>
            <w:tcW w:w="8038" w:type="dxa"/>
          </w:tcPr>
          <w:p w14:paraId="66D5C6C0" w14:textId="77777777" w:rsidR="00336EDA" w:rsidRDefault="00464857">
            <w:r>
              <w:rPr>
                <w:lang w:val="en-US"/>
              </w:rPr>
              <w:t xml:space="preserve">We propose to generalize LMF with NW, </w:t>
            </w:r>
            <w:proofErr w:type="spellStart"/>
            <w:r>
              <w:rPr>
                <w:lang w:val="en-US"/>
              </w:rPr>
              <w:t>specially</w:t>
            </w:r>
            <w:proofErr w:type="spellEnd"/>
            <w:r>
              <w:rPr>
                <w:lang w:val="en-US"/>
              </w:rPr>
              <w:t xml:space="preserve"> if the implementation of the all monitoring scheme is up to implementation.</w:t>
            </w:r>
            <w:r>
              <w:rPr>
                <w:lang w:val="en-US"/>
              </w:rPr>
              <w:br/>
            </w:r>
            <w:r>
              <w:rPr>
                <w:lang w:val="en-US"/>
              </w:rPr>
              <w:br/>
              <w:t xml:space="preserve">Another important comment, we suggest the term „model </w:t>
            </w:r>
            <w:proofErr w:type="gramStart"/>
            <w:r>
              <w:rPr>
                <w:lang w:val="en-US"/>
              </w:rPr>
              <w:t>monitoring“ by</w:t>
            </w:r>
            <w:proofErr w:type="gramEnd"/>
            <w:r>
              <w:rPr>
                <w:lang w:val="en-US"/>
              </w:rPr>
              <w:t xml:space="preserve"> „performance monitoring“ to avoid the issues that we had in the TR wording. </w:t>
            </w:r>
          </w:p>
        </w:tc>
      </w:tr>
      <w:tr w:rsidR="00336EDA" w14:paraId="66D5C6C5" w14:textId="77777777">
        <w:tc>
          <w:tcPr>
            <w:tcW w:w="1947" w:type="dxa"/>
          </w:tcPr>
          <w:p w14:paraId="66D5C6C2" w14:textId="77777777" w:rsidR="00336EDA" w:rsidRDefault="00464857">
            <w:pPr>
              <w:rPr>
                <w:rFonts w:eastAsia="SimSun"/>
              </w:rPr>
            </w:pPr>
            <w:r>
              <w:rPr>
                <w:rFonts w:eastAsia="SimSun" w:hint="eastAsia"/>
                <w:lang w:val="en-US"/>
              </w:rPr>
              <w:t>ZTE</w:t>
            </w:r>
          </w:p>
        </w:tc>
        <w:tc>
          <w:tcPr>
            <w:tcW w:w="8038" w:type="dxa"/>
          </w:tcPr>
          <w:p w14:paraId="66D5C6C3" w14:textId="77777777" w:rsidR="00336EDA" w:rsidRDefault="00464857">
            <w:pPr>
              <w:rPr>
                <w:rFonts w:eastAsia="SimSun"/>
              </w:rPr>
            </w:pPr>
            <w:r>
              <w:rPr>
                <w:rFonts w:eastAsia="SimSun" w:hint="eastAsia"/>
                <w:lang w:val="en-US"/>
              </w:rPr>
              <w:t>We prefer to remove the second sentence in the first bullet just as Nokia commented in the 1</w:t>
            </w:r>
            <w:r>
              <w:rPr>
                <w:rFonts w:eastAsia="SimSun" w:hint="eastAsia"/>
                <w:vertAlign w:val="superscript"/>
                <w:lang w:val="en-US"/>
              </w:rPr>
              <w:t>st</w:t>
            </w:r>
            <w:r>
              <w:rPr>
                <w:rFonts w:eastAsia="SimSun" w:hint="eastAsia"/>
                <w:lang w:val="en-US"/>
              </w:rPr>
              <w:t xml:space="preserve"> round discussion. Or we can put this as FFS, i.e.,</w:t>
            </w:r>
          </w:p>
          <w:p w14:paraId="66D5C6C4" w14:textId="77777777" w:rsidR="00336EDA" w:rsidRDefault="00464857">
            <w:pPr>
              <w:rPr>
                <w:rFonts w:eastAsia="SimSun"/>
              </w:rPr>
            </w:pPr>
            <w:r>
              <w:rPr>
                <w:rFonts w:eastAsia="SimSun" w:hint="eastAsia"/>
                <w:lang w:val="en-US"/>
              </w:rPr>
              <w:t xml:space="preserve">FFS: whether there is a need to </w:t>
            </w:r>
            <w:r>
              <w:rPr>
                <w:szCs w:val="18"/>
                <w:lang w:val="en-US"/>
              </w:rPr>
              <w:t>specify a performance monitoring metric</w:t>
            </w:r>
          </w:p>
        </w:tc>
      </w:tr>
    </w:tbl>
    <w:p w14:paraId="66D5C6C6" w14:textId="77777777" w:rsidR="00336EDA" w:rsidRDefault="00336EDA"/>
    <w:p w14:paraId="66D5C6C7" w14:textId="77777777" w:rsidR="00336EDA" w:rsidRDefault="00336EDA"/>
    <w:p w14:paraId="66D5C6C8" w14:textId="77777777" w:rsidR="00336EDA" w:rsidRDefault="00464857">
      <w:pPr>
        <w:pStyle w:val="Heading3"/>
      </w:pPr>
      <w:r>
        <w:t>3</w:t>
      </w:r>
      <w:r>
        <w:rPr>
          <w:vertAlign w:val="superscript"/>
        </w:rPr>
        <w:t>rd</w:t>
      </w:r>
      <w:r>
        <w:t xml:space="preserve"> round discussion</w:t>
      </w:r>
    </w:p>
    <w:p w14:paraId="66D5C6C9" w14:textId="77777777" w:rsidR="00336EDA" w:rsidRDefault="00336EDA"/>
    <w:p w14:paraId="66D5C6CA" w14:textId="77777777" w:rsidR="00336EDA" w:rsidRDefault="00464857">
      <w:pPr>
        <w:rPr>
          <w:b/>
          <w:u w:val="single"/>
        </w:rPr>
      </w:pPr>
      <w:r>
        <w:rPr>
          <w:b/>
          <w:highlight w:val="yellow"/>
          <w:u w:val="single"/>
        </w:rPr>
        <w:t>Proposal 7.1.4-1</w:t>
      </w:r>
    </w:p>
    <w:p w14:paraId="66D5C6CB" w14:textId="77777777" w:rsidR="00336EDA" w:rsidRDefault="00464857">
      <w:pPr>
        <w:rPr>
          <w:szCs w:val="18"/>
        </w:rPr>
      </w:pPr>
      <w:r>
        <w:rPr>
          <w:szCs w:val="18"/>
        </w:rPr>
        <w:t xml:space="preserve">For model monitoring </w:t>
      </w:r>
      <w:r>
        <w:rPr>
          <w:color w:val="FF0000"/>
          <w:szCs w:val="18"/>
        </w:rPr>
        <w:t>of LMF-side model</w:t>
      </w:r>
      <w:r>
        <w:rPr>
          <w:szCs w:val="18"/>
        </w:rPr>
        <w:t xml:space="preserve">, </w:t>
      </w:r>
      <w:r>
        <w:rPr>
          <w:color w:val="FF0000"/>
          <w:szCs w:val="18"/>
        </w:rPr>
        <w:t xml:space="preserve">NW (e.g., LMF) </w:t>
      </w:r>
      <w:r>
        <w:rPr>
          <w:szCs w:val="18"/>
        </w:rPr>
        <w:t>is responsible for calculating the monitoring metric and making model LCM decision.</w:t>
      </w:r>
    </w:p>
    <w:p w14:paraId="66D5C6CC" w14:textId="77777777" w:rsidR="00336EDA" w:rsidRDefault="00464857">
      <w:pPr>
        <w:pStyle w:val="ListParagraph"/>
        <w:numPr>
          <w:ilvl w:val="0"/>
          <w:numId w:val="22"/>
        </w:numPr>
        <w:rPr>
          <w:szCs w:val="18"/>
          <w:lang w:val="en-US"/>
        </w:rPr>
      </w:pPr>
      <w:r>
        <w:rPr>
          <w:szCs w:val="18"/>
          <w:lang w:val="en-US"/>
        </w:rPr>
        <w:t xml:space="preserve">Model monitoring is up to </w:t>
      </w:r>
      <w:r>
        <w:rPr>
          <w:color w:val="FF0000"/>
          <w:szCs w:val="18"/>
          <w:lang w:val="en-US"/>
        </w:rPr>
        <w:t>NW (e.g., LMF)</w:t>
      </w:r>
      <w:r>
        <w:rPr>
          <w:szCs w:val="18"/>
          <w:lang w:val="en-US"/>
        </w:rPr>
        <w:t xml:space="preserve"> implementation. There is no need to specify a performance monitoring metric, or a threshold for making performance monitoring decision.</w:t>
      </w:r>
    </w:p>
    <w:p w14:paraId="66D5C6CD" w14:textId="77777777" w:rsidR="00336EDA" w:rsidRDefault="00464857">
      <w:pPr>
        <w:pStyle w:val="ListParagraph"/>
        <w:numPr>
          <w:ilvl w:val="0"/>
          <w:numId w:val="22"/>
        </w:numPr>
        <w:rPr>
          <w:szCs w:val="18"/>
          <w:lang w:val="en-US"/>
        </w:rPr>
      </w:pPr>
      <w:r>
        <w:rPr>
          <w:szCs w:val="18"/>
          <w:lang w:val="en-US"/>
        </w:rPr>
        <w:t xml:space="preserve">FFS: </w:t>
      </w:r>
      <w:r>
        <w:rPr>
          <w:color w:val="FF0000"/>
          <w:szCs w:val="18"/>
          <w:lang w:val="en-US"/>
        </w:rPr>
        <w:t>whether</w:t>
      </w:r>
      <w:r>
        <w:rPr>
          <w:szCs w:val="18"/>
          <w:lang w:val="en-US"/>
        </w:rPr>
        <w:t xml:space="preserve"> assistance information from UE </w:t>
      </w:r>
      <w:r>
        <w:rPr>
          <w:color w:val="FF0000"/>
          <w:szCs w:val="18"/>
          <w:lang w:val="en-US"/>
        </w:rPr>
        <w:t>and/or</w:t>
      </w:r>
      <w:r>
        <w:rPr>
          <w:szCs w:val="18"/>
          <w:lang w:val="en-US"/>
        </w:rPr>
        <w:t xml:space="preserve"> gNB </w:t>
      </w:r>
      <w:r>
        <w:rPr>
          <w:color w:val="FF0000"/>
          <w:szCs w:val="18"/>
          <w:lang w:val="en-US"/>
        </w:rPr>
        <w:t>would be needed</w:t>
      </w:r>
      <w:r>
        <w:rPr>
          <w:szCs w:val="18"/>
          <w:lang w:val="en-US"/>
        </w:rPr>
        <w:t xml:space="preserve"> to assist with the model monitoring in LMF.</w:t>
      </w:r>
    </w:p>
    <w:p w14:paraId="66D5C6CE" w14:textId="77777777" w:rsidR="00336EDA" w:rsidRDefault="00336EDA"/>
    <w:p w14:paraId="66D5C6CF" w14:textId="77777777" w:rsidR="00336EDA" w:rsidRDefault="00336EDA"/>
    <w:tbl>
      <w:tblPr>
        <w:tblStyle w:val="TableGrid10"/>
        <w:tblW w:w="9990" w:type="dxa"/>
        <w:tblInd w:w="-5" w:type="dxa"/>
        <w:tblLook w:val="04A0" w:firstRow="1" w:lastRow="0" w:firstColumn="1" w:lastColumn="0" w:noHBand="0" w:noVBand="1"/>
      </w:tblPr>
      <w:tblGrid>
        <w:gridCol w:w="1418"/>
        <w:gridCol w:w="8572"/>
      </w:tblGrid>
      <w:tr w:rsidR="00336EDA" w14:paraId="66D5C6D2" w14:textId="77777777">
        <w:tc>
          <w:tcPr>
            <w:tcW w:w="1418" w:type="dxa"/>
          </w:tcPr>
          <w:p w14:paraId="66D5C6D0" w14:textId="77777777" w:rsidR="00336EDA" w:rsidRDefault="00336EDA">
            <w:pPr>
              <w:rPr>
                <w:b/>
              </w:rPr>
            </w:pPr>
          </w:p>
        </w:tc>
        <w:tc>
          <w:tcPr>
            <w:tcW w:w="8572" w:type="dxa"/>
          </w:tcPr>
          <w:p w14:paraId="66D5C6D1" w14:textId="77777777" w:rsidR="00336EDA" w:rsidRDefault="00464857">
            <w:pPr>
              <w:jc w:val="center"/>
              <w:rPr>
                <w:b/>
              </w:rPr>
            </w:pPr>
            <w:r>
              <w:rPr>
                <w:rFonts w:hint="eastAsia"/>
                <w:b/>
                <w:lang w:val="zh-CN"/>
              </w:rPr>
              <w:t>Company</w:t>
            </w:r>
          </w:p>
        </w:tc>
      </w:tr>
      <w:tr w:rsidR="00336EDA" w14:paraId="66D5C6D5" w14:textId="77777777">
        <w:tc>
          <w:tcPr>
            <w:tcW w:w="1418" w:type="dxa"/>
          </w:tcPr>
          <w:p w14:paraId="66D5C6D3" w14:textId="77777777" w:rsidR="00336EDA" w:rsidRDefault="00464857">
            <w:r>
              <w:rPr>
                <w:rFonts w:hint="eastAsia"/>
                <w:lang w:val="zh-CN"/>
              </w:rPr>
              <w:t>Support</w:t>
            </w:r>
          </w:p>
        </w:tc>
        <w:tc>
          <w:tcPr>
            <w:tcW w:w="8572" w:type="dxa"/>
          </w:tcPr>
          <w:p w14:paraId="66D5C6D4" w14:textId="77777777" w:rsidR="00336EDA" w:rsidRDefault="00336EDA"/>
        </w:tc>
      </w:tr>
      <w:tr w:rsidR="00336EDA" w14:paraId="66D5C6D8" w14:textId="77777777">
        <w:tc>
          <w:tcPr>
            <w:tcW w:w="1418" w:type="dxa"/>
          </w:tcPr>
          <w:p w14:paraId="66D5C6D6" w14:textId="77777777" w:rsidR="00336EDA" w:rsidRDefault="00464857">
            <w:r>
              <w:rPr>
                <w:rFonts w:hint="eastAsia"/>
                <w:lang w:val="zh-CN"/>
              </w:rPr>
              <w:t>Not support</w:t>
            </w:r>
          </w:p>
        </w:tc>
        <w:tc>
          <w:tcPr>
            <w:tcW w:w="8572" w:type="dxa"/>
          </w:tcPr>
          <w:p w14:paraId="66D5C6D7" w14:textId="77777777" w:rsidR="00336EDA" w:rsidRDefault="00336EDA"/>
        </w:tc>
      </w:tr>
    </w:tbl>
    <w:p w14:paraId="66D5C6D9" w14:textId="77777777" w:rsidR="00336EDA" w:rsidRDefault="00336EDA"/>
    <w:tbl>
      <w:tblPr>
        <w:tblStyle w:val="TableGrid"/>
        <w:tblW w:w="9985" w:type="dxa"/>
        <w:tblLook w:val="04A0" w:firstRow="1" w:lastRow="0" w:firstColumn="1" w:lastColumn="0" w:noHBand="0" w:noVBand="1"/>
      </w:tblPr>
      <w:tblGrid>
        <w:gridCol w:w="1411"/>
        <w:gridCol w:w="8574"/>
      </w:tblGrid>
      <w:tr w:rsidR="00336EDA" w14:paraId="66D5C6DC" w14:textId="77777777">
        <w:tc>
          <w:tcPr>
            <w:tcW w:w="1411" w:type="dxa"/>
          </w:tcPr>
          <w:p w14:paraId="66D5C6DA" w14:textId="77777777" w:rsidR="00336EDA" w:rsidRDefault="00464857">
            <w:pPr>
              <w:rPr>
                <w:b/>
                <w:bCs/>
              </w:rPr>
            </w:pPr>
            <w:r>
              <w:rPr>
                <w:b/>
                <w:bCs/>
              </w:rPr>
              <w:t>Company</w:t>
            </w:r>
          </w:p>
        </w:tc>
        <w:tc>
          <w:tcPr>
            <w:tcW w:w="8574" w:type="dxa"/>
          </w:tcPr>
          <w:p w14:paraId="66D5C6DB" w14:textId="77777777" w:rsidR="00336EDA" w:rsidRDefault="00464857">
            <w:pPr>
              <w:jc w:val="center"/>
              <w:rPr>
                <w:b/>
                <w:bCs/>
              </w:rPr>
            </w:pPr>
            <w:r>
              <w:rPr>
                <w:b/>
                <w:bCs/>
              </w:rPr>
              <w:t>Comments</w:t>
            </w:r>
          </w:p>
        </w:tc>
      </w:tr>
      <w:tr w:rsidR="00336EDA" w14:paraId="66D5C6DF" w14:textId="77777777">
        <w:tc>
          <w:tcPr>
            <w:tcW w:w="1411" w:type="dxa"/>
          </w:tcPr>
          <w:p w14:paraId="66D5C6DD" w14:textId="77777777" w:rsidR="00336EDA" w:rsidRDefault="00464857">
            <w:r>
              <w:t>InterDigital</w:t>
            </w:r>
          </w:p>
        </w:tc>
        <w:tc>
          <w:tcPr>
            <w:tcW w:w="8574" w:type="dxa"/>
          </w:tcPr>
          <w:p w14:paraId="66D5C6DE" w14:textId="77777777" w:rsidR="00336EDA" w:rsidRDefault="00464857">
            <w:r>
              <w:rPr>
                <w:lang w:val="en-US"/>
              </w:rPr>
              <w:t>Is there a reason why “NW” is used here? Doesn’t the model holder, LMF in this case, monitor models?</w:t>
            </w:r>
          </w:p>
        </w:tc>
      </w:tr>
      <w:tr w:rsidR="00336EDA" w14:paraId="66D5C6E2" w14:textId="77777777">
        <w:tc>
          <w:tcPr>
            <w:tcW w:w="1411" w:type="dxa"/>
          </w:tcPr>
          <w:p w14:paraId="66D5C6E0" w14:textId="77777777" w:rsidR="00336EDA" w:rsidRDefault="00464857">
            <w:r>
              <w:t>Sony</w:t>
            </w:r>
          </w:p>
        </w:tc>
        <w:tc>
          <w:tcPr>
            <w:tcW w:w="8574" w:type="dxa"/>
          </w:tcPr>
          <w:p w14:paraId="66D5C6E1" w14:textId="77777777" w:rsidR="00336EDA" w:rsidRDefault="00464857">
            <w:r>
              <w:rPr>
                <w:lang w:val="en-US"/>
              </w:rPr>
              <w:t>If it is generalized to “NW” node and we support the assistance information. How the UE / gNB signal the assistance information?</w:t>
            </w:r>
          </w:p>
        </w:tc>
      </w:tr>
      <w:tr w:rsidR="00336EDA" w14:paraId="66D5C6EC" w14:textId="77777777">
        <w:tc>
          <w:tcPr>
            <w:tcW w:w="1411" w:type="dxa"/>
          </w:tcPr>
          <w:p w14:paraId="66D5C6E3" w14:textId="77777777" w:rsidR="00336EDA" w:rsidRDefault="00464857">
            <w:r>
              <w:rPr>
                <w:rFonts w:eastAsiaTheme="minorEastAsia" w:hint="eastAsia"/>
              </w:rPr>
              <w:t>X</w:t>
            </w:r>
            <w:r>
              <w:rPr>
                <w:rFonts w:eastAsiaTheme="minorEastAsia"/>
              </w:rPr>
              <w:t>iaomi</w:t>
            </w:r>
          </w:p>
        </w:tc>
        <w:tc>
          <w:tcPr>
            <w:tcW w:w="8574" w:type="dxa"/>
          </w:tcPr>
          <w:p w14:paraId="66D5C6E4" w14:textId="77777777" w:rsidR="00336EDA" w:rsidRDefault="00464857">
            <w:pPr>
              <w:rPr>
                <w:rFonts w:eastAsiaTheme="minorEastAsia"/>
              </w:rPr>
            </w:pPr>
            <w:r>
              <w:rPr>
                <w:rFonts w:eastAsiaTheme="minorEastAsia"/>
                <w:lang w:val="en-US"/>
              </w:rPr>
              <w:t xml:space="preserve">For the first sub-bullet, if the monitoring metric is calculated by NW entity other than LMF, whether there is spec impact is out of RAN1 scope. RAN 1 can’t </w:t>
            </w:r>
            <w:proofErr w:type="spellStart"/>
            <w:proofErr w:type="gramStart"/>
            <w:r>
              <w:rPr>
                <w:rFonts w:eastAsiaTheme="minorEastAsia"/>
                <w:lang w:val="en-US"/>
              </w:rPr>
              <w:t>say“</w:t>
            </w:r>
            <w:proofErr w:type="gramEnd"/>
            <w:r>
              <w:rPr>
                <w:rFonts w:eastAsiaTheme="minorEastAsia"/>
                <w:lang w:val="en-US"/>
              </w:rPr>
              <w:t>model</w:t>
            </w:r>
            <w:proofErr w:type="spellEnd"/>
            <w:r>
              <w:rPr>
                <w:rFonts w:eastAsiaTheme="minorEastAsia"/>
                <w:lang w:val="en-US"/>
              </w:rPr>
              <w:t xml:space="preserve"> monitoring is up to NW implementation“. </w:t>
            </w:r>
          </w:p>
          <w:p w14:paraId="66D5C6E5" w14:textId="77777777" w:rsidR="00336EDA" w:rsidRDefault="00464857">
            <w:pPr>
              <w:rPr>
                <w:rFonts w:eastAsiaTheme="minorEastAsia"/>
              </w:rPr>
            </w:pPr>
            <w:r>
              <w:rPr>
                <w:rFonts w:eastAsiaTheme="minorEastAsia" w:hint="eastAsia"/>
                <w:lang w:val="en-US"/>
              </w:rPr>
              <w:t>I</w:t>
            </w:r>
            <w:r>
              <w:rPr>
                <w:rFonts w:eastAsiaTheme="minorEastAsia"/>
                <w:lang w:val="en-US"/>
              </w:rPr>
              <w:t xml:space="preserve">f some companies want to go with a general proposal, we suggest the following </w:t>
            </w:r>
            <w:proofErr w:type="gramStart"/>
            <w:r>
              <w:rPr>
                <w:rFonts w:eastAsiaTheme="minorEastAsia"/>
                <w:lang w:val="en-US"/>
              </w:rPr>
              <w:t>update</w:t>
            </w:r>
            <w:proofErr w:type="gramEnd"/>
            <w:r>
              <w:rPr>
                <w:rFonts w:eastAsiaTheme="minorEastAsia"/>
                <w:lang w:val="en-US"/>
              </w:rPr>
              <w:t xml:space="preserve"> </w:t>
            </w:r>
          </w:p>
          <w:p w14:paraId="66D5C6E6" w14:textId="77777777" w:rsidR="00336EDA" w:rsidRDefault="00464857">
            <w:pPr>
              <w:rPr>
                <w:rFonts w:eastAsiaTheme="minorEastAsia"/>
              </w:rPr>
            </w:pPr>
            <w:r>
              <w:rPr>
                <w:rFonts w:eastAsiaTheme="minorEastAsia"/>
                <w:lang w:val="en-US"/>
              </w:rPr>
              <w:t xml:space="preserve"> </w:t>
            </w:r>
          </w:p>
          <w:p w14:paraId="66D5C6E7" w14:textId="77777777" w:rsidR="00336EDA" w:rsidRDefault="00464857">
            <w:pPr>
              <w:rPr>
                <w:b/>
                <w:u w:val="single"/>
              </w:rPr>
            </w:pPr>
            <w:r>
              <w:rPr>
                <w:b/>
                <w:highlight w:val="yellow"/>
                <w:u w:val="single"/>
                <w:lang w:val="en-US"/>
              </w:rPr>
              <w:t>Proposal 7.1.4-1</w:t>
            </w:r>
          </w:p>
          <w:p w14:paraId="66D5C6E8" w14:textId="77777777" w:rsidR="00336EDA" w:rsidRDefault="00464857">
            <w:pPr>
              <w:rPr>
                <w:szCs w:val="18"/>
              </w:rPr>
            </w:pPr>
            <w:r>
              <w:rPr>
                <w:szCs w:val="18"/>
                <w:lang w:val="en-US"/>
              </w:rPr>
              <w:t xml:space="preserve">For model monitoring </w:t>
            </w:r>
            <w:r>
              <w:rPr>
                <w:color w:val="FF0000"/>
                <w:szCs w:val="18"/>
                <w:lang w:val="en-US"/>
              </w:rPr>
              <w:t>of LMF-side model</w:t>
            </w:r>
            <w:r>
              <w:rPr>
                <w:szCs w:val="18"/>
                <w:lang w:val="en-US"/>
              </w:rPr>
              <w:t xml:space="preserve">, </w:t>
            </w:r>
            <w:r>
              <w:rPr>
                <w:strike/>
                <w:color w:val="FF0000"/>
                <w:szCs w:val="18"/>
                <w:lang w:val="en-US"/>
              </w:rPr>
              <w:t xml:space="preserve">NW (e.g., </w:t>
            </w:r>
            <w:proofErr w:type="gramStart"/>
            <w:r>
              <w:rPr>
                <w:strike/>
                <w:color w:val="FF0000"/>
                <w:szCs w:val="18"/>
                <w:lang w:val="en-US"/>
              </w:rPr>
              <w:t xml:space="preserve">LMF) </w:t>
            </w:r>
            <w:r>
              <w:rPr>
                <w:szCs w:val="18"/>
                <w:lang w:val="en-US"/>
              </w:rPr>
              <w:t xml:space="preserve"> </w:t>
            </w:r>
            <w:r>
              <w:rPr>
                <w:color w:val="7030A0"/>
                <w:szCs w:val="18"/>
                <w:lang w:val="en-US"/>
              </w:rPr>
              <w:t>at</w:t>
            </w:r>
            <w:proofErr w:type="gramEnd"/>
            <w:r>
              <w:rPr>
                <w:color w:val="7030A0"/>
                <w:szCs w:val="18"/>
                <w:lang w:val="en-US"/>
              </w:rPr>
              <w:t xml:space="preserve"> least LMF</w:t>
            </w:r>
            <w:r>
              <w:rPr>
                <w:szCs w:val="18"/>
                <w:lang w:val="en-US"/>
              </w:rPr>
              <w:t xml:space="preserve"> is responsible for calculating the monitoring metric and making model LCM decision.</w:t>
            </w:r>
          </w:p>
          <w:p w14:paraId="66D5C6E9" w14:textId="77777777" w:rsidR="00336EDA" w:rsidRDefault="00464857">
            <w:pPr>
              <w:pStyle w:val="ListParagraph"/>
              <w:numPr>
                <w:ilvl w:val="0"/>
                <w:numId w:val="22"/>
              </w:numPr>
              <w:rPr>
                <w:szCs w:val="18"/>
                <w:lang w:val="en-US"/>
              </w:rPr>
            </w:pPr>
            <w:r>
              <w:rPr>
                <w:color w:val="7030A0"/>
                <w:szCs w:val="18"/>
                <w:lang w:val="en-US"/>
              </w:rPr>
              <w:t>If LMF calculates the monitoring metric</w:t>
            </w:r>
            <w:r>
              <w:rPr>
                <w:szCs w:val="18"/>
                <w:lang w:val="en-US"/>
              </w:rPr>
              <w:t>, Model monitoring is up to</w:t>
            </w:r>
            <w:r>
              <w:rPr>
                <w:color w:val="7030A0"/>
                <w:szCs w:val="18"/>
                <w:lang w:val="en-US"/>
              </w:rPr>
              <w:t xml:space="preserve"> LMF</w:t>
            </w:r>
            <w:r>
              <w:rPr>
                <w:szCs w:val="18"/>
                <w:lang w:val="en-US"/>
              </w:rPr>
              <w:t xml:space="preserve"> </w:t>
            </w:r>
            <w:r>
              <w:rPr>
                <w:strike/>
                <w:color w:val="FF0000"/>
                <w:szCs w:val="18"/>
                <w:lang w:val="en-US"/>
              </w:rPr>
              <w:t>NW (e.g., LMF)</w:t>
            </w:r>
            <w:r>
              <w:rPr>
                <w:szCs w:val="18"/>
                <w:lang w:val="en-US"/>
              </w:rPr>
              <w:t xml:space="preserve"> implementation. There is no need to specify a performance monitoring metric, or a threshold for making performance monitoring decision.</w:t>
            </w:r>
          </w:p>
          <w:p w14:paraId="66D5C6EA" w14:textId="77777777" w:rsidR="00336EDA" w:rsidRDefault="00464857">
            <w:pPr>
              <w:pStyle w:val="ListParagraph"/>
              <w:numPr>
                <w:ilvl w:val="0"/>
                <w:numId w:val="22"/>
              </w:numPr>
              <w:rPr>
                <w:szCs w:val="18"/>
                <w:lang w:val="en-US"/>
              </w:rPr>
            </w:pPr>
            <w:r>
              <w:rPr>
                <w:szCs w:val="18"/>
                <w:lang w:val="en-US"/>
              </w:rPr>
              <w:t xml:space="preserve">FFS: </w:t>
            </w:r>
            <w:r>
              <w:rPr>
                <w:color w:val="FF0000"/>
                <w:szCs w:val="18"/>
                <w:lang w:val="en-US"/>
              </w:rPr>
              <w:t>whether</w:t>
            </w:r>
            <w:r>
              <w:rPr>
                <w:szCs w:val="18"/>
                <w:lang w:val="en-US"/>
              </w:rPr>
              <w:t xml:space="preserve"> assistance information from UE </w:t>
            </w:r>
            <w:r>
              <w:rPr>
                <w:color w:val="FF0000"/>
                <w:szCs w:val="18"/>
                <w:lang w:val="en-US"/>
              </w:rPr>
              <w:t>and/or</w:t>
            </w:r>
            <w:r>
              <w:rPr>
                <w:szCs w:val="18"/>
                <w:lang w:val="en-US"/>
              </w:rPr>
              <w:t xml:space="preserve"> gNB </w:t>
            </w:r>
            <w:r>
              <w:rPr>
                <w:color w:val="FF0000"/>
                <w:szCs w:val="18"/>
                <w:lang w:val="en-US"/>
              </w:rPr>
              <w:t>would be needed</w:t>
            </w:r>
            <w:r>
              <w:rPr>
                <w:szCs w:val="18"/>
                <w:lang w:val="en-US"/>
              </w:rPr>
              <w:t xml:space="preserve"> to assist with the model monitoring in LMF.</w:t>
            </w:r>
          </w:p>
          <w:p w14:paraId="66D5C6EB" w14:textId="77777777" w:rsidR="00336EDA" w:rsidRDefault="00336EDA"/>
        </w:tc>
      </w:tr>
      <w:tr w:rsidR="00336EDA" w14:paraId="66D5C6EF" w14:textId="77777777">
        <w:tc>
          <w:tcPr>
            <w:tcW w:w="1411" w:type="dxa"/>
          </w:tcPr>
          <w:p w14:paraId="66D5C6ED" w14:textId="77777777" w:rsidR="00336EDA" w:rsidRDefault="00464857">
            <w:pPr>
              <w:rPr>
                <w:rFonts w:eastAsiaTheme="minorEastAsia"/>
              </w:rPr>
            </w:pPr>
            <w:r>
              <w:rPr>
                <w:rFonts w:eastAsiaTheme="minorEastAsia"/>
              </w:rPr>
              <w:t>Nokia/NSB</w:t>
            </w:r>
          </w:p>
        </w:tc>
        <w:tc>
          <w:tcPr>
            <w:tcW w:w="8574" w:type="dxa"/>
          </w:tcPr>
          <w:p w14:paraId="66D5C6EE" w14:textId="77777777" w:rsidR="00336EDA" w:rsidRDefault="00464857">
            <w:pPr>
              <w:rPr>
                <w:rFonts w:eastAsiaTheme="minorEastAsia"/>
              </w:rPr>
            </w:pPr>
            <w:r>
              <w:rPr>
                <w:rFonts w:eastAsiaTheme="minorEastAsia"/>
                <w:lang w:val="en-US"/>
              </w:rPr>
              <w:t xml:space="preserve">Answering the previous comments, </w:t>
            </w:r>
            <w:proofErr w:type="gramStart"/>
            <w:r>
              <w:rPr>
                <w:rFonts w:eastAsiaTheme="minorEastAsia"/>
                <w:lang w:val="en-US"/>
              </w:rPr>
              <w:t>We</w:t>
            </w:r>
            <w:proofErr w:type="gramEnd"/>
            <w:r>
              <w:rPr>
                <w:rFonts w:eastAsiaTheme="minorEastAsia"/>
                <w:lang w:val="en-US"/>
              </w:rPr>
              <w:t xml:space="preserve"> suggested to generalize the term NW, which includes LMF, because as it is stated in the body of the proposal, the performance monitoring is up to implementation in NW-side. In addition, we suggest to avoid using the term „model </w:t>
            </w:r>
            <w:proofErr w:type="gramStart"/>
            <w:r>
              <w:rPr>
                <w:rFonts w:eastAsiaTheme="minorEastAsia"/>
                <w:lang w:val="en-US"/>
              </w:rPr>
              <w:t>monitoring“ and</w:t>
            </w:r>
            <w:proofErr w:type="gramEnd"/>
            <w:r>
              <w:rPr>
                <w:rFonts w:eastAsiaTheme="minorEastAsia"/>
                <w:lang w:val="en-US"/>
              </w:rPr>
              <w:t xml:space="preserve"> switch to „Performance monitoring“ to avoid the ambiguity carried in the SI Rel. 18 in the Evaluation agenda item. </w:t>
            </w:r>
          </w:p>
        </w:tc>
      </w:tr>
      <w:tr w:rsidR="00336EDA" w14:paraId="66D5C6FF" w14:textId="77777777">
        <w:tc>
          <w:tcPr>
            <w:tcW w:w="1411" w:type="dxa"/>
          </w:tcPr>
          <w:p w14:paraId="66D5C6F0" w14:textId="77777777" w:rsidR="00336EDA" w:rsidRDefault="00464857">
            <w:pPr>
              <w:rPr>
                <w:rFonts w:eastAsiaTheme="minorEastAsia"/>
              </w:rPr>
            </w:pPr>
            <w:r>
              <w:rPr>
                <w:lang w:val="en-US"/>
              </w:rPr>
              <w:t>Fraunhofer</w:t>
            </w:r>
          </w:p>
        </w:tc>
        <w:tc>
          <w:tcPr>
            <w:tcW w:w="8574" w:type="dxa"/>
          </w:tcPr>
          <w:p w14:paraId="66D5C6F1" w14:textId="77777777" w:rsidR="00336EDA" w:rsidRDefault="00464857">
            <w:r>
              <w:rPr>
                <w:lang w:val="en-US"/>
              </w:rPr>
              <w:t>We propose we align with the terminology and the contents of TR38843 as much as possible, to avoid confusion. There, the definition of monitoring does not include any model management (e.g., selection/(de-)activation/switching decisions):</w:t>
            </w:r>
          </w:p>
          <w:p w14:paraId="66D5C6F2" w14:textId="77777777" w:rsidR="00336EDA" w:rsidRDefault="00464857">
            <w:pPr>
              <w:pStyle w:val="ListParagraph"/>
              <w:numPr>
                <w:ilvl w:val="0"/>
                <w:numId w:val="92"/>
              </w:numPr>
              <w:rPr>
                <w:lang w:val="en-US"/>
              </w:rPr>
            </w:pPr>
            <w:r>
              <w:rPr>
                <w:b/>
                <w:bCs/>
                <w:lang w:val="en-US"/>
              </w:rPr>
              <w:t>Model monitoring:</w:t>
            </w:r>
            <w:r>
              <w:rPr>
                <w:lang w:val="en-US"/>
              </w:rPr>
              <w:t xml:space="preserve"> A procedure that </w:t>
            </w:r>
            <w:r>
              <w:rPr>
                <w:b/>
                <w:bCs/>
                <w:lang w:val="en-US"/>
              </w:rPr>
              <w:t>monitors the inference</w:t>
            </w:r>
            <w:r>
              <w:rPr>
                <w:lang w:val="en-US"/>
              </w:rPr>
              <w:t xml:space="preserve"> </w:t>
            </w:r>
            <w:r>
              <w:rPr>
                <w:b/>
                <w:bCs/>
                <w:lang w:val="en-US"/>
              </w:rPr>
              <w:t>performance</w:t>
            </w:r>
            <w:r>
              <w:rPr>
                <w:lang w:val="en-US"/>
              </w:rPr>
              <w:t xml:space="preserve"> of the AI/ML model.</w:t>
            </w:r>
            <w:r>
              <w:rPr>
                <w:lang w:val="en-US"/>
              </w:rPr>
              <w:br/>
            </w:r>
          </w:p>
          <w:p w14:paraId="66D5C6F3" w14:textId="77777777" w:rsidR="00336EDA" w:rsidRDefault="00464857">
            <w:pPr>
              <w:rPr>
                <w:szCs w:val="18"/>
              </w:rPr>
            </w:pPr>
            <w:r>
              <w:rPr>
                <w:lang w:val="en-US"/>
              </w:rPr>
              <w:lastRenderedPageBreak/>
              <w:t>Based on this, we are not sure what “</w:t>
            </w:r>
            <w:r>
              <w:rPr>
                <w:szCs w:val="18"/>
                <w:lang w:val="en-US"/>
              </w:rPr>
              <w:t xml:space="preserve">a threshold for making performance monitoring decision” means. If a single threshold set in a single model performance monitoring metric is violated, this triggers a </w:t>
            </w:r>
            <w:proofErr w:type="spellStart"/>
            <w:r>
              <w:rPr>
                <w:szCs w:val="18"/>
                <w:lang w:val="en-US"/>
              </w:rPr>
              <w:t>moded</w:t>
            </w:r>
            <w:proofErr w:type="spellEnd"/>
            <w:r>
              <w:rPr>
                <w:szCs w:val="18"/>
                <w:lang w:val="en-US"/>
              </w:rPr>
              <w:t xml:space="preserve"> management operation or LCM decision (i.e., anything from fallback to model switching or model to re-training)?</w:t>
            </w:r>
          </w:p>
          <w:p w14:paraId="66D5C6F4" w14:textId="77777777" w:rsidR="00336EDA" w:rsidRDefault="00336EDA">
            <w:pPr>
              <w:rPr>
                <w:szCs w:val="18"/>
              </w:rPr>
            </w:pPr>
          </w:p>
          <w:p w14:paraId="66D5C6F5" w14:textId="77777777" w:rsidR="00336EDA" w:rsidRDefault="00464857">
            <w:pPr>
              <w:rPr>
                <w:szCs w:val="18"/>
              </w:rPr>
            </w:pPr>
            <w:r>
              <w:rPr>
                <w:szCs w:val="18"/>
                <w:lang w:val="en-US"/>
              </w:rPr>
              <w:t xml:space="preserve">In addition, PRU could also </w:t>
            </w:r>
            <w:proofErr w:type="gramStart"/>
            <w:r>
              <w:rPr>
                <w:szCs w:val="18"/>
                <w:lang w:val="en-US"/>
              </w:rPr>
              <w:t>provide assistance</w:t>
            </w:r>
            <w:proofErr w:type="gramEnd"/>
            <w:r>
              <w:rPr>
                <w:szCs w:val="18"/>
                <w:lang w:val="en-US"/>
              </w:rPr>
              <w:t xml:space="preserve"> information for LMF-side model monitoring.</w:t>
            </w:r>
          </w:p>
          <w:p w14:paraId="66D5C6F6" w14:textId="77777777" w:rsidR="00336EDA" w:rsidRDefault="00336EDA">
            <w:pPr>
              <w:rPr>
                <w:szCs w:val="18"/>
              </w:rPr>
            </w:pPr>
          </w:p>
          <w:p w14:paraId="66D5C6F7" w14:textId="77777777" w:rsidR="00336EDA" w:rsidRDefault="00464857">
            <w:pPr>
              <w:rPr>
                <w:szCs w:val="18"/>
              </w:rPr>
            </w:pPr>
            <w:r>
              <w:rPr>
                <w:szCs w:val="18"/>
                <w:lang w:val="en-US"/>
              </w:rPr>
              <w:t>Finally, is the proposal intended to cover the case where the model LCM decision dictates to switch to a model that implements/supports a different functionality?</w:t>
            </w:r>
          </w:p>
          <w:p w14:paraId="66D5C6F8" w14:textId="77777777" w:rsidR="00336EDA" w:rsidRDefault="00336EDA"/>
          <w:p w14:paraId="66D5C6F9" w14:textId="77777777" w:rsidR="00336EDA" w:rsidRDefault="00464857">
            <w:r>
              <w:rPr>
                <w:lang w:val="en-US"/>
              </w:rPr>
              <w:t>We suggest the following changes in the proposal (with blue):</w:t>
            </w:r>
          </w:p>
          <w:p w14:paraId="66D5C6FA" w14:textId="77777777" w:rsidR="00336EDA" w:rsidRDefault="00336EDA"/>
          <w:p w14:paraId="66D5C6FB" w14:textId="77777777" w:rsidR="00336EDA" w:rsidRDefault="00464857">
            <w:pPr>
              <w:rPr>
                <w:b/>
                <w:u w:val="single"/>
              </w:rPr>
            </w:pPr>
            <w:r>
              <w:rPr>
                <w:b/>
                <w:highlight w:val="yellow"/>
                <w:u w:val="single"/>
                <w:lang w:val="en-US"/>
              </w:rPr>
              <w:t>Proposal 7.1.4-1</w:t>
            </w:r>
          </w:p>
          <w:p w14:paraId="66D5C6FC" w14:textId="77777777" w:rsidR="00336EDA" w:rsidRDefault="00464857">
            <w:pPr>
              <w:rPr>
                <w:szCs w:val="18"/>
              </w:rPr>
            </w:pPr>
            <w:r>
              <w:rPr>
                <w:szCs w:val="18"/>
                <w:lang w:val="en-US"/>
              </w:rPr>
              <w:t xml:space="preserve">For </w:t>
            </w:r>
            <w:r>
              <w:rPr>
                <w:strike/>
                <w:color w:val="0070C0"/>
                <w:szCs w:val="18"/>
                <w:lang w:val="en-US"/>
              </w:rPr>
              <w:t>model</w:t>
            </w:r>
            <w:r>
              <w:rPr>
                <w:color w:val="0070C0"/>
                <w:szCs w:val="18"/>
                <w:lang w:val="en-US"/>
              </w:rPr>
              <w:t xml:space="preserve"> performance </w:t>
            </w:r>
            <w:r>
              <w:rPr>
                <w:szCs w:val="18"/>
                <w:lang w:val="en-US"/>
              </w:rPr>
              <w:t xml:space="preserve">monitoring </w:t>
            </w:r>
            <w:r>
              <w:rPr>
                <w:color w:val="0070C0"/>
                <w:szCs w:val="18"/>
                <w:lang w:val="en-US"/>
              </w:rPr>
              <w:t xml:space="preserve">and management </w:t>
            </w:r>
            <w:r>
              <w:rPr>
                <w:color w:val="FF0000"/>
                <w:szCs w:val="18"/>
                <w:lang w:val="en-US"/>
              </w:rPr>
              <w:t>of LMF-side model</w:t>
            </w:r>
            <w:r>
              <w:rPr>
                <w:szCs w:val="18"/>
                <w:lang w:val="en-US"/>
              </w:rPr>
              <w:t xml:space="preserve">, </w:t>
            </w:r>
            <w:r>
              <w:rPr>
                <w:color w:val="FF0000"/>
                <w:szCs w:val="18"/>
                <w:lang w:val="en-US"/>
              </w:rPr>
              <w:t xml:space="preserve">NW (e.g., LMF) </w:t>
            </w:r>
            <w:r>
              <w:rPr>
                <w:szCs w:val="18"/>
                <w:lang w:val="en-US"/>
              </w:rPr>
              <w:t>is responsible for calculating the monitoring metric and making model</w:t>
            </w:r>
            <w:r>
              <w:rPr>
                <w:color w:val="0070C0"/>
                <w:szCs w:val="18"/>
                <w:lang w:val="en-US"/>
              </w:rPr>
              <w:t xml:space="preserve"> </w:t>
            </w:r>
            <w:r>
              <w:rPr>
                <w:szCs w:val="18"/>
                <w:lang w:val="en-US"/>
              </w:rPr>
              <w:t>LCM decision.</w:t>
            </w:r>
          </w:p>
          <w:p w14:paraId="66D5C6FD" w14:textId="77777777" w:rsidR="00336EDA" w:rsidRDefault="00464857">
            <w:pPr>
              <w:pStyle w:val="ListParagraph"/>
              <w:numPr>
                <w:ilvl w:val="0"/>
                <w:numId w:val="22"/>
              </w:numPr>
              <w:rPr>
                <w:szCs w:val="18"/>
                <w:lang w:val="en-US"/>
              </w:rPr>
            </w:pPr>
            <w:r>
              <w:rPr>
                <w:szCs w:val="18"/>
                <w:lang w:val="en-US"/>
              </w:rPr>
              <w:t xml:space="preserve">Model </w:t>
            </w:r>
            <w:r>
              <w:rPr>
                <w:color w:val="0070C0"/>
                <w:szCs w:val="18"/>
                <w:lang w:val="en-US"/>
              </w:rPr>
              <w:t xml:space="preserve">performance </w:t>
            </w:r>
            <w:r>
              <w:rPr>
                <w:szCs w:val="18"/>
                <w:lang w:val="en-US"/>
              </w:rPr>
              <w:t xml:space="preserve">monitoring is up to </w:t>
            </w:r>
            <w:r>
              <w:rPr>
                <w:color w:val="FF0000"/>
                <w:szCs w:val="18"/>
                <w:lang w:val="en-US"/>
              </w:rPr>
              <w:t>NW (e.g., LMF)</w:t>
            </w:r>
            <w:r>
              <w:rPr>
                <w:szCs w:val="18"/>
                <w:lang w:val="en-US"/>
              </w:rPr>
              <w:t xml:space="preserve"> implementation. There is no need to specify a performance monitoring metric</w:t>
            </w:r>
            <w:r>
              <w:rPr>
                <w:strike/>
                <w:color w:val="0070C0"/>
                <w:szCs w:val="18"/>
                <w:lang w:val="en-US"/>
              </w:rPr>
              <w:t>, or a threshold for making performance monitoring decision</w:t>
            </w:r>
            <w:r>
              <w:rPr>
                <w:szCs w:val="18"/>
                <w:lang w:val="en-US"/>
              </w:rPr>
              <w:t>.</w:t>
            </w:r>
          </w:p>
          <w:p w14:paraId="66D5C6FE" w14:textId="77777777" w:rsidR="00336EDA" w:rsidRDefault="00464857">
            <w:pPr>
              <w:pStyle w:val="ListParagraph"/>
              <w:numPr>
                <w:ilvl w:val="0"/>
                <w:numId w:val="22"/>
              </w:numPr>
              <w:rPr>
                <w:szCs w:val="18"/>
                <w:lang w:val="en-US"/>
              </w:rPr>
            </w:pPr>
            <w:r>
              <w:rPr>
                <w:szCs w:val="18"/>
                <w:lang w:val="en-US"/>
              </w:rPr>
              <w:t xml:space="preserve">FFS: </w:t>
            </w:r>
            <w:r>
              <w:rPr>
                <w:color w:val="FF0000"/>
                <w:szCs w:val="18"/>
                <w:lang w:val="en-US"/>
              </w:rPr>
              <w:t>whether</w:t>
            </w:r>
            <w:r>
              <w:rPr>
                <w:szCs w:val="18"/>
                <w:lang w:val="en-US"/>
              </w:rPr>
              <w:t xml:space="preserve"> assistance information from UE</w:t>
            </w:r>
            <w:r>
              <w:rPr>
                <w:color w:val="0070C0"/>
                <w:szCs w:val="18"/>
                <w:lang w:val="en-US"/>
              </w:rPr>
              <w:t>, PRU</w:t>
            </w:r>
            <w:r>
              <w:rPr>
                <w:szCs w:val="18"/>
                <w:lang w:val="en-US"/>
              </w:rPr>
              <w:t xml:space="preserve"> </w:t>
            </w:r>
            <w:r>
              <w:rPr>
                <w:color w:val="FF0000"/>
                <w:szCs w:val="18"/>
                <w:lang w:val="en-US"/>
              </w:rPr>
              <w:t>and/or</w:t>
            </w:r>
            <w:r>
              <w:rPr>
                <w:szCs w:val="18"/>
                <w:lang w:val="en-US"/>
              </w:rPr>
              <w:t xml:space="preserve"> gNB </w:t>
            </w:r>
            <w:r>
              <w:rPr>
                <w:color w:val="FF0000"/>
                <w:szCs w:val="18"/>
                <w:lang w:val="en-US"/>
              </w:rPr>
              <w:t>would be needed</w:t>
            </w:r>
            <w:r>
              <w:rPr>
                <w:szCs w:val="18"/>
                <w:lang w:val="en-US"/>
              </w:rPr>
              <w:t xml:space="preserve"> to assist with the model </w:t>
            </w:r>
            <w:r>
              <w:rPr>
                <w:color w:val="0070C0"/>
                <w:szCs w:val="18"/>
                <w:lang w:val="en-US"/>
              </w:rPr>
              <w:t xml:space="preserve">performance </w:t>
            </w:r>
            <w:r>
              <w:rPr>
                <w:szCs w:val="18"/>
                <w:lang w:val="en-US"/>
              </w:rPr>
              <w:t xml:space="preserve">monitoring </w:t>
            </w:r>
            <w:r>
              <w:rPr>
                <w:color w:val="0070C0"/>
                <w:szCs w:val="18"/>
                <w:lang w:val="en-US"/>
              </w:rPr>
              <w:t xml:space="preserve">and management </w:t>
            </w:r>
            <w:r>
              <w:rPr>
                <w:szCs w:val="18"/>
                <w:lang w:val="en-US"/>
              </w:rPr>
              <w:t>in LMF.</w:t>
            </w:r>
          </w:p>
        </w:tc>
      </w:tr>
    </w:tbl>
    <w:p w14:paraId="66D5C700" w14:textId="77777777" w:rsidR="00336EDA" w:rsidRDefault="00336EDA"/>
    <w:p w14:paraId="66D5C701" w14:textId="77777777" w:rsidR="00336EDA" w:rsidRDefault="00464857">
      <w:pPr>
        <w:pStyle w:val="Heading3"/>
      </w:pPr>
      <w:r>
        <w:t>Wednesday offline discussion</w:t>
      </w:r>
    </w:p>
    <w:p w14:paraId="66D5C702" w14:textId="77777777" w:rsidR="00336EDA" w:rsidRDefault="00464857">
      <w:pPr>
        <w:rPr>
          <w:b/>
          <w:u w:val="single"/>
        </w:rPr>
      </w:pPr>
      <w:r>
        <w:rPr>
          <w:b/>
          <w:highlight w:val="green"/>
          <w:u w:val="single"/>
        </w:rPr>
        <w:t>Proposal 7.1.5-1</w:t>
      </w:r>
    </w:p>
    <w:p w14:paraId="66D5C703" w14:textId="77777777" w:rsidR="00336EDA" w:rsidRDefault="00464857">
      <w:pPr>
        <w:rPr>
          <w:szCs w:val="18"/>
        </w:rPr>
      </w:pPr>
      <w:r>
        <w:rPr>
          <w:szCs w:val="18"/>
        </w:rPr>
        <w:t xml:space="preserve">From RAN1 perspective, for performance monitoring </w:t>
      </w:r>
      <w:r>
        <w:rPr>
          <w:color w:val="FF0000"/>
          <w:szCs w:val="18"/>
        </w:rPr>
        <w:t>of LMF-side model</w:t>
      </w:r>
      <w:r>
        <w:rPr>
          <w:szCs w:val="18"/>
        </w:rPr>
        <w:t>, LMF is responsible for calculating the monitoring metric and making model management decision.</w:t>
      </w:r>
    </w:p>
    <w:p w14:paraId="66D5C704" w14:textId="77777777" w:rsidR="00336EDA" w:rsidRDefault="00464857">
      <w:pPr>
        <w:pStyle w:val="ListParagraph"/>
        <w:numPr>
          <w:ilvl w:val="0"/>
          <w:numId w:val="22"/>
        </w:numPr>
        <w:rPr>
          <w:strike/>
          <w:szCs w:val="18"/>
          <w:lang w:val="en-US"/>
        </w:rPr>
      </w:pPr>
      <w:r>
        <w:rPr>
          <w:strike/>
          <w:szCs w:val="18"/>
          <w:lang w:val="en-US"/>
        </w:rPr>
        <w:t>Model monitoring is up to</w:t>
      </w:r>
      <w:r>
        <w:rPr>
          <w:strike/>
          <w:color w:val="7030A0"/>
          <w:szCs w:val="18"/>
          <w:lang w:val="en-US"/>
        </w:rPr>
        <w:t xml:space="preserve"> </w:t>
      </w:r>
      <w:r>
        <w:rPr>
          <w:strike/>
          <w:szCs w:val="18"/>
          <w:lang w:val="en-US"/>
        </w:rPr>
        <w:t xml:space="preserve">NW (e.g., </w:t>
      </w:r>
      <w:r>
        <w:rPr>
          <w:strike/>
          <w:color w:val="7030A0"/>
          <w:szCs w:val="18"/>
          <w:lang w:val="en-US"/>
        </w:rPr>
        <w:t>LMF)</w:t>
      </w:r>
      <w:r>
        <w:rPr>
          <w:strike/>
          <w:szCs w:val="18"/>
          <w:lang w:val="en-US"/>
        </w:rPr>
        <w:t xml:space="preserve"> implementation. From RAN1 perspective, there is no need to specify a performance monitoring metric, or a threshold for making performance monitoring decision.</w:t>
      </w:r>
    </w:p>
    <w:p w14:paraId="66D5C705" w14:textId="77777777" w:rsidR="00336EDA" w:rsidRDefault="00464857">
      <w:pPr>
        <w:pStyle w:val="ListParagraph"/>
        <w:numPr>
          <w:ilvl w:val="0"/>
          <w:numId w:val="22"/>
        </w:numPr>
        <w:rPr>
          <w:strike/>
          <w:szCs w:val="18"/>
          <w:lang w:val="en-US"/>
        </w:rPr>
      </w:pPr>
      <w:r>
        <w:rPr>
          <w:strike/>
          <w:szCs w:val="18"/>
          <w:lang w:val="en-US"/>
        </w:rPr>
        <w:t xml:space="preserve">Note: it’s outside RAN1 scope to discuss the details of NW entities </w:t>
      </w:r>
    </w:p>
    <w:p w14:paraId="66D5C706" w14:textId="77777777" w:rsidR="00336EDA" w:rsidRDefault="00464857">
      <w:pPr>
        <w:pStyle w:val="ListParagraph"/>
        <w:numPr>
          <w:ilvl w:val="0"/>
          <w:numId w:val="22"/>
        </w:numPr>
        <w:rPr>
          <w:szCs w:val="18"/>
          <w:lang w:val="en-US"/>
        </w:rPr>
      </w:pPr>
      <w:r>
        <w:rPr>
          <w:szCs w:val="18"/>
          <w:lang w:val="en-US"/>
        </w:rPr>
        <w:t>If assistance information is specified to support performance monitoring of LMF-side model, the assistance information is reported to LMF from RAN1 perspective.</w:t>
      </w:r>
    </w:p>
    <w:p w14:paraId="66D5C707" w14:textId="77777777" w:rsidR="00336EDA" w:rsidRDefault="00464857">
      <w:pPr>
        <w:pStyle w:val="ListParagraph"/>
        <w:numPr>
          <w:ilvl w:val="0"/>
          <w:numId w:val="22"/>
        </w:numPr>
        <w:rPr>
          <w:szCs w:val="18"/>
          <w:lang w:val="en-US"/>
        </w:rPr>
      </w:pPr>
      <w:r>
        <w:rPr>
          <w:szCs w:val="18"/>
          <w:lang w:val="en-US"/>
        </w:rPr>
        <w:t xml:space="preserve">FFS: </w:t>
      </w:r>
      <w:r>
        <w:rPr>
          <w:color w:val="FF0000"/>
          <w:szCs w:val="18"/>
          <w:lang w:val="en-US"/>
        </w:rPr>
        <w:t>whether/what</w:t>
      </w:r>
      <w:r>
        <w:rPr>
          <w:szCs w:val="18"/>
          <w:lang w:val="en-US"/>
        </w:rPr>
        <w:t xml:space="preserve"> assistance information from UE </w:t>
      </w:r>
      <w:r>
        <w:rPr>
          <w:color w:val="FF0000"/>
          <w:szCs w:val="18"/>
          <w:lang w:val="en-US"/>
        </w:rPr>
        <w:t>and/or</w:t>
      </w:r>
      <w:r>
        <w:rPr>
          <w:szCs w:val="18"/>
          <w:lang w:val="en-US"/>
        </w:rPr>
        <w:t xml:space="preserve"> gNB</w:t>
      </w:r>
      <w:r>
        <w:rPr>
          <w:color w:val="FF0000"/>
          <w:szCs w:val="18"/>
          <w:lang w:val="en-US"/>
        </w:rPr>
        <w:t xml:space="preserve"> need to be sent to LMF to </w:t>
      </w:r>
      <w:r>
        <w:rPr>
          <w:szCs w:val="18"/>
          <w:lang w:val="en-US"/>
        </w:rPr>
        <w:t>assist with the performance monitoring.</w:t>
      </w:r>
    </w:p>
    <w:p w14:paraId="66D5C708" w14:textId="77777777" w:rsidR="00336EDA" w:rsidRDefault="00336EDA"/>
    <w:tbl>
      <w:tblPr>
        <w:tblStyle w:val="TableGrid"/>
        <w:tblW w:w="9985" w:type="dxa"/>
        <w:tblLook w:val="04A0" w:firstRow="1" w:lastRow="0" w:firstColumn="1" w:lastColumn="0" w:noHBand="0" w:noVBand="1"/>
      </w:tblPr>
      <w:tblGrid>
        <w:gridCol w:w="1555"/>
        <w:gridCol w:w="8430"/>
      </w:tblGrid>
      <w:tr w:rsidR="00336EDA" w14:paraId="66D5C70B" w14:textId="77777777">
        <w:tc>
          <w:tcPr>
            <w:tcW w:w="1555" w:type="dxa"/>
          </w:tcPr>
          <w:p w14:paraId="66D5C709" w14:textId="77777777" w:rsidR="00336EDA" w:rsidRDefault="00464857">
            <w:pPr>
              <w:rPr>
                <w:b/>
                <w:bCs/>
              </w:rPr>
            </w:pPr>
            <w:r>
              <w:rPr>
                <w:b/>
                <w:bCs/>
              </w:rPr>
              <w:lastRenderedPageBreak/>
              <w:t>Company</w:t>
            </w:r>
          </w:p>
        </w:tc>
        <w:tc>
          <w:tcPr>
            <w:tcW w:w="8430" w:type="dxa"/>
          </w:tcPr>
          <w:p w14:paraId="66D5C70A" w14:textId="77777777" w:rsidR="00336EDA" w:rsidRDefault="00464857">
            <w:pPr>
              <w:jc w:val="center"/>
              <w:rPr>
                <w:b/>
                <w:bCs/>
              </w:rPr>
            </w:pPr>
            <w:r>
              <w:rPr>
                <w:b/>
                <w:bCs/>
              </w:rPr>
              <w:t>Comments</w:t>
            </w:r>
          </w:p>
        </w:tc>
      </w:tr>
      <w:tr w:rsidR="00336EDA" w14:paraId="66D5C70E" w14:textId="77777777">
        <w:tc>
          <w:tcPr>
            <w:tcW w:w="1555" w:type="dxa"/>
          </w:tcPr>
          <w:p w14:paraId="66D5C70C" w14:textId="77777777" w:rsidR="00336EDA" w:rsidRDefault="00464857">
            <w:pPr>
              <w:rPr>
                <w:b/>
                <w:bCs/>
              </w:rPr>
            </w:pPr>
            <w:r>
              <w:rPr>
                <w:b/>
                <w:bCs/>
              </w:rPr>
              <w:t>InterDigital</w:t>
            </w:r>
          </w:p>
        </w:tc>
        <w:tc>
          <w:tcPr>
            <w:tcW w:w="8430" w:type="dxa"/>
          </w:tcPr>
          <w:p w14:paraId="66D5C70D" w14:textId="77777777" w:rsidR="00336EDA" w:rsidRDefault="00464857">
            <w:r>
              <w:t>The intention of the new (3</w:t>
            </w:r>
            <w:r>
              <w:rPr>
                <w:vertAlign w:val="superscript"/>
              </w:rPr>
              <w:t>rd</w:t>
            </w:r>
            <w:r>
              <w:t>) bullet is not clear. We suggest to remove the new (3</w:t>
            </w:r>
            <w:r>
              <w:rPr>
                <w:vertAlign w:val="superscript"/>
              </w:rPr>
              <w:t>rd</w:t>
            </w:r>
            <w:r>
              <w:t>) bullet. The UE/gNB reports measurements to the LMF in conventional positioning methods. The gNB transfers, in addition to measurements, assistance information (e.g., cell ID) to the LMF for UL positioning methods. What is inside “assistance information” in the new bullet? We need more clarity on the new bullet and it is part of the FFS.</w:t>
            </w:r>
          </w:p>
        </w:tc>
      </w:tr>
      <w:tr w:rsidR="00336EDA" w14:paraId="66D5C71A" w14:textId="77777777">
        <w:tc>
          <w:tcPr>
            <w:tcW w:w="1555" w:type="dxa"/>
          </w:tcPr>
          <w:p w14:paraId="66D5C70F" w14:textId="77777777" w:rsidR="00336EDA" w:rsidRDefault="00464857">
            <w:pPr>
              <w:rPr>
                <w:b/>
                <w:bCs/>
              </w:rPr>
            </w:pPr>
            <w:r>
              <w:rPr>
                <w:b/>
                <w:bCs/>
              </w:rPr>
              <w:t>HW/HiSi</w:t>
            </w:r>
          </w:p>
        </w:tc>
        <w:tc>
          <w:tcPr>
            <w:tcW w:w="8430" w:type="dxa"/>
          </w:tcPr>
          <w:p w14:paraId="66D5C710" w14:textId="77777777" w:rsidR="00336EDA" w:rsidRDefault="00464857">
            <w:pPr>
              <w:rPr>
                <w:bCs/>
              </w:rPr>
            </w:pPr>
            <w:r>
              <w:rPr>
                <w:bCs/>
              </w:rPr>
              <w:t>Not agree (why is that proposal marked green as it has changed and was not green before either)?</w:t>
            </w:r>
          </w:p>
          <w:p w14:paraId="66D5C711" w14:textId="77777777" w:rsidR="00336EDA" w:rsidRDefault="00464857">
            <w:pPr>
              <w:rPr>
                <w:bCs/>
              </w:rPr>
            </w:pPr>
            <w:r>
              <w:rPr>
                <w:bCs/>
              </w:rPr>
              <w:t xml:space="preserve">The proposal was relatively stable after the official offline but now has changed. The original intention was to say that no metric is specified in RAN1, but which has been deleted after offline. Also a new bullet has been included. The new bullet is partially covered by the FFS. </w:t>
            </w:r>
          </w:p>
          <w:p w14:paraId="66D5C712" w14:textId="77777777" w:rsidR="00336EDA" w:rsidRDefault="00464857">
            <w:pPr>
              <w:rPr>
                <w:bCs/>
              </w:rPr>
            </w:pPr>
            <w:r>
              <w:rPr>
                <w:bCs/>
              </w:rPr>
              <w:t xml:space="preserve">Propose the following </w:t>
            </w:r>
            <w:r>
              <w:rPr>
                <w:bCs/>
                <w:color w:val="0070C0"/>
              </w:rPr>
              <w:t>rewording</w:t>
            </w:r>
            <w:r>
              <w:rPr>
                <w:bCs/>
              </w:rPr>
              <w:t>:</w:t>
            </w:r>
          </w:p>
          <w:p w14:paraId="66D5C713" w14:textId="77777777" w:rsidR="00336EDA" w:rsidRDefault="00464857">
            <w:pPr>
              <w:rPr>
                <w:szCs w:val="18"/>
              </w:rPr>
            </w:pPr>
            <w:r>
              <w:rPr>
                <w:szCs w:val="18"/>
              </w:rPr>
              <w:t xml:space="preserve">From RAN1 perspective, for performance monitoring </w:t>
            </w:r>
            <w:r>
              <w:rPr>
                <w:color w:val="FF0000"/>
                <w:szCs w:val="18"/>
              </w:rPr>
              <w:t>of LMF-side model</w:t>
            </w:r>
            <w:r>
              <w:rPr>
                <w:szCs w:val="18"/>
              </w:rPr>
              <w:t>, LMF is responsible for calculating the monitoring metric and making model management decision.</w:t>
            </w:r>
          </w:p>
          <w:p w14:paraId="66D5C714" w14:textId="77777777" w:rsidR="00336EDA" w:rsidRDefault="00464857">
            <w:pPr>
              <w:pStyle w:val="ListParagraph"/>
              <w:numPr>
                <w:ilvl w:val="0"/>
                <w:numId w:val="22"/>
              </w:numPr>
              <w:rPr>
                <w:strike/>
                <w:szCs w:val="18"/>
                <w:lang w:val="en-US"/>
              </w:rPr>
            </w:pPr>
            <w:r>
              <w:rPr>
                <w:strike/>
                <w:szCs w:val="18"/>
                <w:lang w:val="en-US"/>
              </w:rPr>
              <w:t>Model monitoring is up to</w:t>
            </w:r>
            <w:r>
              <w:rPr>
                <w:strike/>
                <w:color w:val="7030A0"/>
                <w:szCs w:val="18"/>
                <w:lang w:val="en-US"/>
              </w:rPr>
              <w:t xml:space="preserve"> </w:t>
            </w:r>
            <w:r>
              <w:rPr>
                <w:strike/>
                <w:szCs w:val="18"/>
                <w:lang w:val="en-US"/>
              </w:rPr>
              <w:t xml:space="preserve">NW (e.g., </w:t>
            </w:r>
            <w:r>
              <w:rPr>
                <w:strike/>
                <w:color w:val="7030A0"/>
                <w:szCs w:val="18"/>
                <w:lang w:val="en-US"/>
              </w:rPr>
              <w:t>LMF)</w:t>
            </w:r>
            <w:r>
              <w:rPr>
                <w:strike/>
                <w:szCs w:val="18"/>
                <w:lang w:val="en-US"/>
              </w:rPr>
              <w:t xml:space="preserve"> implementation. From RAN1 perspective, there is no need to specify a performance monitoring metric, or a threshold for making performance monitoring decision.</w:t>
            </w:r>
          </w:p>
          <w:p w14:paraId="66D5C715" w14:textId="77777777" w:rsidR="00336EDA" w:rsidRDefault="00464857">
            <w:pPr>
              <w:pStyle w:val="ListParagraph"/>
              <w:numPr>
                <w:ilvl w:val="0"/>
                <w:numId w:val="22"/>
              </w:numPr>
              <w:rPr>
                <w:strike/>
                <w:color w:val="0070C0"/>
                <w:szCs w:val="18"/>
                <w:lang w:val="en-US"/>
              </w:rPr>
            </w:pPr>
            <w:r>
              <w:rPr>
                <w:color w:val="0070C0"/>
                <w:szCs w:val="18"/>
                <w:lang w:val="en-US"/>
              </w:rPr>
              <w:t>RAN1 is not specifying a performance metric or a threshold for making a performance monitoring decision.</w:t>
            </w:r>
          </w:p>
          <w:p w14:paraId="66D5C716" w14:textId="77777777" w:rsidR="00336EDA" w:rsidRDefault="00464857">
            <w:pPr>
              <w:pStyle w:val="ListParagraph"/>
              <w:numPr>
                <w:ilvl w:val="0"/>
                <w:numId w:val="22"/>
              </w:numPr>
              <w:rPr>
                <w:strike/>
                <w:szCs w:val="18"/>
                <w:lang w:val="en-US"/>
              </w:rPr>
            </w:pPr>
            <w:r>
              <w:rPr>
                <w:strike/>
                <w:szCs w:val="18"/>
                <w:lang w:val="en-US"/>
              </w:rPr>
              <w:t xml:space="preserve">Note: it's outside RAN1 scope to discuss the details of NW entities </w:t>
            </w:r>
          </w:p>
          <w:p w14:paraId="66D5C717" w14:textId="77777777" w:rsidR="00336EDA" w:rsidRDefault="00464857">
            <w:pPr>
              <w:pStyle w:val="ListParagraph"/>
              <w:numPr>
                <w:ilvl w:val="0"/>
                <w:numId w:val="22"/>
              </w:numPr>
              <w:rPr>
                <w:strike/>
                <w:color w:val="0070C0"/>
                <w:szCs w:val="18"/>
                <w:lang w:val="en-US"/>
              </w:rPr>
            </w:pPr>
            <w:r>
              <w:rPr>
                <w:strike/>
                <w:color w:val="0070C0"/>
                <w:szCs w:val="18"/>
                <w:lang w:val="en-US"/>
              </w:rPr>
              <w:t>If assistance information is specified to support performance monitoring of LMF-side model, the assistance information is reported to LMF from RAN1 perspective.</w:t>
            </w:r>
          </w:p>
          <w:p w14:paraId="66D5C718" w14:textId="77777777" w:rsidR="00336EDA" w:rsidRDefault="00464857">
            <w:pPr>
              <w:pStyle w:val="ListParagraph"/>
              <w:numPr>
                <w:ilvl w:val="0"/>
                <w:numId w:val="22"/>
              </w:numPr>
              <w:rPr>
                <w:szCs w:val="18"/>
                <w:lang w:val="en-US"/>
              </w:rPr>
            </w:pPr>
            <w:r>
              <w:rPr>
                <w:szCs w:val="18"/>
                <w:lang w:val="en-US"/>
              </w:rPr>
              <w:t xml:space="preserve">FFS: </w:t>
            </w:r>
            <w:r>
              <w:rPr>
                <w:color w:val="FF0000"/>
                <w:szCs w:val="18"/>
                <w:lang w:val="en-US"/>
              </w:rPr>
              <w:t>whether/what</w:t>
            </w:r>
            <w:r>
              <w:rPr>
                <w:szCs w:val="18"/>
                <w:lang w:val="en-US"/>
              </w:rPr>
              <w:t xml:space="preserve"> assistance information from UE </w:t>
            </w:r>
            <w:r>
              <w:rPr>
                <w:color w:val="FF0000"/>
                <w:szCs w:val="18"/>
                <w:lang w:val="en-US"/>
              </w:rPr>
              <w:t>and/or</w:t>
            </w:r>
            <w:r>
              <w:rPr>
                <w:szCs w:val="18"/>
                <w:lang w:val="en-US"/>
              </w:rPr>
              <w:t xml:space="preserve"> gNB</w:t>
            </w:r>
            <w:r>
              <w:rPr>
                <w:color w:val="FF0000"/>
                <w:szCs w:val="18"/>
                <w:lang w:val="en-US"/>
              </w:rPr>
              <w:t xml:space="preserve"> need to be sent to LMF to </w:t>
            </w:r>
            <w:r>
              <w:rPr>
                <w:szCs w:val="18"/>
                <w:lang w:val="en-US"/>
              </w:rPr>
              <w:t>assist with the performance monitoring.</w:t>
            </w:r>
          </w:p>
          <w:p w14:paraId="66D5C719" w14:textId="77777777" w:rsidR="00336EDA" w:rsidRDefault="00464857">
            <w:r>
              <w:rPr>
                <w:color w:val="0070C0"/>
                <w:szCs w:val="18"/>
                <w:lang w:val="en-US"/>
              </w:rPr>
              <w:t>If assistance information is specified, it is reported to LMF</w:t>
            </w:r>
          </w:p>
        </w:tc>
      </w:tr>
      <w:tr w:rsidR="00336EDA" w14:paraId="66D5C71D" w14:textId="77777777">
        <w:tc>
          <w:tcPr>
            <w:tcW w:w="1555" w:type="dxa"/>
          </w:tcPr>
          <w:p w14:paraId="66D5C71B" w14:textId="77777777" w:rsidR="00336EDA" w:rsidRDefault="00464857">
            <w:pPr>
              <w:rPr>
                <w:b/>
                <w:bCs/>
              </w:rPr>
            </w:pPr>
            <w:r>
              <w:rPr>
                <w:b/>
                <w:bCs/>
              </w:rPr>
              <w:t>Nokia/NSB</w:t>
            </w:r>
          </w:p>
        </w:tc>
        <w:tc>
          <w:tcPr>
            <w:tcW w:w="8430" w:type="dxa"/>
          </w:tcPr>
          <w:p w14:paraId="66D5C71C" w14:textId="77777777" w:rsidR="00336EDA" w:rsidRDefault="00464857">
            <w:pPr>
              <w:rPr>
                <w:bCs/>
              </w:rPr>
            </w:pPr>
            <w:r>
              <w:rPr>
                <w:bCs/>
              </w:rPr>
              <w:t xml:space="preserve">We do not support the current version. It was modified compared to our last official offline meeting. We need to revise it again. </w:t>
            </w:r>
          </w:p>
        </w:tc>
      </w:tr>
      <w:tr w:rsidR="00336EDA" w14:paraId="66D5C720" w14:textId="77777777">
        <w:tc>
          <w:tcPr>
            <w:tcW w:w="1555" w:type="dxa"/>
          </w:tcPr>
          <w:p w14:paraId="66D5C71E" w14:textId="77777777" w:rsidR="00336EDA" w:rsidRDefault="00464857">
            <w:pPr>
              <w:rPr>
                <w:rFonts w:eastAsiaTheme="minorEastAsia"/>
              </w:rPr>
            </w:pPr>
            <w:r>
              <w:rPr>
                <w:rFonts w:eastAsiaTheme="minorEastAsia" w:hint="eastAsia"/>
              </w:rPr>
              <w:t>N</w:t>
            </w:r>
            <w:r>
              <w:rPr>
                <w:rFonts w:eastAsiaTheme="minorEastAsia"/>
              </w:rPr>
              <w:t>TT DOCOMO</w:t>
            </w:r>
          </w:p>
        </w:tc>
        <w:tc>
          <w:tcPr>
            <w:tcW w:w="8430" w:type="dxa"/>
          </w:tcPr>
          <w:p w14:paraId="66D5C71F" w14:textId="77777777" w:rsidR="00336EDA" w:rsidRDefault="00464857">
            <w:pPr>
              <w:rPr>
                <w:rFonts w:eastAsiaTheme="minorEastAsia"/>
                <w:bCs/>
              </w:rPr>
            </w:pPr>
            <w:r>
              <w:rPr>
                <w:rFonts w:eastAsiaTheme="minorEastAsia" w:hint="eastAsia"/>
                <w:bCs/>
              </w:rPr>
              <w:t>P</w:t>
            </w:r>
            <w:r>
              <w:rPr>
                <w:rFonts w:eastAsiaTheme="minorEastAsia"/>
                <w:bCs/>
              </w:rPr>
              <w:t xml:space="preserve">refer the last version. </w:t>
            </w:r>
          </w:p>
        </w:tc>
      </w:tr>
    </w:tbl>
    <w:p w14:paraId="66D5C721" w14:textId="77777777" w:rsidR="00336EDA" w:rsidRDefault="00336EDA"/>
    <w:p w14:paraId="66D5C722" w14:textId="77777777" w:rsidR="00336EDA" w:rsidRDefault="00464857">
      <w:pPr>
        <w:rPr>
          <w:b/>
          <w:u w:val="single"/>
        </w:rPr>
      </w:pPr>
      <w:r>
        <w:rPr>
          <w:b/>
          <w:highlight w:val="green"/>
          <w:u w:val="single"/>
        </w:rPr>
        <w:t>Proposal 7.1.5-1</w:t>
      </w:r>
    </w:p>
    <w:p w14:paraId="66D5C723" w14:textId="77777777" w:rsidR="00336EDA" w:rsidRDefault="00464857">
      <w:pPr>
        <w:rPr>
          <w:szCs w:val="18"/>
        </w:rPr>
      </w:pPr>
      <w:r>
        <w:rPr>
          <w:szCs w:val="18"/>
        </w:rPr>
        <w:t xml:space="preserve">From RAN1 perspective, for performance monitoring </w:t>
      </w:r>
      <w:r>
        <w:rPr>
          <w:color w:val="FF0000"/>
          <w:szCs w:val="18"/>
        </w:rPr>
        <w:t>of LMF-side model</w:t>
      </w:r>
      <w:r>
        <w:rPr>
          <w:szCs w:val="18"/>
        </w:rPr>
        <w:t>, LMF is responsible for calculating the monitoring metric and making model management decision.</w:t>
      </w:r>
    </w:p>
    <w:p w14:paraId="66D5C724" w14:textId="77777777" w:rsidR="00336EDA" w:rsidRDefault="00464857">
      <w:pPr>
        <w:pStyle w:val="ListParagraph"/>
        <w:numPr>
          <w:ilvl w:val="0"/>
          <w:numId w:val="22"/>
        </w:numPr>
        <w:rPr>
          <w:strike/>
          <w:szCs w:val="18"/>
          <w:lang w:val="en-US"/>
        </w:rPr>
      </w:pPr>
      <w:r>
        <w:rPr>
          <w:strike/>
          <w:szCs w:val="18"/>
          <w:lang w:val="en-US"/>
        </w:rPr>
        <w:t>Model monitoring is up to</w:t>
      </w:r>
      <w:r>
        <w:rPr>
          <w:strike/>
          <w:color w:val="7030A0"/>
          <w:szCs w:val="18"/>
          <w:lang w:val="en-US"/>
        </w:rPr>
        <w:t xml:space="preserve"> </w:t>
      </w:r>
      <w:r w:rsidRPr="000B42E0">
        <w:rPr>
          <w:strike/>
          <w:szCs w:val="18"/>
          <w:lang w:val="en-US"/>
        </w:rPr>
        <w:t xml:space="preserve">NW (e.g., </w:t>
      </w:r>
      <w:r>
        <w:rPr>
          <w:strike/>
          <w:color w:val="7030A0"/>
          <w:szCs w:val="18"/>
          <w:lang w:val="en-US"/>
        </w:rPr>
        <w:t>LMF)</w:t>
      </w:r>
      <w:r>
        <w:rPr>
          <w:strike/>
          <w:szCs w:val="18"/>
          <w:lang w:val="en-US"/>
        </w:rPr>
        <w:t xml:space="preserve"> implementation. From RAN1 perspective, there is no need to specify a performance monitoring metric, or a threshold for making performance monitoring decision.</w:t>
      </w:r>
    </w:p>
    <w:p w14:paraId="66D5C725" w14:textId="77777777" w:rsidR="00336EDA" w:rsidRDefault="00464857">
      <w:pPr>
        <w:pStyle w:val="ListParagraph"/>
        <w:numPr>
          <w:ilvl w:val="0"/>
          <w:numId w:val="22"/>
        </w:numPr>
        <w:rPr>
          <w:strike/>
          <w:szCs w:val="18"/>
          <w:lang w:val="en-US"/>
        </w:rPr>
      </w:pPr>
      <w:r>
        <w:rPr>
          <w:strike/>
          <w:szCs w:val="18"/>
          <w:lang w:val="en-US"/>
        </w:rPr>
        <w:t xml:space="preserve">Note: it's outside RAN1 scope to discuss the details of NW entities </w:t>
      </w:r>
    </w:p>
    <w:p w14:paraId="66D5C726" w14:textId="77777777" w:rsidR="00336EDA" w:rsidRDefault="00464857">
      <w:pPr>
        <w:pStyle w:val="ListParagraph"/>
        <w:numPr>
          <w:ilvl w:val="0"/>
          <w:numId w:val="22"/>
        </w:numPr>
        <w:rPr>
          <w:strike/>
          <w:szCs w:val="18"/>
          <w:lang w:val="en-US"/>
        </w:rPr>
      </w:pPr>
      <w:r>
        <w:rPr>
          <w:strike/>
          <w:szCs w:val="18"/>
          <w:lang w:val="en-US"/>
        </w:rPr>
        <w:lastRenderedPageBreak/>
        <w:t xml:space="preserve">If assistance information is specified to support </w:t>
      </w:r>
      <w:r w:rsidRPr="000B42E0">
        <w:rPr>
          <w:strike/>
          <w:szCs w:val="18"/>
          <w:lang w:val="en-US"/>
        </w:rPr>
        <w:t xml:space="preserve">performance </w:t>
      </w:r>
      <w:r>
        <w:rPr>
          <w:strike/>
          <w:szCs w:val="18"/>
          <w:lang w:val="en-US"/>
        </w:rPr>
        <w:t>monitoring of LMF-side model, the assistance information is reported to LMF from RAN1 perspective.</w:t>
      </w:r>
    </w:p>
    <w:p w14:paraId="66D5C727" w14:textId="77777777" w:rsidR="00336EDA" w:rsidRDefault="00464857">
      <w:pPr>
        <w:pStyle w:val="ListParagraph"/>
        <w:numPr>
          <w:ilvl w:val="0"/>
          <w:numId w:val="22"/>
        </w:numPr>
        <w:rPr>
          <w:szCs w:val="18"/>
          <w:lang w:val="en-US"/>
        </w:rPr>
      </w:pPr>
      <w:r>
        <w:rPr>
          <w:szCs w:val="18"/>
          <w:lang w:val="en-US"/>
        </w:rPr>
        <w:t xml:space="preserve">FFS: </w:t>
      </w:r>
      <w:r>
        <w:rPr>
          <w:color w:val="FF0000"/>
          <w:szCs w:val="18"/>
          <w:lang w:val="en-US"/>
        </w:rPr>
        <w:t>whether/what</w:t>
      </w:r>
      <w:r>
        <w:rPr>
          <w:szCs w:val="18"/>
          <w:lang w:val="en-US"/>
        </w:rPr>
        <w:t xml:space="preserve"> assistance information from UE </w:t>
      </w:r>
      <w:r>
        <w:rPr>
          <w:color w:val="FF0000"/>
          <w:szCs w:val="18"/>
          <w:lang w:val="en-US"/>
        </w:rPr>
        <w:t>and/or</w:t>
      </w:r>
      <w:r>
        <w:rPr>
          <w:szCs w:val="18"/>
          <w:lang w:val="en-US"/>
        </w:rPr>
        <w:t xml:space="preserve"> gNB</w:t>
      </w:r>
      <w:r>
        <w:rPr>
          <w:color w:val="FF0000"/>
          <w:szCs w:val="18"/>
          <w:lang w:val="en-US"/>
        </w:rPr>
        <w:t xml:space="preserve"> need to be sent to LMF to </w:t>
      </w:r>
      <w:r>
        <w:rPr>
          <w:szCs w:val="18"/>
          <w:lang w:val="en-US"/>
        </w:rPr>
        <w:t xml:space="preserve">assist with the </w:t>
      </w:r>
      <w:r w:rsidRPr="000B42E0">
        <w:rPr>
          <w:szCs w:val="18"/>
          <w:lang w:val="en-US"/>
        </w:rPr>
        <w:t xml:space="preserve">performance </w:t>
      </w:r>
      <w:r>
        <w:rPr>
          <w:szCs w:val="18"/>
          <w:lang w:val="en-US"/>
        </w:rPr>
        <w:t>monitoring.</w:t>
      </w:r>
    </w:p>
    <w:p w14:paraId="66D5C728" w14:textId="77777777" w:rsidR="00336EDA" w:rsidRDefault="00336EDA"/>
    <w:p w14:paraId="66D5C729" w14:textId="77777777" w:rsidR="00336EDA" w:rsidRDefault="00336EDA"/>
    <w:p w14:paraId="66D5C72A" w14:textId="77777777" w:rsidR="00336EDA" w:rsidRDefault="00464857">
      <w:pPr>
        <w:pStyle w:val="Heading2"/>
        <w:rPr>
          <w:lang w:val="en-US"/>
        </w:rPr>
      </w:pPr>
      <w:r>
        <w:rPr>
          <w:lang w:val="en-US"/>
        </w:rPr>
        <w:t>Assistance data for model monitoring</w:t>
      </w:r>
    </w:p>
    <w:p w14:paraId="66D5C72B" w14:textId="77777777" w:rsidR="00336EDA" w:rsidRDefault="00464857">
      <w:pPr>
        <w:pStyle w:val="Heading3"/>
      </w:pPr>
      <w:r>
        <w:t>Companies’ view from contribution</w:t>
      </w:r>
    </w:p>
    <w:p w14:paraId="66D5C72C" w14:textId="77777777" w:rsidR="00336EDA" w:rsidRDefault="00464857">
      <w:r>
        <w:t xml:space="preserve">In the following, selected inputs from companies’ contributions are provided. </w:t>
      </w:r>
    </w:p>
    <w:tbl>
      <w:tblPr>
        <w:tblStyle w:val="TableGrid"/>
        <w:tblW w:w="0" w:type="auto"/>
        <w:tblLook w:val="04A0" w:firstRow="1" w:lastRow="0" w:firstColumn="1" w:lastColumn="0" w:noHBand="0" w:noVBand="1"/>
      </w:tblPr>
      <w:tblGrid>
        <w:gridCol w:w="9962"/>
      </w:tblGrid>
      <w:tr w:rsidR="00336EDA" w14:paraId="66D5C736" w14:textId="77777777">
        <w:tc>
          <w:tcPr>
            <w:tcW w:w="9962" w:type="dxa"/>
          </w:tcPr>
          <w:p w14:paraId="66D5C72D" w14:textId="77777777" w:rsidR="00336EDA" w:rsidRDefault="00464857">
            <w:pPr>
              <w:pStyle w:val="ListParagraph"/>
              <w:numPr>
                <w:ilvl w:val="0"/>
                <w:numId w:val="23"/>
              </w:numPr>
              <w:rPr>
                <w:rFonts w:cs="Calibri"/>
              </w:rPr>
            </w:pPr>
            <w:r>
              <w:rPr>
                <w:rFonts w:cs="Calibri"/>
              </w:rPr>
              <w:t>Qualcomm (R1-2401432)</w:t>
            </w:r>
          </w:p>
          <w:p w14:paraId="66D5C72E" w14:textId="77777777" w:rsidR="00336EDA" w:rsidRDefault="00464857">
            <w:pPr>
              <w:rPr>
                <w:b/>
                <w:bCs/>
                <w:lang w:val="en-GB" w:eastAsia="en-GB"/>
              </w:rPr>
            </w:pPr>
            <w:r>
              <w:rPr>
                <w:b/>
                <w:bCs/>
                <w:lang w:val="en-GB" w:eastAsia="en-GB"/>
              </w:rPr>
              <w:t>Proposal 13: For AI/ML positioning monitoring of Case1/2a, specify signaling for LMF to provide labelling assistance to UE for monitoring UE sided models:</w:t>
            </w:r>
          </w:p>
          <w:p w14:paraId="66D5C72F" w14:textId="77777777" w:rsidR="00336EDA" w:rsidRDefault="00464857">
            <w:pPr>
              <w:numPr>
                <w:ilvl w:val="0"/>
                <w:numId w:val="93"/>
              </w:numPr>
              <w:rPr>
                <w:b/>
                <w:bCs/>
                <w:lang w:val="en-GB" w:eastAsia="en-GB"/>
              </w:rPr>
            </w:pPr>
            <w:r>
              <w:rPr>
                <w:b/>
                <w:bCs/>
                <w:lang w:val="en-GB" w:eastAsia="en-GB"/>
              </w:rPr>
              <w:t xml:space="preserve">LMF provides monitoring label to </w:t>
            </w:r>
            <w:proofErr w:type="gramStart"/>
            <w:r>
              <w:rPr>
                <w:b/>
                <w:bCs/>
                <w:lang w:val="en-GB" w:eastAsia="en-GB"/>
              </w:rPr>
              <w:t>UE</w:t>
            </w:r>
            <w:proofErr w:type="gramEnd"/>
          </w:p>
          <w:p w14:paraId="66D5C730" w14:textId="77777777" w:rsidR="00336EDA" w:rsidRDefault="00464857">
            <w:pPr>
              <w:numPr>
                <w:ilvl w:val="1"/>
                <w:numId w:val="67"/>
              </w:numPr>
              <w:rPr>
                <w:b/>
                <w:bCs/>
                <w:lang w:val="en-GB" w:eastAsia="en-GB"/>
              </w:rPr>
            </w:pPr>
            <w:r>
              <w:rPr>
                <w:b/>
                <w:bCs/>
                <w:lang w:val="en-GB" w:eastAsia="en-GB"/>
              </w:rPr>
              <w:t xml:space="preserve">Case1, e.g., LMF generates approximate ground truth UE location coordinates and provides it to </w:t>
            </w:r>
            <w:proofErr w:type="gramStart"/>
            <w:r>
              <w:rPr>
                <w:b/>
                <w:bCs/>
                <w:lang w:val="en-GB" w:eastAsia="en-GB"/>
              </w:rPr>
              <w:t>UE</w:t>
            </w:r>
            <w:proofErr w:type="gramEnd"/>
          </w:p>
          <w:p w14:paraId="66D5C731" w14:textId="77777777" w:rsidR="00336EDA" w:rsidRDefault="00464857">
            <w:pPr>
              <w:numPr>
                <w:ilvl w:val="1"/>
                <w:numId w:val="67"/>
              </w:numPr>
              <w:rPr>
                <w:b/>
                <w:bCs/>
                <w:lang w:val="en-GB" w:eastAsia="en-GB"/>
              </w:rPr>
            </w:pPr>
            <w:r>
              <w:rPr>
                <w:b/>
                <w:bCs/>
                <w:lang w:val="en-GB" w:eastAsia="en-GB"/>
              </w:rPr>
              <w:t xml:space="preserve">Case2a, e.g., LMF generates approximate ground truth LOS indicator or timing info and provides it to </w:t>
            </w:r>
            <w:proofErr w:type="gramStart"/>
            <w:r>
              <w:rPr>
                <w:b/>
                <w:bCs/>
                <w:lang w:val="en-GB" w:eastAsia="en-GB"/>
              </w:rPr>
              <w:t>UE</w:t>
            </w:r>
            <w:proofErr w:type="gramEnd"/>
          </w:p>
          <w:p w14:paraId="66D5C732" w14:textId="77777777" w:rsidR="00336EDA" w:rsidRDefault="00464857">
            <w:pPr>
              <w:numPr>
                <w:ilvl w:val="0"/>
                <w:numId w:val="67"/>
              </w:numPr>
              <w:rPr>
                <w:b/>
                <w:bCs/>
                <w:lang w:val="en-GB" w:eastAsia="en-GB"/>
              </w:rPr>
            </w:pPr>
            <w:r>
              <w:rPr>
                <w:b/>
                <w:bCs/>
                <w:lang w:val="en-GB" w:eastAsia="en-GB"/>
              </w:rPr>
              <w:t xml:space="preserve">LMF </w:t>
            </w:r>
            <w:bookmarkStart w:id="21" w:name="_Int_sC5JekqW"/>
            <w:r>
              <w:rPr>
                <w:b/>
                <w:bCs/>
                <w:lang w:val="en-GB" w:eastAsia="en-GB"/>
              </w:rPr>
              <w:t>provides assistance</w:t>
            </w:r>
            <w:bookmarkEnd w:id="21"/>
            <w:r>
              <w:rPr>
                <w:b/>
                <w:bCs/>
                <w:lang w:val="en-GB" w:eastAsia="en-GB"/>
              </w:rPr>
              <w:t xml:space="preserve"> data to help UE conduct </w:t>
            </w:r>
            <w:proofErr w:type="gramStart"/>
            <w:r>
              <w:rPr>
                <w:b/>
                <w:bCs/>
                <w:lang w:val="en-GB" w:eastAsia="en-GB"/>
              </w:rPr>
              <w:t>monitoring</w:t>
            </w:r>
            <w:proofErr w:type="gramEnd"/>
            <w:r>
              <w:rPr>
                <w:b/>
                <w:bCs/>
                <w:lang w:val="en-GB" w:eastAsia="en-GB"/>
              </w:rPr>
              <w:t xml:space="preserve"> </w:t>
            </w:r>
          </w:p>
          <w:p w14:paraId="66D5C733" w14:textId="77777777" w:rsidR="00336EDA" w:rsidRDefault="00464857">
            <w:pPr>
              <w:numPr>
                <w:ilvl w:val="1"/>
                <w:numId w:val="67"/>
              </w:numPr>
              <w:rPr>
                <w:b/>
                <w:bCs/>
                <w:lang w:val="en-GB" w:eastAsia="en-GB"/>
              </w:rPr>
            </w:pPr>
            <w:r>
              <w:rPr>
                <w:b/>
                <w:bCs/>
                <w:lang w:val="en-GB" w:eastAsia="en-GB"/>
              </w:rPr>
              <w:t xml:space="preserve">Case1, e.g., UE generates approximate ground truth UE location coordinates with assistance data provided by </w:t>
            </w:r>
            <w:proofErr w:type="gramStart"/>
            <w:r>
              <w:rPr>
                <w:b/>
                <w:bCs/>
                <w:lang w:val="en-GB" w:eastAsia="en-GB"/>
              </w:rPr>
              <w:t>LMF</w:t>
            </w:r>
            <w:proofErr w:type="gramEnd"/>
          </w:p>
          <w:p w14:paraId="66D5C734" w14:textId="77777777" w:rsidR="00336EDA" w:rsidRDefault="00464857">
            <w:pPr>
              <w:numPr>
                <w:ilvl w:val="1"/>
                <w:numId w:val="67"/>
              </w:numPr>
              <w:rPr>
                <w:b/>
                <w:bCs/>
                <w:lang w:val="en-GB" w:eastAsia="en-GB"/>
              </w:rPr>
            </w:pPr>
            <w:r>
              <w:rPr>
                <w:b/>
                <w:bCs/>
                <w:lang w:val="en-GB" w:eastAsia="en-GB"/>
              </w:rPr>
              <w:t>Case2a, e.g., UE generates approximate ground truth LOS indicator or timing info with assistance data provided by LMF.</w:t>
            </w:r>
          </w:p>
          <w:p w14:paraId="66D5C735" w14:textId="77777777" w:rsidR="00336EDA" w:rsidRDefault="00464857">
            <w:pPr>
              <w:rPr>
                <w:lang w:eastAsia="en-GB"/>
              </w:rPr>
            </w:pPr>
            <w:r>
              <w:rPr>
                <w:b/>
                <w:bCs/>
                <w:lang w:val="en-GB" w:eastAsia="en-GB"/>
              </w:rPr>
              <w:t>Proposal 14: For AI/ML positioning monitoring, specify signaling for UE to request monitoring occasions from LMF, including RS resources and provisioning of monitoring labelling assistance.</w:t>
            </w:r>
          </w:p>
        </w:tc>
      </w:tr>
      <w:tr w:rsidR="00336EDA" w14:paraId="66D5C739" w14:textId="77777777">
        <w:tc>
          <w:tcPr>
            <w:tcW w:w="9962" w:type="dxa"/>
            <w:vAlign w:val="bottom"/>
          </w:tcPr>
          <w:p w14:paraId="66D5C737" w14:textId="77777777" w:rsidR="00336EDA" w:rsidRDefault="00464857">
            <w:pPr>
              <w:pStyle w:val="ListParagraph"/>
              <w:numPr>
                <w:ilvl w:val="0"/>
                <w:numId w:val="22"/>
              </w:numPr>
            </w:pPr>
            <w:r>
              <w:rPr>
                <w:rFonts w:cs="Calibri"/>
              </w:rPr>
              <w:t>NVIDIA (R1-2400693)</w:t>
            </w:r>
          </w:p>
          <w:p w14:paraId="66D5C738" w14:textId="77777777" w:rsidR="00336EDA" w:rsidRDefault="00464857">
            <w:pPr>
              <w:rPr>
                <w:lang w:val="en-GB"/>
              </w:rPr>
            </w:pPr>
            <w:r>
              <w:rPr>
                <w:b/>
                <w:bCs/>
                <w:lang w:val="en-GB"/>
              </w:rPr>
              <w:t>Proposal 3: For AI/ML based positioning, introduce specification support for assistance signalling and procedure for model performance monitoring and model update/tuning, including monitored metrics, triggers for model update, dedicated reference signals, measurements, and feedback report.</w:t>
            </w:r>
          </w:p>
        </w:tc>
      </w:tr>
      <w:tr w:rsidR="00336EDA" w14:paraId="66D5C73E" w14:textId="77777777">
        <w:tc>
          <w:tcPr>
            <w:tcW w:w="9962" w:type="dxa"/>
          </w:tcPr>
          <w:p w14:paraId="66D5C73A" w14:textId="77777777" w:rsidR="00336EDA" w:rsidRDefault="00464857">
            <w:pPr>
              <w:pStyle w:val="ListParagraph"/>
              <w:numPr>
                <w:ilvl w:val="0"/>
                <w:numId w:val="22"/>
              </w:numPr>
              <w:rPr>
                <w:rFonts w:ascii="Times New Roman" w:hAnsi="Times New Roman"/>
              </w:rPr>
            </w:pPr>
            <w:r>
              <w:t>Huawei, HiSilicon (R1-2400145)</w:t>
            </w:r>
          </w:p>
          <w:p w14:paraId="66D5C73B" w14:textId="77777777" w:rsidR="00336EDA" w:rsidRDefault="00464857">
            <w:pPr>
              <w:rPr>
                <w:szCs w:val="18"/>
              </w:rPr>
            </w:pPr>
            <w:r>
              <w:rPr>
                <w:rFonts w:ascii="Times New Roman" w:hAnsi="Times New Roman" w:cs="Times New Roman"/>
                <w:b/>
                <w:bCs/>
                <w:sz w:val="20"/>
                <w:szCs w:val="18"/>
              </w:rPr>
              <w:t xml:space="preserve"> </w:t>
            </w:r>
          </w:p>
          <w:p w14:paraId="66D5C73C" w14:textId="77777777" w:rsidR="00336EDA" w:rsidRDefault="00464857">
            <w:pPr>
              <w:rPr>
                <w:szCs w:val="18"/>
              </w:rPr>
            </w:pPr>
            <w:r>
              <w:rPr>
                <w:b/>
                <w:bCs/>
                <w:szCs w:val="18"/>
                <w:lang w:val="en-US"/>
              </w:rPr>
              <w:t>Observation 8:</w:t>
            </w:r>
            <w:r>
              <w:rPr>
                <w:szCs w:val="18"/>
                <w:lang w:val="en-US"/>
              </w:rPr>
              <w:t xml:space="preserve"> For model monitoring in Case 3a, if needed, the labels can be transferred to the monitoring entity by implementation. </w:t>
            </w:r>
          </w:p>
          <w:p w14:paraId="66D5C73D" w14:textId="77777777" w:rsidR="00336EDA" w:rsidRDefault="00464857">
            <w:pPr>
              <w:rPr>
                <w:rFonts w:ascii="Times New Roman" w:hAnsi="Times New Roman" w:cs="Times New Roman"/>
              </w:rPr>
            </w:pPr>
            <w:r>
              <w:rPr>
                <w:b/>
                <w:bCs/>
                <w:szCs w:val="18"/>
                <w:lang w:val="en-US"/>
              </w:rPr>
              <w:lastRenderedPageBreak/>
              <w:t>Proposal 12:</w:t>
            </w:r>
            <w:r>
              <w:rPr>
                <w:szCs w:val="18"/>
                <w:lang w:val="en-US"/>
              </w:rPr>
              <w:t xml:space="preserve"> The LMF can indicate assistance information, e.g., threshold criterion, to the gNB for the calculation of the monitoring metric or to facilitate the calculation of the monitoring metric and/or monitoring decision at the gNB. </w:t>
            </w:r>
            <w:r>
              <w:rPr>
                <w:b/>
                <w:bCs/>
                <w:szCs w:val="18"/>
                <w:lang w:val="en-US"/>
              </w:rPr>
              <w:t xml:space="preserve"> </w:t>
            </w:r>
          </w:p>
        </w:tc>
      </w:tr>
      <w:tr w:rsidR="00336EDA" w14:paraId="66D5C746" w14:textId="77777777">
        <w:tc>
          <w:tcPr>
            <w:tcW w:w="9962" w:type="dxa"/>
          </w:tcPr>
          <w:p w14:paraId="66D5C73F" w14:textId="77777777" w:rsidR="00336EDA" w:rsidRDefault="00464857">
            <w:pPr>
              <w:pStyle w:val="ListParagraph"/>
              <w:numPr>
                <w:ilvl w:val="0"/>
                <w:numId w:val="22"/>
              </w:numPr>
              <w:spacing w:before="120"/>
              <w:rPr>
                <w:rFonts w:ascii="Times New Roman" w:hAnsi="Times New Roman"/>
              </w:rPr>
            </w:pPr>
            <w:r>
              <w:lastRenderedPageBreak/>
              <w:t>ZTE (R1-2400169)</w:t>
            </w:r>
          </w:p>
          <w:p w14:paraId="66D5C740" w14:textId="77777777" w:rsidR="00336EDA" w:rsidRDefault="00464857">
            <w:pPr>
              <w:spacing w:before="120" w:line="280" w:lineRule="atLeast"/>
              <w:rPr>
                <w:szCs w:val="18"/>
              </w:rPr>
            </w:pPr>
            <w:r>
              <w:rPr>
                <w:b/>
                <w:bCs/>
                <w:szCs w:val="18"/>
                <w:lang w:val="en-US"/>
              </w:rPr>
              <w:t xml:space="preserve">Proposal 12: </w:t>
            </w:r>
            <w:r>
              <w:rPr>
                <w:szCs w:val="18"/>
                <w:lang w:val="en-US"/>
              </w:rPr>
              <w:t>For direct AI/ML model monitoring, Option 1 should be supported considering model monitoring criteria and UE’s capability.</w:t>
            </w:r>
          </w:p>
          <w:p w14:paraId="66D5C741" w14:textId="77777777" w:rsidR="00336EDA" w:rsidRDefault="00464857">
            <w:pPr>
              <w:pStyle w:val="ListParagraph"/>
              <w:numPr>
                <w:ilvl w:val="0"/>
                <w:numId w:val="94"/>
              </w:numPr>
              <w:spacing w:before="120" w:line="280" w:lineRule="atLeast"/>
              <w:rPr>
                <w:szCs w:val="18"/>
                <w:lang w:val="en-US"/>
              </w:rPr>
            </w:pPr>
            <w:r>
              <w:rPr>
                <w:szCs w:val="18"/>
                <w:lang w:val="en-US"/>
              </w:rPr>
              <w:t xml:space="preserve">Option 1: Model monitoring is performed at LMF (for LMF side and/or UE side model). </w:t>
            </w:r>
          </w:p>
          <w:p w14:paraId="66D5C742" w14:textId="77777777" w:rsidR="00336EDA" w:rsidRDefault="00464857">
            <w:pPr>
              <w:pStyle w:val="ListParagraph"/>
              <w:numPr>
                <w:ilvl w:val="1"/>
                <w:numId w:val="94"/>
              </w:numPr>
              <w:spacing w:before="120" w:line="280" w:lineRule="atLeast"/>
              <w:rPr>
                <w:szCs w:val="18"/>
                <w:lang w:val="en-US"/>
              </w:rPr>
            </w:pPr>
            <w:r>
              <w:rPr>
                <w:szCs w:val="18"/>
                <w:lang w:val="en-US"/>
              </w:rPr>
              <w:t xml:space="preserve">For LMF side model, UE is required to report legacy positioning results for model </w:t>
            </w:r>
            <w:proofErr w:type="gramStart"/>
            <w:r>
              <w:rPr>
                <w:szCs w:val="18"/>
                <w:lang w:val="en-US"/>
              </w:rPr>
              <w:t>monitoring</w:t>
            </w:r>
            <w:proofErr w:type="gramEnd"/>
          </w:p>
          <w:p w14:paraId="66D5C743" w14:textId="77777777" w:rsidR="00336EDA" w:rsidRDefault="00464857">
            <w:pPr>
              <w:pStyle w:val="ListParagraph"/>
              <w:numPr>
                <w:ilvl w:val="1"/>
                <w:numId w:val="94"/>
              </w:numPr>
              <w:spacing w:before="120" w:line="280" w:lineRule="atLeast"/>
              <w:rPr>
                <w:szCs w:val="18"/>
                <w:lang w:val="en-US"/>
              </w:rPr>
            </w:pPr>
            <w:r>
              <w:rPr>
                <w:szCs w:val="18"/>
                <w:lang w:val="en-US"/>
              </w:rPr>
              <w:t xml:space="preserve">For UE side model, UE is required to report legacy and AI/ML positioning results for model </w:t>
            </w:r>
            <w:proofErr w:type="gramStart"/>
            <w:r>
              <w:rPr>
                <w:szCs w:val="18"/>
                <w:lang w:val="en-US"/>
              </w:rPr>
              <w:t>monitoring</w:t>
            </w:r>
            <w:proofErr w:type="gramEnd"/>
          </w:p>
          <w:p w14:paraId="66D5C744" w14:textId="77777777" w:rsidR="00336EDA" w:rsidRDefault="00464857">
            <w:pPr>
              <w:pStyle w:val="ListParagraph"/>
              <w:numPr>
                <w:ilvl w:val="0"/>
                <w:numId w:val="94"/>
              </w:numPr>
              <w:spacing w:before="120" w:line="280" w:lineRule="atLeast"/>
              <w:rPr>
                <w:szCs w:val="18"/>
                <w:lang w:val="en-US"/>
              </w:rPr>
            </w:pPr>
            <w:r>
              <w:rPr>
                <w:szCs w:val="18"/>
                <w:lang w:val="en-US"/>
              </w:rPr>
              <w:t>Option 2: Model monitoring is performed at UE (for UE side model).</w:t>
            </w:r>
          </w:p>
          <w:p w14:paraId="66D5C745" w14:textId="77777777" w:rsidR="00336EDA" w:rsidRDefault="00464857">
            <w:pPr>
              <w:pStyle w:val="ListParagraph"/>
              <w:numPr>
                <w:ilvl w:val="1"/>
                <w:numId w:val="94"/>
              </w:numPr>
              <w:spacing w:before="120" w:line="280" w:lineRule="atLeast"/>
              <w:rPr>
                <w:szCs w:val="18"/>
                <w:lang w:val="en-US"/>
              </w:rPr>
            </w:pPr>
            <w:r>
              <w:rPr>
                <w:szCs w:val="18"/>
                <w:lang w:val="en-US"/>
              </w:rPr>
              <w:t>LMF needs to send location information to UE for model monitoring</w:t>
            </w:r>
          </w:p>
        </w:tc>
      </w:tr>
      <w:tr w:rsidR="00336EDA" w14:paraId="66D5C74A" w14:textId="77777777">
        <w:tc>
          <w:tcPr>
            <w:tcW w:w="9962" w:type="dxa"/>
            <w:vAlign w:val="bottom"/>
          </w:tcPr>
          <w:p w14:paraId="66D5C747" w14:textId="77777777" w:rsidR="00336EDA" w:rsidRDefault="00464857">
            <w:pPr>
              <w:pStyle w:val="ListParagraph"/>
              <w:numPr>
                <w:ilvl w:val="0"/>
                <w:numId w:val="22"/>
              </w:numPr>
              <w:spacing w:before="120"/>
            </w:pPr>
            <w:r>
              <w:rPr>
                <w:rFonts w:cs="Calibri"/>
              </w:rPr>
              <w:t>Sony (R1-2400845)</w:t>
            </w:r>
          </w:p>
          <w:p w14:paraId="66D5C748" w14:textId="77777777" w:rsidR="00336EDA" w:rsidRDefault="00464857">
            <w:pPr>
              <w:spacing w:before="120"/>
              <w:rPr>
                <w:b/>
                <w:lang w:val="en-GB"/>
              </w:rPr>
            </w:pPr>
            <w:bookmarkStart w:id="22" w:name="_Toc159065578"/>
            <w:r>
              <w:rPr>
                <w:b/>
                <w:lang w:val="en-GB"/>
              </w:rPr>
              <w:t xml:space="preserve">Proposal </w:t>
            </w:r>
            <w:r>
              <w:rPr>
                <w:b/>
                <w:lang w:val="en-GB"/>
              </w:rPr>
              <w:fldChar w:fldCharType="begin"/>
            </w:r>
            <w:r>
              <w:rPr>
                <w:b/>
                <w:lang w:val="en-GB"/>
              </w:rPr>
              <w:instrText xml:space="preserve"> SEQ Proposal \* ARABIC </w:instrText>
            </w:r>
            <w:r>
              <w:rPr>
                <w:b/>
                <w:lang w:val="en-GB"/>
              </w:rPr>
              <w:fldChar w:fldCharType="separate"/>
            </w:r>
            <w:r>
              <w:rPr>
                <w:b/>
                <w:lang w:val="en-GB"/>
              </w:rPr>
              <w:t>5</w:t>
            </w:r>
            <w:r>
              <w:fldChar w:fldCharType="end"/>
            </w:r>
            <w:r>
              <w:rPr>
                <w:b/>
                <w:lang w:val="en-GB"/>
              </w:rPr>
              <w:t xml:space="preserve">: </w:t>
            </w:r>
            <w:proofErr w:type="gramStart"/>
            <w:r>
              <w:rPr>
                <w:b/>
                <w:lang w:val="en-GB"/>
              </w:rPr>
              <w:t>In order to</w:t>
            </w:r>
            <w:proofErr w:type="gramEnd"/>
            <w:r>
              <w:rPr>
                <w:b/>
                <w:lang w:val="en-GB"/>
              </w:rPr>
              <w:t xml:space="preserve"> support AI/ML model update, the AI/ML server/management (e.g., LMF) sends the criteria (e.g., parameters for performance evaluation, thresholds) to the radio node performing AI/ML model inference.</w:t>
            </w:r>
            <w:bookmarkEnd w:id="22"/>
          </w:p>
          <w:p w14:paraId="66D5C749" w14:textId="77777777" w:rsidR="00336EDA" w:rsidRDefault="00464857">
            <w:pPr>
              <w:spacing w:before="120"/>
              <w:rPr>
                <w:b/>
                <w:lang w:val="en-GB"/>
              </w:rPr>
            </w:pPr>
            <w:bookmarkStart w:id="23" w:name="_Toc159065579"/>
            <w:r>
              <w:rPr>
                <w:b/>
                <w:lang w:val="en-GB"/>
              </w:rPr>
              <w:t xml:space="preserve">Proposal </w:t>
            </w:r>
            <w:r>
              <w:rPr>
                <w:b/>
                <w:lang w:val="en-GB"/>
              </w:rPr>
              <w:fldChar w:fldCharType="begin"/>
            </w:r>
            <w:r>
              <w:rPr>
                <w:b/>
                <w:lang w:val="en-GB"/>
              </w:rPr>
              <w:instrText xml:space="preserve"> SEQ Proposal \* ARABIC </w:instrText>
            </w:r>
            <w:r>
              <w:rPr>
                <w:b/>
                <w:lang w:val="en-GB"/>
              </w:rPr>
              <w:fldChar w:fldCharType="separate"/>
            </w:r>
            <w:r>
              <w:rPr>
                <w:b/>
                <w:lang w:val="en-GB"/>
              </w:rPr>
              <w:t>6</w:t>
            </w:r>
            <w:r>
              <w:fldChar w:fldCharType="end"/>
            </w:r>
            <w:r>
              <w:rPr>
                <w:b/>
                <w:lang w:val="en-GB"/>
              </w:rPr>
              <w:t>: UE or gNB to provide an indication of AI/ML model update to the AI/ML server/management (e.g., LMF).</w:t>
            </w:r>
            <w:bookmarkEnd w:id="23"/>
          </w:p>
        </w:tc>
      </w:tr>
    </w:tbl>
    <w:p w14:paraId="66D5C74B" w14:textId="77777777" w:rsidR="00336EDA" w:rsidRDefault="00464857">
      <w:r>
        <w:br/>
      </w:r>
    </w:p>
    <w:p w14:paraId="66D5C74C" w14:textId="77777777" w:rsidR="00336EDA" w:rsidRDefault="00464857">
      <w:pPr>
        <w:pStyle w:val="Heading1"/>
      </w:pPr>
      <w:r>
        <w:t>Model identification and model functionality</w:t>
      </w:r>
    </w:p>
    <w:p w14:paraId="66D5C74D" w14:textId="77777777" w:rsidR="00336EDA" w:rsidRDefault="00464857">
      <w:pPr>
        <w:pStyle w:val="Heading2"/>
      </w:pPr>
      <w:r>
        <w:t>Model identification, model ID</w:t>
      </w:r>
    </w:p>
    <w:p w14:paraId="66D5C74E" w14:textId="77777777" w:rsidR="00336EDA" w:rsidRDefault="00464857">
      <w:pPr>
        <w:pStyle w:val="Heading3"/>
      </w:pPr>
      <w:r>
        <w:t>Companies’ view from contribution</w:t>
      </w:r>
    </w:p>
    <w:p w14:paraId="66D5C74F" w14:textId="77777777" w:rsidR="00336EDA" w:rsidRDefault="00464857">
      <w:r>
        <w:t xml:space="preserve">In the following, selected inputs from companies’ contributions are provided. </w:t>
      </w:r>
    </w:p>
    <w:tbl>
      <w:tblPr>
        <w:tblStyle w:val="TableGrid"/>
        <w:tblW w:w="0" w:type="auto"/>
        <w:tblLook w:val="04A0" w:firstRow="1" w:lastRow="0" w:firstColumn="1" w:lastColumn="0" w:noHBand="0" w:noVBand="1"/>
      </w:tblPr>
      <w:tblGrid>
        <w:gridCol w:w="9962"/>
      </w:tblGrid>
      <w:tr w:rsidR="00336EDA" w14:paraId="66D5C752" w14:textId="77777777">
        <w:tc>
          <w:tcPr>
            <w:tcW w:w="9962" w:type="dxa"/>
          </w:tcPr>
          <w:p w14:paraId="66D5C750" w14:textId="77777777" w:rsidR="00336EDA" w:rsidRDefault="00464857">
            <w:pPr>
              <w:pStyle w:val="ListParagraph"/>
              <w:numPr>
                <w:ilvl w:val="0"/>
                <w:numId w:val="22"/>
              </w:numPr>
              <w:rPr>
                <w:rFonts w:ascii="Times New Roman" w:hAnsi="Times New Roman" w:cs="Times New Roman"/>
                <w:sz w:val="20"/>
                <w:szCs w:val="20"/>
              </w:rPr>
            </w:pPr>
            <w:r>
              <w:rPr>
                <w:lang w:val="en-US"/>
              </w:rPr>
              <w:t xml:space="preserve">Huawei, </w:t>
            </w:r>
            <w:proofErr w:type="spellStart"/>
            <w:r>
              <w:rPr>
                <w:lang w:val="en-US"/>
              </w:rPr>
              <w:t>HiSilicon</w:t>
            </w:r>
            <w:proofErr w:type="spellEnd"/>
            <w:r>
              <w:rPr>
                <w:lang w:val="en-US"/>
              </w:rPr>
              <w:t xml:space="preserve"> (R1-2400145)</w:t>
            </w:r>
          </w:p>
          <w:p w14:paraId="66D5C751" w14:textId="77777777" w:rsidR="00336EDA" w:rsidRDefault="00464857">
            <w:pPr>
              <w:rPr>
                <w:rFonts w:ascii="Times New Roman" w:hAnsi="Times New Roman" w:cs="Times New Roman"/>
                <w:sz w:val="20"/>
                <w:szCs w:val="20"/>
              </w:rPr>
            </w:pPr>
            <w:r>
              <w:rPr>
                <w:rFonts w:ascii="Times New Roman" w:hAnsi="Times New Roman" w:cs="Times New Roman"/>
                <w:b/>
                <w:bCs/>
                <w:sz w:val="20"/>
                <w:szCs w:val="20"/>
                <w:lang w:val="en-US"/>
              </w:rPr>
              <w:t>Proposal 2:</w:t>
            </w:r>
            <w:r>
              <w:rPr>
                <w:rFonts w:ascii="Times New Roman" w:hAnsi="Times New Roman" w:cs="Times New Roman"/>
                <w:sz w:val="20"/>
                <w:szCs w:val="20"/>
                <w:lang w:val="en-US"/>
              </w:rPr>
              <w:t xml:space="preserve"> Proposal 2: Defer discussion on model-ID based LCM in 9.1.2 until end of Q3/2024, since its necessity still is under discussion in 9.1.3.3 and in RAN2.</w:t>
            </w:r>
          </w:p>
        </w:tc>
      </w:tr>
      <w:tr w:rsidR="00336EDA" w14:paraId="66D5C75B" w14:textId="77777777">
        <w:tc>
          <w:tcPr>
            <w:tcW w:w="9962" w:type="dxa"/>
          </w:tcPr>
          <w:p w14:paraId="66D5C753" w14:textId="77777777" w:rsidR="00336EDA" w:rsidRDefault="00464857">
            <w:pPr>
              <w:pStyle w:val="ListParagraph"/>
              <w:numPr>
                <w:ilvl w:val="0"/>
                <w:numId w:val="22"/>
              </w:numPr>
              <w:rPr>
                <w:rFonts w:ascii="Times New Roman" w:hAnsi="Times New Roman"/>
              </w:rPr>
            </w:pPr>
            <w:r>
              <w:t>Samsung (R1-2400721)</w:t>
            </w:r>
          </w:p>
          <w:p w14:paraId="66D5C754" w14:textId="77777777" w:rsidR="00336EDA" w:rsidRDefault="00464857">
            <w:pPr>
              <w:ind w:firstLineChars="200" w:firstLine="440"/>
              <w:rPr>
                <w:rFonts w:eastAsia="DengXian"/>
                <w:b/>
                <w:bCs/>
                <w:i/>
                <w:iCs/>
                <w:lang w:val="en-GB"/>
              </w:rPr>
            </w:pPr>
            <w:r>
              <w:rPr>
                <w:rFonts w:eastAsia="DengXian"/>
                <w:b/>
                <w:bCs/>
                <w:i/>
                <w:iCs/>
                <w:lang w:val="en-GB"/>
              </w:rPr>
              <w:t xml:space="preserve">Proposal 2: RAN1 considers the trigger conditions for enabling AI/ML based method for positioning, including potential model applicable conditions or the environment(channel) applicable </w:t>
            </w:r>
            <w:proofErr w:type="gramStart"/>
            <w:r>
              <w:rPr>
                <w:rFonts w:eastAsia="DengXian"/>
                <w:b/>
                <w:bCs/>
                <w:i/>
                <w:iCs/>
                <w:lang w:val="en-GB"/>
              </w:rPr>
              <w:t>conditions;</w:t>
            </w:r>
            <w:proofErr w:type="gramEnd"/>
          </w:p>
          <w:p w14:paraId="66D5C755" w14:textId="77777777" w:rsidR="00336EDA" w:rsidRDefault="00336EDA">
            <w:pPr>
              <w:ind w:firstLineChars="200" w:firstLine="440"/>
              <w:rPr>
                <w:rFonts w:eastAsia="DengXian"/>
                <w:b/>
                <w:bCs/>
                <w:i/>
                <w:iCs/>
                <w:lang w:val="en-GB"/>
              </w:rPr>
            </w:pPr>
          </w:p>
          <w:p w14:paraId="66D5C756" w14:textId="77777777" w:rsidR="00336EDA" w:rsidRDefault="00464857">
            <w:pPr>
              <w:ind w:firstLineChars="200" w:firstLine="440"/>
              <w:rPr>
                <w:rFonts w:eastAsia="DengXian"/>
                <w:b/>
                <w:bCs/>
                <w:i/>
                <w:iCs/>
                <w:lang w:val="en-GB"/>
              </w:rPr>
            </w:pPr>
            <w:r>
              <w:rPr>
                <w:rFonts w:eastAsia="DengXian"/>
                <w:b/>
                <w:bCs/>
                <w:i/>
                <w:iCs/>
                <w:lang w:val="en-GB"/>
              </w:rPr>
              <w:lastRenderedPageBreak/>
              <w:t>Proposal 3: in addition to the entity where the model is deployed, the network can decide or assist to decide the model used at UE side, the LMF can decide and LMF/UE can assist to decide the model used at TRP side, the TRP/UE can assist to decide the model used at LMF side.</w:t>
            </w:r>
          </w:p>
          <w:p w14:paraId="66D5C757" w14:textId="77777777" w:rsidR="00336EDA" w:rsidRDefault="00464857">
            <w:pPr>
              <w:ind w:firstLineChars="200" w:firstLine="440"/>
              <w:rPr>
                <w:rFonts w:eastAsia="DengXian"/>
                <w:b/>
                <w:bCs/>
                <w:i/>
                <w:iCs/>
                <w:lang w:val="en-GB"/>
              </w:rPr>
            </w:pPr>
            <w:r>
              <w:rPr>
                <w:rFonts w:eastAsia="DengXian"/>
                <w:b/>
                <w:bCs/>
                <w:i/>
                <w:iCs/>
                <w:lang w:val="en-GB"/>
              </w:rPr>
              <w:t xml:space="preserve">Proposal 4: RAN1 supports the indication of determined model from one entity to another </w:t>
            </w:r>
            <w:proofErr w:type="gramStart"/>
            <w:r>
              <w:rPr>
                <w:rFonts w:eastAsia="DengXian"/>
                <w:b/>
                <w:bCs/>
                <w:i/>
                <w:iCs/>
                <w:lang w:val="en-GB"/>
              </w:rPr>
              <w:t>entity</w:t>
            </w:r>
            <w:proofErr w:type="gramEnd"/>
          </w:p>
          <w:p w14:paraId="66D5C758" w14:textId="77777777" w:rsidR="00336EDA" w:rsidRDefault="00464857">
            <w:pPr>
              <w:ind w:firstLineChars="200" w:firstLine="440"/>
              <w:rPr>
                <w:rFonts w:eastAsia="DengXian"/>
                <w:b/>
                <w:bCs/>
                <w:i/>
                <w:iCs/>
                <w:lang w:val="en-GB"/>
              </w:rPr>
            </w:pPr>
            <w:r>
              <w:rPr>
                <w:rFonts w:eastAsia="DengXian"/>
                <w:b/>
                <w:bCs/>
                <w:i/>
                <w:iCs/>
                <w:lang w:val="en-GB"/>
              </w:rPr>
              <w:t xml:space="preserve">Proposal 5: RAN1 supports the indication of measurement related threshold/report/feedback and model applicable condition to assist the model determination from one entity to another </w:t>
            </w:r>
            <w:proofErr w:type="gramStart"/>
            <w:r>
              <w:rPr>
                <w:rFonts w:eastAsia="DengXian"/>
                <w:b/>
                <w:bCs/>
                <w:i/>
                <w:iCs/>
                <w:lang w:val="en-GB"/>
              </w:rPr>
              <w:t>entity</w:t>
            </w:r>
            <w:proofErr w:type="gramEnd"/>
          </w:p>
          <w:p w14:paraId="66D5C759" w14:textId="77777777" w:rsidR="00336EDA" w:rsidRDefault="00464857">
            <w:pPr>
              <w:ind w:firstLineChars="200" w:firstLine="440"/>
              <w:rPr>
                <w:rFonts w:eastAsia="DengXian"/>
                <w:b/>
                <w:bCs/>
                <w:i/>
                <w:iCs/>
                <w:lang w:val="en-GB"/>
              </w:rPr>
            </w:pPr>
            <w:r>
              <w:rPr>
                <w:rFonts w:eastAsia="DengXian"/>
                <w:b/>
                <w:bCs/>
                <w:i/>
                <w:iCs/>
                <w:lang w:val="en-GB"/>
              </w:rPr>
              <w:t>Proposal 6: for data collection in training/finetuning, the d</w:t>
            </w:r>
            <w:r>
              <w:rPr>
                <w:rFonts w:eastAsia="DengXian" w:hint="eastAsia"/>
                <w:b/>
                <w:bCs/>
                <w:i/>
                <w:iCs/>
                <w:lang w:val="en-GB"/>
              </w:rPr>
              <w:t>ata generation entity</w:t>
            </w:r>
            <w:r>
              <w:rPr>
                <w:rFonts w:eastAsia="DengXian"/>
                <w:b/>
                <w:bCs/>
                <w:i/>
                <w:iCs/>
                <w:lang w:val="en-GB"/>
              </w:rPr>
              <w:t xml:space="preserve"> can be PRU/UE for case 1, TRP for case 3a, and </w:t>
            </w:r>
            <w:proofErr w:type="gramStart"/>
            <w:r>
              <w:rPr>
                <w:rFonts w:eastAsia="DengXian"/>
                <w:b/>
                <w:bCs/>
                <w:i/>
                <w:iCs/>
                <w:lang w:val="en-GB"/>
              </w:rPr>
              <w:t>TRP(</w:t>
            </w:r>
            <w:proofErr w:type="gramEnd"/>
            <w:r>
              <w:rPr>
                <w:rFonts w:eastAsia="DengXian"/>
                <w:b/>
                <w:bCs/>
                <w:i/>
                <w:iCs/>
                <w:lang w:val="en-GB"/>
              </w:rPr>
              <w:t>input)/LMF(label) for case 3b;</w:t>
            </w:r>
          </w:p>
          <w:p w14:paraId="66D5C75A" w14:textId="77777777" w:rsidR="00336EDA" w:rsidRDefault="00464857">
            <w:pPr>
              <w:ind w:firstLineChars="200" w:firstLine="440"/>
              <w:rPr>
                <w:rFonts w:eastAsia="DengXian"/>
                <w:b/>
                <w:bCs/>
                <w:i/>
                <w:iCs/>
                <w:lang w:val="en-GB"/>
              </w:rPr>
            </w:pPr>
            <w:r>
              <w:rPr>
                <w:rFonts w:eastAsia="DengXian"/>
                <w:b/>
                <w:bCs/>
                <w:i/>
                <w:iCs/>
                <w:lang w:val="en-GB"/>
              </w:rPr>
              <w:t>Proposal 7: for data collection in inference, the d</w:t>
            </w:r>
            <w:r>
              <w:rPr>
                <w:rFonts w:eastAsia="DengXian" w:hint="eastAsia"/>
                <w:b/>
                <w:bCs/>
                <w:i/>
                <w:iCs/>
                <w:lang w:val="en-GB"/>
              </w:rPr>
              <w:t>ata generation entity</w:t>
            </w:r>
            <w:r>
              <w:rPr>
                <w:rFonts w:eastAsia="DengXian"/>
                <w:b/>
                <w:bCs/>
                <w:i/>
                <w:iCs/>
                <w:lang w:val="en-GB"/>
              </w:rPr>
              <w:t xml:space="preserve"> is UE for case 1 and TRP for case 3a/3b;</w:t>
            </w:r>
          </w:p>
        </w:tc>
      </w:tr>
      <w:tr w:rsidR="00336EDA" w14:paraId="66D5C75E" w14:textId="77777777">
        <w:tc>
          <w:tcPr>
            <w:tcW w:w="9962" w:type="dxa"/>
          </w:tcPr>
          <w:p w14:paraId="66D5C75C" w14:textId="77777777" w:rsidR="00336EDA" w:rsidRDefault="00464857">
            <w:pPr>
              <w:pStyle w:val="ListParagraph"/>
              <w:numPr>
                <w:ilvl w:val="0"/>
                <w:numId w:val="22"/>
              </w:numPr>
            </w:pPr>
            <w:r>
              <w:rPr>
                <w:rFonts w:cs="Calibri"/>
              </w:rPr>
              <w:lastRenderedPageBreak/>
              <w:t>NVIDIA (R1-2400693)</w:t>
            </w:r>
          </w:p>
          <w:p w14:paraId="66D5C75D" w14:textId="77777777" w:rsidR="00336EDA" w:rsidRDefault="00464857">
            <w:r>
              <w:rPr>
                <w:lang w:val="en-US"/>
              </w:rPr>
              <w:t>Proposal 6: For AI/ML based positioning, introduce specification support for additional conditions to be included in model description information during model identification.</w:t>
            </w:r>
          </w:p>
        </w:tc>
      </w:tr>
      <w:tr w:rsidR="00336EDA" w14:paraId="66D5C764" w14:textId="77777777">
        <w:tc>
          <w:tcPr>
            <w:tcW w:w="9962" w:type="dxa"/>
          </w:tcPr>
          <w:p w14:paraId="66D5C75F" w14:textId="77777777" w:rsidR="00336EDA" w:rsidRDefault="00464857">
            <w:pPr>
              <w:pStyle w:val="ListParagraph"/>
              <w:numPr>
                <w:ilvl w:val="0"/>
                <w:numId w:val="22"/>
              </w:numPr>
              <w:rPr>
                <w:rFonts w:cs="Calibri"/>
              </w:rPr>
            </w:pPr>
            <w:r>
              <w:rPr>
                <w:rFonts w:cs="Calibri"/>
              </w:rPr>
              <w:t>Fujitsu (R1-2400767)</w:t>
            </w:r>
          </w:p>
          <w:p w14:paraId="66D5C760" w14:textId="77777777" w:rsidR="00336EDA" w:rsidRDefault="00464857">
            <w:pPr>
              <w:rPr>
                <w:rFonts w:cs="Calibri"/>
              </w:rPr>
            </w:pPr>
            <w:r>
              <w:rPr>
                <w:rFonts w:cs="Calibri"/>
                <w:b/>
                <w:bCs/>
                <w:i/>
                <w:iCs/>
                <w:lang w:val="en-US"/>
              </w:rPr>
              <w:t>Observation 9 Applicable</w:t>
            </w:r>
            <w:r>
              <w:rPr>
                <w:rFonts w:cs="Calibri" w:hint="eastAsia"/>
                <w:b/>
                <w:bCs/>
                <w:i/>
                <w:iCs/>
                <w:lang w:val="en-US"/>
              </w:rPr>
              <w:t>-</w:t>
            </w:r>
            <w:r>
              <w:rPr>
                <w:rFonts w:cs="Calibri"/>
                <w:b/>
                <w:bCs/>
                <w:i/>
                <w:iCs/>
                <w:lang w:val="en-US"/>
              </w:rPr>
              <w:t>area</w:t>
            </w:r>
            <w:r>
              <w:rPr>
                <w:rFonts w:cs="Calibri" w:hint="eastAsia"/>
                <w:b/>
                <w:bCs/>
                <w:i/>
                <w:iCs/>
                <w:lang w:val="en-US"/>
              </w:rPr>
              <w:t>-</w:t>
            </w:r>
            <w:r>
              <w:rPr>
                <w:rFonts w:cs="Calibri"/>
                <w:b/>
                <w:bCs/>
                <w:i/>
                <w:iCs/>
                <w:lang w:val="en-US"/>
              </w:rPr>
              <w:t xml:space="preserve">information exchange between NW and UE is needed for model validation checking before activation. </w:t>
            </w:r>
          </w:p>
          <w:p w14:paraId="66D5C761" w14:textId="77777777" w:rsidR="00336EDA" w:rsidRDefault="00464857">
            <w:pPr>
              <w:rPr>
                <w:rFonts w:cs="Calibri"/>
                <w:b/>
                <w:bCs/>
                <w:i/>
                <w:iCs/>
              </w:rPr>
            </w:pPr>
            <w:r>
              <w:rPr>
                <w:rFonts w:cs="Calibri"/>
                <w:b/>
                <w:bCs/>
                <w:i/>
                <w:iCs/>
                <w:lang w:val="en-US"/>
              </w:rPr>
              <w:t>Proposal 17 Study Applicable</w:t>
            </w:r>
            <w:r>
              <w:rPr>
                <w:rFonts w:cs="Calibri" w:hint="eastAsia"/>
                <w:b/>
                <w:bCs/>
                <w:i/>
                <w:iCs/>
                <w:lang w:val="en-US"/>
              </w:rPr>
              <w:t>-</w:t>
            </w:r>
            <w:r>
              <w:rPr>
                <w:rFonts w:cs="Calibri"/>
                <w:b/>
                <w:bCs/>
                <w:i/>
                <w:iCs/>
                <w:lang w:val="en-US"/>
              </w:rPr>
              <w:t>area</w:t>
            </w:r>
            <w:r>
              <w:rPr>
                <w:rFonts w:cs="Calibri" w:hint="eastAsia"/>
                <w:b/>
                <w:bCs/>
                <w:i/>
                <w:iCs/>
                <w:lang w:val="en-US"/>
              </w:rPr>
              <w:t>-</w:t>
            </w:r>
            <w:r>
              <w:rPr>
                <w:rFonts w:cs="Calibri"/>
                <w:b/>
                <w:bCs/>
                <w:i/>
                <w:iCs/>
                <w:lang w:val="en-US"/>
              </w:rPr>
              <w:t>information identification and/or indication between NW and UE for UE-side model, including at least the following:</w:t>
            </w:r>
          </w:p>
          <w:p w14:paraId="66D5C762" w14:textId="77777777" w:rsidR="00336EDA" w:rsidRDefault="00464857">
            <w:pPr>
              <w:numPr>
                <w:ilvl w:val="0"/>
                <w:numId w:val="95"/>
              </w:numPr>
              <w:rPr>
                <w:rFonts w:cs="Calibri"/>
                <w:b/>
                <w:bCs/>
                <w:i/>
                <w:iCs/>
              </w:rPr>
            </w:pPr>
            <w:r>
              <w:rPr>
                <w:rFonts w:cs="Calibri"/>
                <w:b/>
                <w:bCs/>
                <w:i/>
                <w:iCs/>
                <w:lang w:val="en-US"/>
              </w:rPr>
              <w:t>Identification via UE capability report.</w:t>
            </w:r>
          </w:p>
          <w:p w14:paraId="66D5C763" w14:textId="77777777" w:rsidR="00336EDA" w:rsidRDefault="00464857">
            <w:pPr>
              <w:numPr>
                <w:ilvl w:val="0"/>
                <w:numId w:val="95"/>
              </w:numPr>
              <w:rPr>
                <w:rFonts w:cs="Calibri"/>
                <w:b/>
                <w:bCs/>
                <w:i/>
                <w:iCs/>
              </w:rPr>
            </w:pPr>
            <w:r>
              <w:rPr>
                <w:rFonts w:cs="Calibri"/>
                <w:b/>
                <w:bCs/>
                <w:i/>
                <w:iCs/>
                <w:lang w:val="en-US"/>
              </w:rPr>
              <w:t>Identification via the procedures other than UE capability report.</w:t>
            </w:r>
          </w:p>
        </w:tc>
      </w:tr>
      <w:tr w:rsidR="00336EDA" w14:paraId="66D5C767" w14:textId="77777777">
        <w:tc>
          <w:tcPr>
            <w:tcW w:w="9962" w:type="dxa"/>
          </w:tcPr>
          <w:p w14:paraId="66D5C765" w14:textId="77777777" w:rsidR="00336EDA" w:rsidRDefault="00464857">
            <w:pPr>
              <w:pStyle w:val="ListParagraph"/>
              <w:numPr>
                <w:ilvl w:val="0"/>
                <w:numId w:val="22"/>
              </w:numPr>
              <w:rPr>
                <w:rFonts w:cs="Calibri"/>
              </w:rPr>
            </w:pPr>
            <w:r>
              <w:rPr>
                <w:rFonts w:cs="Calibri"/>
              </w:rPr>
              <w:t>Apple (R1-2401003)</w:t>
            </w:r>
          </w:p>
          <w:p w14:paraId="66D5C766" w14:textId="77777777" w:rsidR="00336EDA" w:rsidRDefault="00464857">
            <w:pPr>
              <w:rPr>
                <w:b/>
                <w:bCs/>
                <w:i/>
                <w:iCs/>
              </w:rPr>
            </w:pPr>
            <w:r>
              <w:rPr>
                <w:b/>
                <w:bCs/>
                <w:i/>
                <w:iCs/>
                <w:lang w:val="en-US"/>
              </w:rPr>
              <w:t>Observation 1: Model-ID-based LCM: Applicable to the two-sided model and should not be considered for AI/ML based positioning.</w:t>
            </w:r>
          </w:p>
        </w:tc>
      </w:tr>
    </w:tbl>
    <w:p w14:paraId="66D5C768" w14:textId="77777777" w:rsidR="00336EDA" w:rsidRDefault="00336EDA">
      <w:pPr>
        <w:rPr>
          <w:lang w:val="en-GB"/>
        </w:rPr>
      </w:pPr>
    </w:p>
    <w:p w14:paraId="66D5C769" w14:textId="77777777" w:rsidR="00336EDA" w:rsidRDefault="00464857">
      <w:pPr>
        <w:pStyle w:val="Heading2"/>
      </w:pPr>
      <w:r>
        <w:t>Model Functionality, UE capability reporting</w:t>
      </w:r>
    </w:p>
    <w:p w14:paraId="66D5C76A" w14:textId="77777777" w:rsidR="00336EDA" w:rsidRDefault="00464857">
      <w:pPr>
        <w:pStyle w:val="Heading3"/>
      </w:pPr>
      <w:r>
        <w:t>Companies’ view from contribution</w:t>
      </w:r>
    </w:p>
    <w:p w14:paraId="66D5C76B" w14:textId="77777777" w:rsidR="00336EDA" w:rsidRDefault="00464857">
      <w:r>
        <w:t xml:space="preserve">In the following, selected inputs from companies’ contributions are provided. </w:t>
      </w:r>
    </w:p>
    <w:tbl>
      <w:tblPr>
        <w:tblStyle w:val="TableGrid"/>
        <w:tblW w:w="0" w:type="auto"/>
        <w:tblLook w:val="04A0" w:firstRow="1" w:lastRow="0" w:firstColumn="1" w:lastColumn="0" w:noHBand="0" w:noVBand="1"/>
      </w:tblPr>
      <w:tblGrid>
        <w:gridCol w:w="9962"/>
      </w:tblGrid>
      <w:tr w:rsidR="00336EDA" w14:paraId="66D5C76F" w14:textId="77777777">
        <w:tc>
          <w:tcPr>
            <w:tcW w:w="9962" w:type="dxa"/>
          </w:tcPr>
          <w:p w14:paraId="66D5C76C" w14:textId="77777777" w:rsidR="00336EDA" w:rsidRDefault="00464857">
            <w:pPr>
              <w:pStyle w:val="ListParagraph"/>
              <w:numPr>
                <w:ilvl w:val="0"/>
                <w:numId w:val="22"/>
              </w:numPr>
              <w:rPr>
                <w:rFonts w:ascii="Times New Roman" w:hAnsi="Times New Roman"/>
              </w:rPr>
            </w:pPr>
            <w:r>
              <w:t>Huawei, HiSilicon (R1-2400145)</w:t>
            </w:r>
          </w:p>
          <w:p w14:paraId="66D5C76D" w14:textId="77777777" w:rsidR="00336EDA" w:rsidRDefault="00464857">
            <w:pPr>
              <w:rPr>
                <w:rFonts w:ascii="Times New Roman" w:hAnsi="Times New Roman" w:cs="Times New Roman"/>
                <w:szCs w:val="18"/>
              </w:rPr>
            </w:pPr>
            <w:r>
              <w:rPr>
                <w:rFonts w:ascii="Times New Roman" w:hAnsi="Times New Roman" w:cs="Times New Roman"/>
                <w:b/>
                <w:bCs/>
                <w:sz w:val="20"/>
                <w:szCs w:val="18"/>
                <w:lang w:val="en-US"/>
              </w:rPr>
              <w:t>Proposal 3:</w:t>
            </w:r>
            <w:r>
              <w:rPr>
                <w:rFonts w:ascii="Times New Roman" w:hAnsi="Times New Roman" w:cs="Times New Roman"/>
                <w:szCs w:val="18"/>
                <w:lang w:val="en-US"/>
              </w:rPr>
              <w:t xml:space="preserve"> Support functionality-based LCM for UE-side model of Case 1/[2a].</w:t>
            </w:r>
          </w:p>
          <w:p w14:paraId="66D5C76E" w14:textId="77777777" w:rsidR="00336EDA" w:rsidRDefault="00464857">
            <w:pPr>
              <w:rPr>
                <w:rFonts w:ascii="Times New Roman" w:hAnsi="Times New Roman" w:cs="Times New Roman"/>
              </w:rPr>
            </w:pPr>
            <w:r>
              <w:rPr>
                <w:rFonts w:ascii="Times New Roman" w:hAnsi="Times New Roman" w:cs="Times New Roman"/>
                <w:b/>
                <w:bCs/>
                <w:sz w:val="20"/>
                <w:szCs w:val="18"/>
                <w:lang w:val="en-US"/>
              </w:rPr>
              <w:t>Proposal 4:</w:t>
            </w:r>
            <w:r>
              <w:rPr>
                <w:rFonts w:ascii="Times New Roman" w:hAnsi="Times New Roman" w:cs="Times New Roman"/>
                <w:szCs w:val="18"/>
                <w:lang w:val="en-US"/>
              </w:rPr>
              <w:t xml:space="preserve"> For the functionality identification LCM for UE-side model of [Case 2a], consider indicating the functionality by the format of the measurement report.</w:t>
            </w:r>
          </w:p>
        </w:tc>
      </w:tr>
      <w:tr w:rsidR="00336EDA" w14:paraId="66D5C77B" w14:textId="77777777">
        <w:tc>
          <w:tcPr>
            <w:tcW w:w="9962" w:type="dxa"/>
          </w:tcPr>
          <w:p w14:paraId="66D5C770" w14:textId="77777777" w:rsidR="00336EDA" w:rsidRDefault="00464857">
            <w:pPr>
              <w:pStyle w:val="ListParagraph"/>
              <w:numPr>
                <w:ilvl w:val="0"/>
                <w:numId w:val="22"/>
              </w:numPr>
            </w:pPr>
            <w:r>
              <w:t>Xiaomi (R1-2400544)</w:t>
            </w:r>
          </w:p>
          <w:p w14:paraId="66D5C771" w14:textId="77777777" w:rsidR="00336EDA" w:rsidRDefault="00464857">
            <w:r>
              <w:rPr>
                <w:lang w:val="en-US"/>
              </w:rPr>
              <w:lastRenderedPageBreak/>
              <w:t>Proposal 14: Support functionality identification for Case 1 and Case 2a</w:t>
            </w:r>
          </w:p>
          <w:p w14:paraId="66D5C772" w14:textId="77777777" w:rsidR="00336EDA" w:rsidRDefault="00464857">
            <w:r>
              <w:rPr>
                <w:lang w:val="en-US"/>
              </w:rPr>
              <w:t>Proposal 15: Support model identification for Case 1 and Case 2a</w:t>
            </w:r>
          </w:p>
          <w:p w14:paraId="66D5C773" w14:textId="77777777" w:rsidR="00336EDA" w:rsidRDefault="00464857">
            <w:r>
              <w:rPr>
                <w:lang w:val="en-US"/>
              </w:rPr>
              <w:t xml:space="preserve">Proposal 16: Whether there is functionality identification / model identification-like procedure between gNB and LMF is up to </w:t>
            </w:r>
            <w:proofErr w:type="gramStart"/>
            <w:r>
              <w:rPr>
                <w:lang w:val="en-US"/>
              </w:rPr>
              <w:t>RAN3</w:t>
            </w:r>
            <w:proofErr w:type="gramEnd"/>
          </w:p>
          <w:p w14:paraId="66D5C774" w14:textId="77777777" w:rsidR="00336EDA" w:rsidRDefault="00464857">
            <w:r>
              <w:rPr>
                <w:lang w:val="en-US"/>
              </w:rPr>
              <w:t xml:space="preserve">Proposal 17: Categorize the AI/ML feature from the following 3 aspects for AI-based </w:t>
            </w:r>
            <w:proofErr w:type="gramStart"/>
            <w:r>
              <w:rPr>
                <w:lang w:val="en-US"/>
              </w:rPr>
              <w:t>positioning</w:t>
            </w:r>
            <w:proofErr w:type="gramEnd"/>
          </w:p>
          <w:p w14:paraId="66D5C775" w14:textId="77777777" w:rsidR="00336EDA" w:rsidRDefault="00464857">
            <w:r>
              <w:rPr>
                <w:lang w:val="en-US"/>
              </w:rPr>
              <w:t>-</w:t>
            </w:r>
            <w:r>
              <w:rPr>
                <w:lang w:val="en-US"/>
              </w:rPr>
              <w:tab/>
              <w:t>Output type of the AI models</w:t>
            </w:r>
          </w:p>
          <w:p w14:paraId="66D5C776" w14:textId="77777777" w:rsidR="00336EDA" w:rsidRDefault="00464857">
            <w:r>
              <w:rPr>
                <w:lang w:val="en-US"/>
              </w:rPr>
              <w:t>-</w:t>
            </w:r>
            <w:r>
              <w:rPr>
                <w:lang w:val="en-US"/>
              </w:rPr>
              <w:tab/>
              <w:t xml:space="preserve">The location where AI models are deployed </w:t>
            </w:r>
          </w:p>
          <w:p w14:paraId="66D5C777" w14:textId="77777777" w:rsidR="00336EDA" w:rsidRDefault="00464857">
            <w:r>
              <w:rPr>
                <w:lang w:val="en-US"/>
              </w:rPr>
              <w:t>-</w:t>
            </w:r>
            <w:r>
              <w:rPr>
                <w:lang w:val="en-US"/>
              </w:rPr>
              <w:tab/>
              <w:t>The positioning RS type i.e., SRS-based or PRS-based</w:t>
            </w:r>
          </w:p>
          <w:p w14:paraId="66D5C778" w14:textId="77777777" w:rsidR="00336EDA" w:rsidRDefault="00464857">
            <w:r>
              <w:rPr>
                <w:lang w:val="en-US"/>
              </w:rPr>
              <w:t xml:space="preserve">Proposal 18: At least measurement related aspects e.g., PRS bandwidth, TRP configuration can be considered as conditions to categorize the AI/ML </w:t>
            </w:r>
            <w:proofErr w:type="gramStart"/>
            <w:r>
              <w:rPr>
                <w:lang w:val="en-US"/>
              </w:rPr>
              <w:t>functionality</w:t>
            </w:r>
            <w:proofErr w:type="gramEnd"/>
          </w:p>
          <w:p w14:paraId="66D5C779" w14:textId="77777777" w:rsidR="00336EDA" w:rsidRDefault="00464857">
            <w:r>
              <w:rPr>
                <w:lang w:val="en-US"/>
              </w:rPr>
              <w:t>Proposal 19: Support UE directly report the applicable functionality/model via e.g., an identifier.</w:t>
            </w:r>
          </w:p>
          <w:p w14:paraId="66D5C77A" w14:textId="77777777" w:rsidR="00336EDA" w:rsidRDefault="00464857">
            <w:r>
              <w:rPr>
                <w:lang w:val="en-US"/>
              </w:rPr>
              <w:t>Proposal 20: Applicable functionality/model report can be supported in both the case that associated AI/ML feature is enabled and the case that associated AI/ML feature is not enabled</w:t>
            </w:r>
          </w:p>
        </w:tc>
      </w:tr>
      <w:tr w:rsidR="00336EDA" w14:paraId="66D5C77F" w14:textId="77777777">
        <w:tc>
          <w:tcPr>
            <w:tcW w:w="9962" w:type="dxa"/>
          </w:tcPr>
          <w:p w14:paraId="66D5C77C" w14:textId="77777777" w:rsidR="00336EDA" w:rsidRDefault="00464857">
            <w:pPr>
              <w:pStyle w:val="ListParagraph"/>
              <w:numPr>
                <w:ilvl w:val="0"/>
                <w:numId w:val="22"/>
              </w:numPr>
            </w:pPr>
            <w:r>
              <w:lastRenderedPageBreak/>
              <w:t>OPPO (R1-2400619)</w:t>
            </w:r>
          </w:p>
          <w:p w14:paraId="66D5C77D" w14:textId="77777777" w:rsidR="00336EDA" w:rsidRDefault="00464857">
            <w:pPr>
              <w:pStyle w:val="00Text"/>
              <w:ind w:left="1134" w:hanging="1134"/>
              <w:rPr>
                <w:b/>
                <w:i/>
              </w:rPr>
            </w:pPr>
            <w:r>
              <w:rPr>
                <w:b/>
                <w:i/>
                <w:lang w:val="en-US"/>
              </w:rPr>
              <w:t>Proposal 21: For UE-based positioning with UE-side model (Case 1) and UE-assisted/LMF based positioning with UE-side model (Case 2a), specify the UE capability signaling to report the supported configuration(s) associated with given functionality(</w:t>
            </w:r>
            <w:proofErr w:type="spellStart"/>
            <w:r>
              <w:rPr>
                <w:b/>
                <w:i/>
                <w:lang w:val="en-US"/>
              </w:rPr>
              <w:t>ies</w:t>
            </w:r>
            <w:proofErr w:type="spellEnd"/>
            <w:r>
              <w:rPr>
                <w:b/>
                <w:i/>
                <w:lang w:val="en-US"/>
              </w:rPr>
              <w:t>)</w:t>
            </w:r>
          </w:p>
          <w:p w14:paraId="66D5C77E" w14:textId="77777777" w:rsidR="00336EDA" w:rsidRDefault="00464857">
            <w:pPr>
              <w:pStyle w:val="00Text"/>
              <w:numPr>
                <w:ilvl w:val="0"/>
                <w:numId w:val="43"/>
              </w:numPr>
              <w:spacing w:after="120"/>
              <w:ind w:left="1418"/>
              <w:rPr>
                <w:b/>
                <w:i/>
              </w:rPr>
            </w:pPr>
            <w:r>
              <w:rPr>
                <w:b/>
                <w:i/>
                <w:lang w:val="en-US"/>
              </w:rPr>
              <w:t>E.g., DL-PRS resources capability, DL-PRS Processing capability, measurement capability</w:t>
            </w:r>
          </w:p>
        </w:tc>
      </w:tr>
      <w:tr w:rsidR="00336EDA" w14:paraId="66D5C782" w14:textId="77777777">
        <w:tc>
          <w:tcPr>
            <w:tcW w:w="9962" w:type="dxa"/>
          </w:tcPr>
          <w:p w14:paraId="66D5C780" w14:textId="77777777" w:rsidR="00336EDA" w:rsidRDefault="00464857">
            <w:pPr>
              <w:pStyle w:val="ListParagraph"/>
              <w:numPr>
                <w:ilvl w:val="0"/>
                <w:numId w:val="22"/>
              </w:numPr>
            </w:pPr>
            <w:r>
              <w:rPr>
                <w:rFonts w:cs="Calibri"/>
              </w:rPr>
              <w:t>NVIDIA (R1-2400693)</w:t>
            </w:r>
          </w:p>
          <w:p w14:paraId="66D5C781" w14:textId="77777777" w:rsidR="00336EDA" w:rsidRDefault="00464857">
            <w:r>
              <w:rPr>
                <w:lang w:val="en-US"/>
              </w:rPr>
              <w:t>Proposal 5: For AI/ML based positioning, introduce specification support for conditions of a Feature/FG available for functionality.</w:t>
            </w:r>
          </w:p>
        </w:tc>
      </w:tr>
      <w:tr w:rsidR="00336EDA" w14:paraId="66D5C78B" w14:textId="77777777">
        <w:tc>
          <w:tcPr>
            <w:tcW w:w="9962" w:type="dxa"/>
          </w:tcPr>
          <w:p w14:paraId="66D5C783" w14:textId="77777777" w:rsidR="00336EDA" w:rsidRDefault="00464857">
            <w:pPr>
              <w:pStyle w:val="ListParagraph"/>
              <w:numPr>
                <w:ilvl w:val="0"/>
                <w:numId w:val="22"/>
              </w:numPr>
              <w:rPr>
                <w:rFonts w:cs="Calibri"/>
              </w:rPr>
            </w:pPr>
            <w:r>
              <w:rPr>
                <w:rFonts w:cs="Calibri"/>
              </w:rPr>
              <w:t>NTT DOCOMO (R1-2401108)</w:t>
            </w:r>
          </w:p>
          <w:p w14:paraId="66D5C784" w14:textId="77777777" w:rsidR="00336EDA" w:rsidRDefault="00464857">
            <w:pPr>
              <w:rPr>
                <w:rFonts w:cs="Calibri"/>
              </w:rPr>
            </w:pPr>
            <w:r>
              <w:rPr>
                <w:rFonts w:cs="Calibri"/>
                <w:b/>
                <w:bCs/>
                <w:u w:val="single"/>
                <w:lang w:val="en-US"/>
              </w:rPr>
              <w:t>Proposal 2</w:t>
            </w:r>
            <w:r>
              <w:rPr>
                <w:rFonts w:cs="Calibri"/>
                <w:lang w:val="en-US"/>
              </w:rPr>
              <w:t>:</w:t>
            </w:r>
            <w:r>
              <w:rPr>
                <w:rFonts w:cs="Calibri"/>
                <w:b/>
                <w:bCs/>
                <w:lang w:val="en-US"/>
              </w:rPr>
              <w:t xml:space="preserve"> Regarding functionality identification, the UE capability reporting signaling can be used to indicate the capable functionality.</w:t>
            </w:r>
          </w:p>
          <w:p w14:paraId="66D5C785" w14:textId="77777777" w:rsidR="00336EDA" w:rsidRDefault="00464857">
            <w:pPr>
              <w:rPr>
                <w:rFonts w:cs="Calibri"/>
                <w:b/>
                <w:bCs/>
              </w:rPr>
            </w:pPr>
            <w:r>
              <w:rPr>
                <w:rFonts w:cs="Calibri"/>
                <w:b/>
                <w:bCs/>
                <w:u w:val="single"/>
                <w:lang w:val="en-US"/>
              </w:rPr>
              <w:t>Proposal 3:</w:t>
            </w:r>
            <w:r>
              <w:rPr>
                <w:rFonts w:cs="Calibri"/>
                <w:b/>
                <w:bCs/>
                <w:lang w:val="en-US"/>
              </w:rPr>
              <w:t xml:space="preserve"> Regarding conditions for functionality-based LCM for AI/ML based positioning, following information can be considered,</w:t>
            </w:r>
          </w:p>
          <w:p w14:paraId="66D5C786" w14:textId="77777777" w:rsidR="00336EDA" w:rsidRDefault="00464857">
            <w:pPr>
              <w:numPr>
                <w:ilvl w:val="0"/>
                <w:numId w:val="96"/>
              </w:numPr>
              <w:rPr>
                <w:rFonts w:cs="Calibri"/>
                <w:b/>
                <w:bCs/>
              </w:rPr>
            </w:pPr>
            <w:r>
              <w:rPr>
                <w:rFonts w:cs="Calibri"/>
                <w:b/>
                <w:bCs/>
              </w:rPr>
              <w:t>Functionality information:</w:t>
            </w:r>
          </w:p>
          <w:p w14:paraId="66D5C787" w14:textId="77777777" w:rsidR="00336EDA" w:rsidRDefault="00464857">
            <w:pPr>
              <w:numPr>
                <w:ilvl w:val="1"/>
                <w:numId w:val="96"/>
              </w:numPr>
              <w:rPr>
                <w:rFonts w:cs="Calibri"/>
                <w:b/>
                <w:bCs/>
              </w:rPr>
            </w:pPr>
            <w:r>
              <w:rPr>
                <w:rFonts w:cs="Calibri"/>
                <w:b/>
                <w:bCs/>
                <w:lang w:val="en-US"/>
              </w:rPr>
              <w:t>Inference output of the AI/ML model, e.g., UE location, LOS/NLOS indication, ToA</w:t>
            </w:r>
          </w:p>
          <w:p w14:paraId="66D5C788" w14:textId="77777777" w:rsidR="00336EDA" w:rsidRDefault="00464857">
            <w:pPr>
              <w:numPr>
                <w:ilvl w:val="1"/>
                <w:numId w:val="96"/>
              </w:numPr>
              <w:rPr>
                <w:rFonts w:cs="Calibri"/>
                <w:b/>
                <w:bCs/>
              </w:rPr>
            </w:pPr>
            <w:r>
              <w:rPr>
                <w:rFonts w:cs="Calibri"/>
                <w:b/>
                <w:bCs/>
                <w:lang w:val="en-US"/>
              </w:rPr>
              <w:t>Essential information to facilitate the model inference, e.g., necessary measurements information for inference input, number of consecutive time domain samples, number of ports, etc.</w:t>
            </w:r>
          </w:p>
          <w:p w14:paraId="66D5C789" w14:textId="77777777" w:rsidR="00336EDA" w:rsidRDefault="00464857">
            <w:pPr>
              <w:numPr>
                <w:ilvl w:val="0"/>
                <w:numId w:val="96"/>
              </w:numPr>
              <w:rPr>
                <w:rFonts w:cs="Calibri"/>
                <w:b/>
                <w:bCs/>
              </w:rPr>
            </w:pPr>
            <w:r>
              <w:rPr>
                <w:rFonts w:cs="Calibri"/>
                <w:b/>
                <w:bCs/>
                <w:lang w:val="en-US"/>
              </w:rPr>
              <w:t>Applicable configuration</w:t>
            </w:r>
            <w:r>
              <w:rPr>
                <w:rFonts w:ascii="MS Gothic" w:eastAsia="MS Gothic" w:hAnsi="MS Gothic" w:cs="MS Gothic" w:hint="eastAsia"/>
                <w:b/>
                <w:bCs/>
                <w:lang w:val="en-US"/>
              </w:rPr>
              <w:t>，</w:t>
            </w:r>
            <w:r>
              <w:rPr>
                <w:rFonts w:cs="Calibri"/>
                <w:b/>
                <w:bCs/>
                <w:lang w:val="en-US"/>
              </w:rPr>
              <w:t xml:space="preserve">e.g., required RS configuration associated with </w:t>
            </w:r>
            <w:proofErr w:type="gramStart"/>
            <w:r>
              <w:rPr>
                <w:rFonts w:cs="Calibri"/>
                <w:b/>
                <w:bCs/>
                <w:lang w:val="en-US"/>
              </w:rPr>
              <w:t>functionalities</w:t>
            </w:r>
            <w:proofErr w:type="gramEnd"/>
          </w:p>
          <w:p w14:paraId="66D5C78A" w14:textId="77777777" w:rsidR="00336EDA" w:rsidRDefault="00464857">
            <w:pPr>
              <w:rPr>
                <w:rFonts w:cs="Calibri"/>
                <w:b/>
                <w:bCs/>
                <w:u w:val="single"/>
              </w:rPr>
            </w:pPr>
            <w:r>
              <w:rPr>
                <w:rFonts w:cs="Calibri"/>
                <w:b/>
                <w:bCs/>
                <w:u w:val="single"/>
                <w:lang w:val="en-US"/>
              </w:rPr>
              <w:lastRenderedPageBreak/>
              <w:t>Proposal 4:</w:t>
            </w:r>
            <w:r>
              <w:rPr>
                <w:rFonts w:cs="Calibri"/>
                <w:b/>
                <w:bCs/>
                <w:lang w:val="en-US"/>
              </w:rPr>
              <w:t xml:space="preserve"> The functionality activation/deactivation/switching of a UE side or gNB side functionality (i.e., case1, 2a or 3a) can be configured/ indicated by LMF via LPP or NRPPa, respectively.</w:t>
            </w:r>
          </w:p>
        </w:tc>
      </w:tr>
      <w:tr w:rsidR="00336EDA" w14:paraId="66D5C793" w14:textId="77777777">
        <w:tc>
          <w:tcPr>
            <w:tcW w:w="9962" w:type="dxa"/>
          </w:tcPr>
          <w:p w14:paraId="66D5C78C" w14:textId="77777777" w:rsidR="00336EDA" w:rsidRDefault="00464857">
            <w:pPr>
              <w:pStyle w:val="ListParagraph"/>
              <w:numPr>
                <w:ilvl w:val="0"/>
                <w:numId w:val="22"/>
              </w:numPr>
              <w:rPr>
                <w:rFonts w:cs="Calibri"/>
              </w:rPr>
            </w:pPr>
            <w:r>
              <w:rPr>
                <w:rFonts w:cs="Calibri"/>
              </w:rPr>
              <w:lastRenderedPageBreak/>
              <w:t>Fraunhofer (R1-2401198)</w:t>
            </w:r>
          </w:p>
          <w:p w14:paraId="66D5C78D" w14:textId="77777777" w:rsidR="00336EDA" w:rsidRDefault="00464857">
            <w:pPr>
              <w:rPr>
                <w:rFonts w:cs="Calibri"/>
                <w:b/>
                <w:bCs/>
              </w:rPr>
            </w:pPr>
            <w:r>
              <w:rPr>
                <w:rFonts w:cs="Calibri"/>
                <w:b/>
                <w:bCs/>
                <w:lang w:val="en-US"/>
              </w:rPr>
              <w:t xml:space="preserve">Proposal 6: </w:t>
            </w:r>
            <w:r>
              <w:rPr>
                <w:rFonts w:cs="Calibri"/>
                <w:b/>
                <w:bCs/>
                <w:lang w:val="en-US"/>
              </w:rPr>
              <w:tab/>
              <w:t>For all positioning use cases, functionality management is provided by the NW (LMF).</w:t>
            </w:r>
          </w:p>
          <w:p w14:paraId="66D5C78E" w14:textId="77777777" w:rsidR="00336EDA" w:rsidRDefault="00464857">
            <w:pPr>
              <w:rPr>
                <w:rFonts w:cs="Calibri"/>
                <w:b/>
                <w:bCs/>
              </w:rPr>
            </w:pPr>
            <w:r>
              <w:rPr>
                <w:rFonts w:cs="Calibri"/>
                <w:b/>
                <w:bCs/>
                <w:lang w:val="en-US"/>
              </w:rPr>
              <w:t xml:space="preserve">Proposal 8: </w:t>
            </w:r>
            <w:r>
              <w:rPr>
                <w:rFonts w:cs="Calibri"/>
                <w:b/>
                <w:bCs/>
                <w:lang w:val="en-US"/>
              </w:rPr>
              <w:tab/>
              <w:t xml:space="preserve">In functionality-based LCM, UE/gNB provides an expected performance vs cost/overhead information to the LMF that is associated with a functionality or model. </w:t>
            </w:r>
            <w:r>
              <w:rPr>
                <w:rFonts w:cs="Calibri"/>
                <w:b/>
                <w:bCs/>
              </w:rPr>
              <w:t xml:space="preserve">The cost/overhead information includes: </w:t>
            </w:r>
          </w:p>
          <w:p w14:paraId="66D5C78F" w14:textId="77777777" w:rsidR="00336EDA" w:rsidRDefault="00464857">
            <w:pPr>
              <w:numPr>
                <w:ilvl w:val="0"/>
                <w:numId w:val="89"/>
              </w:numPr>
              <w:rPr>
                <w:rFonts w:cs="Calibri"/>
                <w:b/>
                <w:bCs/>
              </w:rPr>
            </w:pPr>
            <w:r>
              <w:rPr>
                <w:rFonts w:cs="Calibri"/>
                <w:b/>
                <w:bCs/>
                <w:lang w:val="en-US"/>
              </w:rPr>
              <w:t xml:space="preserve">information on (logical or physical) model properties, such as size, computational </w:t>
            </w:r>
            <w:proofErr w:type="gramStart"/>
            <w:r>
              <w:rPr>
                <w:rFonts w:cs="Calibri"/>
                <w:b/>
                <w:bCs/>
                <w:lang w:val="en-US"/>
              </w:rPr>
              <w:t>complexity</w:t>
            </w:r>
            <w:proofErr w:type="gramEnd"/>
            <w:r>
              <w:rPr>
                <w:rFonts w:cs="Calibri"/>
                <w:b/>
                <w:bCs/>
                <w:lang w:val="en-US"/>
              </w:rPr>
              <w:t xml:space="preserve"> or power consumption</w:t>
            </w:r>
          </w:p>
          <w:p w14:paraId="66D5C790" w14:textId="77777777" w:rsidR="00336EDA" w:rsidRDefault="00464857">
            <w:pPr>
              <w:numPr>
                <w:ilvl w:val="0"/>
                <w:numId w:val="89"/>
              </w:numPr>
              <w:rPr>
                <w:rFonts w:cs="Calibri"/>
                <w:b/>
                <w:bCs/>
              </w:rPr>
            </w:pPr>
            <w:r>
              <w:rPr>
                <w:rFonts w:cs="Calibri"/>
                <w:b/>
                <w:bCs/>
                <w:lang w:val="en-US"/>
              </w:rPr>
              <w:t xml:space="preserve">availability of the physical model on the device </w:t>
            </w:r>
          </w:p>
          <w:p w14:paraId="66D5C791" w14:textId="77777777" w:rsidR="00336EDA" w:rsidRDefault="00464857">
            <w:pPr>
              <w:numPr>
                <w:ilvl w:val="0"/>
                <w:numId w:val="89"/>
              </w:numPr>
              <w:rPr>
                <w:rFonts w:cs="Calibri"/>
                <w:b/>
                <w:bCs/>
              </w:rPr>
            </w:pPr>
            <w:r>
              <w:rPr>
                <w:rFonts w:cs="Calibri"/>
                <w:b/>
                <w:bCs/>
                <w:lang w:val="en-US"/>
              </w:rPr>
              <w:t>latency for activating functionality or model.</w:t>
            </w:r>
          </w:p>
          <w:p w14:paraId="66D5C792" w14:textId="77777777" w:rsidR="00336EDA" w:rsidRDefault="00464857">
            <w:pPr>
              <w:rPr>
                <w:rFonts w:cs="Calibri"/>
                <w:b/>
                <w:bCs/>
              </w:rPr>
            </w:pPr>
            <w:r>
              <w:rPr>
                <w:rFonts w:cs="Calibri"/>
                <w:b/>
                <w:bCs/>
                <w:lang w:val="en-US"/>
              </w:rPr>
              <w:t xml:space="preserve">Proposal 9: </w:t>
            </w:r>
            <w:r>
              <w:rPr>
                <w:rFonts w:cs="Calibri"/>
                <w:b/>
                <w:bCs/>
                <w:lang w:val="en-US"/>
              </w:rPr>
              <w:tab/>
              <w:t>The NW configures several functionalities at the UE/gNB and provides a configuration for functionality switching, depending on specific parameters or thresholds. The configuration is updated on demand, based on dynamic radio conditions and UE capability.</w:t>
            </w:r>
          </w:p>
        </w:tc>
      </w:tr>
      <w:tr w:rsidR="00336EDA" w14:paraId="66D5C7A1" w14:textId="77777777">
        <w:tc>
          <w:tcPr>
            <w:tcW w:w="9962" w:type="dxa"/>
          </w:tcPr>
          <w:p w14:paraId="66D5C794" w14:textId="77777777" w:rsidR="00336EDA" w:rsidRDefault="00464857">
            <w:pPr>
              <w:pStyle w:val="ListParagraph"/>
              <w:numPr>
                <w:ilvl w:val="0"/>
                <w:numId w:val="22"/>
              </w:numPr>
              <w:rPr>
                <w:rFonts w:cs="Calibri"/>
              </w:rPr>
            </w:pPr>
            <w:r>
              <w:rPr>
                <w:rFonts w:cs="Calibri"/>
                <w:lang w:val="en-US"/>
              </w:rPr>
              <w:t>Qualcomm (R1-2401432)</w:t>
            </w:r>
          </w:p>
          <w:p w14:paraId="66D5C795" w14:textId="77777777" w:rsidR="00336EDA" w:rsidRDefault="00464857">
            <w:pPr>
              <w:rPr>
                <w:rFonts w:cs="Calibri"/>
                <w:b/>
                <w:bCs/>
                <w:lang w:val="en-GB"/>
              </w:rPr>
            </w:pPr>
            <w:r>
              <w:rPr>
                <w:rFonts w:cs="Calibri"/>
                <w:b/>
                <w:bCs/>
                <w:lang w:val="en-GB"/>
              </w:rPr>
              <w:t>Proposal 1: For specifying AI/ML positioning, identify functionalities as follows:</w:t>
            </w:r>
          </w:p>
          <w:p w14:paraId="66D5C796" w14:textId="77777777" w:rsidR="00336EDA" w:rsidRDefault="00464857">
            <w:pPr>
              <w:numPr>
                <w:ilvl w:val="0"/>
                <w:numId w:val="97"/>
              </w:numPr>
              <w:rPr>
                <w:rFonts w:cs="Calibri"/>
                <w:b/>
                <w:bCs/>
                <w:lang w:val="en-GB"/>
              </w:rPr>
            </w:pPr>
            <w:r>
              <w:rPr>
                <w:rFonts w:cs="Calibri"/>
                <w:b/>
                <w:bCs/>
                <w:lang w:val="en-GB"/>
              </w:rPr>
              <w:t>Direct AI/ML positioning functionality</w:t>
            </w:r>
          </w:p>
          <w:p w14:paraId="66D5C797" w14:textId="77777777" w:rsidR="00336EDA" w:rsidRDefault="00464857">
            <w:pPr>
              <w:numPr>
                <w:ilvl w:val="0"/>
                <w:numId w:val="97"/>
              </w:numPr>
              <w:rPr>
                <w:rFonts w:cs="Calibri"/>
                <w:b/>
                <w:bCs/>
                <w:lang w:val="en-GB"/>
              </w:rPr>
            </w:pPr>
            <w:r>
              <w:rPr>
                <w:rFonts w:cs="Calibri"/>
                <w:b/>
                <w:bCs/>
                <w:lang w:val="en-GB"/>
              </w:rPr>
              <w:t>AI/ML assisted positioning functionality</w:t>
            </w:r>
          </w:p>
          <w:p w14:paraId="66D5C798" w14:textId="77777777" w:rsidR="00336EDA" w:rsidRDefault="00464857">
            <w:pPr>
              <w:numPr>
                <w:ilvl w:val="1"/>
                <w:numId w:val="97"/>
              </w:numPr>
              <w:rPr>
                <w:rFonts w:cs="Calibri"/>
                <w:b/>
                <w:bCs/>
                <w:lang w:val="en-GB"/>
              </w:rPr>
            </w:pPr>
            <w:r>
              <w:rPr>
                <w:rFonts w:cs="Calibri"/>
                <w:b/>
                <w:bCs/>
                <w:lang w:val="en-GB"/>
              </w:rPr>
              <w:t>AI/ML assisted positioning functionality with timing info model output</w:t>
            </w:r>
          </w:p>
          <w:p w14:paraId="66D5C799" w14:textId="77777777" w:rsidR="00336EDA" w:rsidRDefault="00464857">
            <w:pPr>
              <w:numPr>
                <w:ilvl w:val="1"/>
                <w:numId w:val="97"/>
              </w:numPr>
              <w:rPr>
                <w:rFonts w:cs="Calibri"/>
                <w:b/>
                <w:bCs/>
                <w:lang w:val="en-GB"/>
              </w:rPr>
            </w:pPr>
            <w:r>
              <w:rPr>
                <w:rFonts w:cs="Calibri"/>
                <w:b/>
                <w:bCs/>
                <w:lang w:val="en-GB"/>
              </w:rPr>
              <w:t>AI/ML assisted positioning functionality with LOS indicator model output</w:t>
            </w:r>
          </w:p>
          <w:p w14:paraId="66D5C79A" w14:textId="77777777" w:rsidR="00336EDA" w:rsidRDefault="00464857">
            <w:pPr>
              <w:numPr>
                <w:ilvl w:val="1"/>
                <w:numId w:val="97"/>
              </w:numPr>
              <w:rPr>
                <w:rFonts w:cs="Calibri"/>
                <w:b/>
                <w:bCs/>
                <w:lang w:val="en-GB"/>
              </w:rPr>
            </w:pPr>
            <w:r>
              <w:rPr>
                <w:rFonts w:cs="Calibri"/>
                <w:b/>
                <w:bCs/>
                <w:lang w:val="en-GB"/>
              </w:rPr>
              <w:t>AI/ML assisted positioning functionality with joint timing info and LOS indicator model output</w:t>
            </w:r>
          </w:p>
          <w:p w14:paraId="66D5C79B" w14:textId="77777777" w:rsidR="00336EDA" w:rsidRDefault="00464857">
            <w:pPr>
              <w:rPr>
                <w:rFonts w:cs="Calibri"/>
                <w:b/>
                <w:bCs/>
                <w:lang w:val="en-GB"/>
              </w:rPr>
            </w:pPr>
            <w:r>
              <w:rPr>
                <w:rFonts w:cs="Calibri"/>
                <w:b/>
                <w:bCs/>
                <w:lang w:val="en-GB"/>
              </w:rPr>
              <w:t>Proposal 16: For Case1/2a, introduce new capabilities for conveying conditional support by UE for AI/ML positioning:</w:t>
            </w:r>
          </w:p>
          <w:p w14:paraId="66D5C79C" w14:textId="77777777" w:rsidR="00336EDA" w:rsidRDefault="00464857">
            <w:pPr>
              <w:numPr>
                <w:ilvl w:val="0"/>
                <w:numId w:val="98"/>
              </w:numPr>
              <w:rPr>
                <w:rFonts w:cs="Calibri"/>
                <w:b/>
                <w:bCs/>
                <w:lang w:val="en-GB"/>
              </w:rPr>
            </w:pPr>
            <w:r>
              <w:rPr>
                <w:rFonts w:cs="Calibri"/>
                <w:b/>
                <w:bCs/>
                <w:lang w:val="en-GB"/>
              </w:rPr>
              <w:t>Area/spatial validity condition of supported AI/ML positioning (Case1/2a)</w:t>
            </w:r>
          </w:p>
          <w:p w14:paraId="66D5C79D" w14:textId="77777777" w:rsidR="00336EDA" w:rsidRDefault="00464857">
            <w:pPr>
              <w:numPr>
                <w:ilvl w:val="0"/>
                <w:numId w:val="99"/>
              </w:numPr>
              <w:rPr>
                <w:rFonts w:cs="Calibri"/>
                <w:b/>
                <w:bCs/>
                <w:lang w:val="en-GB"/>
              </w:rPr>
            </w:pPr>
            <w:r>
              <w:rPr>
                <w:rFonts w:cs="Calibri"/>
                <w:b/>
                <w:bCs/>
                <w:lang w:val="en-GB"/>
              </w:rPr>
              <w:t>Timing validity condition of supported AI/ML positioning (Case1/2a)</w:t>
            </w:r>
          </w:p>
          <w:p w14:paraId="66D5C79E" w14:textId="77777777" w:rsidR="00336EDA" w:rsidRDefault="00464857">
            <w:pPr>
              <w:numPr>
                <w:ilvl w:val="0"/>
                <w:numId w:val="100"/>
              </w:numPr>
              <w:rPr>
                <w:rFonts w:cs="Calibri"/>
                <w:b/>
                <w:bCs/>
                <w:lang w:val="en-GB"/>
              </w:rPr>
            </w:pPr>
            <w:r>
              <w:rPr>
                <w:rFonts w:cs="Calibri"/>
                <w:b/>
                <w:bCs/>
                <w:lang w:val="en-US"/>
              </w:rPr>
              <w:t>PRS processing and resource conditions</w:t>
            </w:r>
            <w:r>
              <w:rPr>
                <w:rFonts w:cs="Calibri"/>
                <w:b/>
                <w:bCs/>
                <w:lang w:val="en-GB"/>
              </w:rPr>
              <w:t xml:space="preserve"> of supported AI/ML positioning (Case1/2a)</w:t>
            </w:r>
          </w:p>
          <w:p w14:paraId="66D5C79F" w14:textId="77777777" w:rsidR="00336EDA" w:rsidRDefault="00464857">
            <w:pPr>
              <w:numPr>
                <w:ilvl w:val="0"/>
                <w:numId w:val="100"/>
              </w:numPr>
              <w:rPr>
                <w:rFonts w:cs="Calibri"/>
                <w:b/>
                <w:bCs/>
                <w:lang w:val="en-GB"/>
              </w:rPr>
            </w:pPr>
            <w:r>
              <w:rPr>
                <w:rFonts w:cs="Calibri"/>
                <w:b/>
                <w:bCs/>
                <w:lang w:val="en-US"/>
              </w:rPr>
              <w:t>PRS measurement reporting conditions</w:t>
            </w:r>
            <w:r>
              <w:rPr>
                <w:rFonts w:cs="Calibri"/>
                <w:b/>
                <w:bCs/>
                <w:lang w:val="en-GB"/>
              </w:rPr>
              <w:t xml:space="preserve"> of supported AI/ML positioning (Case2a)</w:t>
            </w:r>
          </w:p>
          <w:p w14:paraId="66D5C7A0" w14:textId="77777777" w:rsidR="00336EDA" w:rsidRDefault="00464857">
            <w:pPr>
              <w:rPr>
                <w:rFonts w:cs="Calibri"/>
                <w:b/>
                <w:bCs/>
                <w:lang w:val="en-GB"/>
              </w:rPr>
            </w:pPr>
            <w:r>
              <w:rPr>
                <w:b/>
                <w:bCs/>
                <w:lang w:val="en-US"/>
              </w:rPr>
              <w:t>Proposal 17: For Case1/2a, specify signaling for UE to dynamically convey supported AI/ML positioning capabilities and associated conditions. As a starting point consider the unsolicited capability indication procedure of LPP.</w:t>
            </w:r>
          </w:p>
        </w:tc>
      </w:tr>
      <w:tr w:rsidR="00336EDA" w14:paraId="66D5C7A7" w14:textId="77777777">
        <w:tc>
          <w:tcPr>
            <w:tcW w:w="9962" w:type="dxa"/>
          </w:tcPr>
          <w:p w14:paraId="66D5C7A2" w14:textId="77777777" w:rsidR="00336EDA" w:rsidRDefault="00464857">
            <w:pPr>
              <w:pStyle w:val="ListParagraph"/>
              <w:numPr>
                <w:ilvl w:val="0"/>
                <w:numId w:val="22"/>
              </w:numPr>
              <w:rPr>
                <w:rFonts w:cs="Calibri"/>
                <w:lang w:val="en-US"/>
              </w:rPr>
            </w:pPr>
            <w:r>
              <w:rPr>
                <w:rFonts w:cs="Calibri"/>
              </w:rPr>
              <w:t>Apple (R1-2401003)</w:t>
            </w:r>
          </w:p>
          <w:p w14:paraId="66D5C7A3" w14:textId="77777777" w:rsidR="00336EDA" w:rsidRDefault="00464857">
            <w:pPr>
              <w:rPr>
                <w:b/>
                <w:bCs/>
                <w:i/>
                <w:iCs/>
                <w:lang w:val="en-GB"/>
              </w:rPr>
            </w:pPr>
            <w:r>
              <w:rPr>
                <w:b/>
                <w:bCs/>
                <w:i/>
                <w:iCs/>
                <w:lang w:val="en-US"/>
              </w:rPr>
              <w:lastRenderedPageBreak/>
              <w:t xml:space="preserve">Proposal 1: </w:t>
            </w:r>
            <w:r>
              <w:rPr>
                <w:b/>
                <w:bCs/>
                <w:i/>
                <w:iCs/>
                <w:lang w:val="en-GB"/>
              </w:rPr>
              <w:t>Regarding LCM of AI/ML based positioning accuracy enhancement,</w:t>
            </w:r>
          </w:p>
          <w:p w14:paraId="66D5C7A4" w14:textId="77777777" w:rsidR="00336EDA" w:rsidRDefault="00464857">
            <w:pPr>
              <w:pStyle w:val="ListParagraph"/>
              <w:numPr>
                <w:ilvl w:val="0"/>
                <w:numId w:val="101"/>
              </w:numPr>
              <w:rPr>
                <w:rFonts w:ascii="Times New Roman" w:hAnsi="Times New Roman"/>
                <w:b/>
                <w:bCs/>
                <w:i/>
                <w:iCs/>
                <w:lang w:val="en-US"/>
              </w:rPr>
            </w:pPr>
            <w:r>
              <w:rPr>
                <w:rFonts w:ascii="Times New Roman" w:hAnsi="Times New Roman"/>
                <w:b/>
                <w:bCs/>
                <w:i/>
                <w:iCs/>
                <w:lang w:val="en-US"/>
              </w:rPr>
              <w:t xml:space="preserve">Functionality based LCM: Applicable to a one-sided model without model transfer and should be used AI/ML based positioning. </w:t>
            </w:r>
          </w:p>
          <w:p w14:paraId="66D5C7A5" w14:textId="77777777" w:rsidR="00336EDA" w:rsidRDefault="00464857">
            <w:pPr>
              <w:pStyle w:val="ListParagraph"/>
              <w:numPr>
                <w:ilvl w:val="1"/>
                <w:numId w:val="101"/>
              </w:numPr>
              <w:rPr>
                <w:rFonts w:ascii="Times New Roman" w:hAnsi="Times New Roman"/>
                <w:b/>
                <w:bCs/>
                <w:i/>
                <w:iCs/>
                <w:lang w:val="en-US"/>
              </w:rPr>
            </w:pPr>
            <w:r>
              <w:rPr>
                <w:rFonts w:ascii="Times New Roman" w:hAnsi="Times New Roman"/>
                <w:b/>
                <w:bCs/>
                <w:i/>
                <w:iCs/>
                <w:lang w:val="en-US"/>
              </w:rPr>
              <w:t xml:space="preserve">For the UE sided model (Case 1 and case 2a) specification shall cover UE capability reporting using UE features and feature groups and help identify the capability of the AI/ML models including scenarios, positioning types (direct or AI-assisted AI-ML positioning), Measurement and Reporting capability and site/scenario/dataset specific capabilities. </w:t>
            </w:r>
          </w:p>
          <w:p w14:paraId="66D5C7A6" w14:textId="77777777" w:rsidR="00336EDA" w:rsidRDefault="00464857">
            <w:pPr>
              <w:pStyle w:val="ListParagraph"/>
              <w:numPr>
                <w:ilvl w:val="1"/>
                <w:numId w:val="101"/>
              </w:numPr>
              <w:rPr>
                <w:rFonts w:ascii="Times New Roman" w:hAnsi="Times New Roman"/>
                <w:b/>
                <w:bCs/>
                <w:i/>
                <w:iCs/>
                <w:lang w:val="en-US"/>
              </w:rPr>
            </w:pPr>
            <w:r>
              <w:rPr>
                <w:rFonts w:ascii="Times New Roman" w:hAnsi="Times New Roman"/>
                <w:b/>
                <w:bCs/>
                <w:i/>
                <w:iCs/>
                <w:lang w:val="en-US"/>
              </w:rPr>
              <w:t>For the network side models (case 2b, Case 3a and Case 3b), the specification shall cover the capability of UEs/PRUs on data collection.</w:t>
            </w:r>
          </w:p>
        </w:tc>
      </w:tr>
      <w:tr w:rsidR="00336EDA" w14:paraId="66D5C7AB" w14:textId="77777777">
        <w:tc>
          <w:tcPr>
            <w:tcW w:w="9962" w:type="dxa"/>
          </w:tcPr>
          <w:p w14:paraId="66D5C7A8" w14:textId="77777777" w:rsidR="00336EDA" w:rsidRDefault="00464857">
            <w:pPr>
              <w:pStyle w:val="ListParagraph"/>
              <w:numPr>
                <w:ilvl w:val="0"/>
                <w:numId w:val="22"/>
              </w:numPr>
              <w:rPr>
                <w:rFonts w:cs="Calibri"/>
              </w:rPr>
            </w:pPr>
            <w:r>
              <w:rPr>
                <w:rFonts w:cs="Calibri"/>
              </w:rPr>
              <w:lastRenderedPageBreak/>
              <w:t>Nokia (R1-2400794)</w:t>
            </w:r>
          </w:p>
          <w:p w14:paraId="66D5C7A9" w14:textId="77777777" w:rsidR="00336EDA" w:rsidRDefault="00464857">
            <w:pPr>
              <w:rPr>
                <w:rFonts w:cs="Calibri"/>
              </w:rPr>
            </w:pPr>
            <w:r>
              <w:rPr>
                <w:rFonts w:cs="Calibri"/>
                <w:lang w:val="en-US"/>
              </w:rPr>
              <w:t xml:space="preserve">Proposal 10: In case 1 direct AI/ML positioning, for inference, UE can assist LMF by reporting conditions associated to UE capabilities and requirements (e.g., expected QoS, monitoring requirements, ML-related resource requirements, etc.), as well as any preference (order) among different functionalities </w:t>
            </w:r>
            <w:proofErr w:type="gramStart"/>
            <w:r>
              <w:rPr>
                <w:rFonts w:cs="Calibri"/>
                <w:lang w:val="en-US"/>
              </w:rPr>
              <w:t>in order to</w:t>
            </w:r>
            <w:proofErr w:type="gramEnd"/>
            <w:r>
              <w:rPr>
                <w:rFonts w:cs="Calibri"/>
                <w:lang w:val="en-US"/>
              </w:rPr>
              <w:t xml:space="preserve"> enable LMF to properly make an LCM functionality decision.</w:t>
            </w:r>
          </w:p>
          <w:p w14:paraId="66D5C7AA" w14:textId="77777777" w:rsidR="00336EDA" w:rsidRDefault="00464857">
            <w:pPr>
              <w:rPr>
                <w:rFonts w:cs="Calibri"/>
              </w:rPr>
            </w:pPr>
            <w:r>
              <w:rPr>
                <w:rFonts w:cs="Calibri"/>
                <w:lang w:val="en-US"/>
              </w:rPr>
              <w:t xml:space="preserve">Observation 14: A positioning feature corresponds to a positioning method defined in legacy NR positioning framework. Hence, legacy framework with LPP protocol for e.g., capability reporting, measurement reporting can be exploited for functionality-based LCM purposes.  </w:t>
            </w:r>
          </w:p>
        </w:tc>
      </w:tr>
    </w:tbl>
    <w:p w14:paraId="66D5C7AC" w14:textId="77777777" w:rsidR="00336EDA" w:rsidRDefault="00336EDA">
      <w:pPr>
        <w:rPr>
          <w:lang w:val="en-GB"/>
        </w:rPr>
      </w:pPr>
    </w:p>
    <w:p w14:paraId="66D5C7AD" w14:textId="77777777" w:rsidR="00336EDA" w:rsidRDefault="00336EDA">
      <w:pPr>
        <w:rPr>
          <w:lang w:val="en-GB"/>
        </w:rPr>
      </w:pPr>
    </w:p>
    <w:p w14:paraId="66D5C7AE" w14:textId="77777777" w:rsidR="00336EDA" w:rsidRDefault="00464857">
      <w:pPr>
        <w:pStyle w:val="Heading1"/>
        <w:ind w:left="630" w:hanging="630"/>
      </w:pPr>
      <w:r>
        <w:t>Final round for potential Friday online session</w:t>
      </w:r>
    </w:p>
    <w:p w14:paraId="331FCBC2" w14:textId="77777777" w:rsidR="005826EB" w:rsidRPr="00C1778E" w:rsidRDefault="005826EB" w:rsidP="005826EB">
      <w:pPr>
        <w:pStyle w:val="Heading2"/>
      </w:pPr>
      <w:r>
        <w:t>Part 1</w:t>
      </w:r>
    </w:p>
    <w:p w14:paraId="66D5C7AF" w14:textId="77777777" w:rsidR="00336EDA" w:rsidRDefault="00464857">
      <w:pPr>
        <w:rPr>
          <w:b/>
          <w:u w:val="single"/>
        </w:rPr>
      </w:pPr>
      <w:r>
        <w:rPr>
          <w:b/>
          <w:highlight w:val="yellow"/>
          <w:u w:val="single"/>
        </w:rPr>
        <w:t>Proposal 7.1.5-1a</w:t>
      </w:r>
    </w:p>
    <w:p w14:paraId="66D5C7B0" w14:textId="77777777" w:rsidR="00336EDA" w:rsidRDefault="00464857">
      <w:pPr>
        <w:rPr>
          <w:szCs w:val="18"/>
        </w:rPr>
      </w:pPr>
      <w:r>
        <w:rPr>
          <w:szCs w:val="18"/>
        </w:rPr>
        <w:t>For LMF-side model, RAN1 studies whether/what assistance information from UE and/or gNB need to be sent to LMF to assist with the performance monitoring.</w:t>
      </w:r>
    </w:p>
    <w:p w14:paraId="66D5C7B1" w14:textId="77777777" w:rsidR="00336EDA" w:rsidRPr="000B42E0" w:rsidRDefault="00464857">
      <w:pPr>
        <w:pStyle w:val="ListParagraph"/>
        <w:numPr>
          <w:ilvl w:val="0"/>
          <w:numId w:val="22"/>
        </w:numPr>
        <w:rPr>
          <w:szCs w:val="18"/>
          <w:lang w:val="en-US"/>
        </w:rPr>
      </w:pPr>
      <w:r>
        <w:rPr>
          <w:szCs w:val="18"/>
          <w:lang w:val="en-US"/>
        </w:rPr>
        <w:t xml:space="preserve">It is out of RAN1 scope to define </w:t>
      </w:r>
      <w:r w:rsidRPr="000B42E0">
        <w:rPr>
          <w:szCs w:val="18"/>
          <w:lang w:val="en-US"/>
        </w:rPr>
        <w:t>monitoring metric</w:t>
      </w:r>
      <w:r>
        <w:rPr>
          <w:szCs w:val="18"/>
          <w:lang w:val="en-US"/>
        </w:rPr>
        <w:t xml:space="preserve"> calculation and related </w:t>
      </w:r>
      <w:r w:rsidRPr="000B42E0">
        <w:rPr>
          <w:szCs w:val="18"/>
          <w:lang w:val="en-US"/>
        </w:rPr>
        <w:t>model management</w:t>
      </w:r>
      <w:r>
        <w:rPr>
          <w:szCs w:val="18"/>
          <w:lang w:val="en-US"/>
        </w:rPr>
        <w:t xml:space="preserve"> decisions for LMF-side </w:t>
      </w:r>
      <w:proofErr w:type="gramStart"/>
      <w:r>
        <w:rPr>
          <w:szCs w:val="18"/>
          <w:lang w:val="en-US"/>
        </w:rPr>
        <w:t>model</w:t>
      </w:r>
      <w:proofErr w:type="gramEnd"/>
    </w:p>
    <w:p w14:paraId="66D5C7B2" w14:textId="77777777" w:rsidR="00336EDA" w:rsidRDefault="00336EDA">
      <w:pPr>
        <w:rPr>
          <w:lang w:val="en-GB"/>
        </w:rPr>
      </w:pPr>
    </w:p>
    <w:tbl>
      <w:tblPr>
        <w:tblStyle w:val="TableGrid"/>
        <w:tblW w:w="9985" w:type="dxa"/>
        <w:tblLook w:val="04A0" w:firstRow="1" w:lastRow="0" w:firstColumn="1" w:lastColumn="0" w:noHBand="0" w:noVBand="1"/>
      </w:tblPr>
      <w:tblGrid>
        <w:gridCol w:w="1411"/>
        <w:gridCol w:w="8574"/>
      </w:tblGrid>
      <w:tr w:rsidR="00336EDA" w14:paraId="66D5C7B5" w14:textId="77777777">
        <w:tc>
          <w:tcPr>
            <w:tcW w:w="1411" w:type="dxa"/>
          </w:tcPr>
          <w:p w14:paraId="66D5C7B3" w14:textId="77777777" w:rsidR="00336EDA" w:rsidRDefault="00464857">
            <w:pPr>
              <w:rPr>
                <w:b/>
                <w:bCs/>
              </w:rPr>
            </w:pPr>
            <w:r>
              <w:rPr>
                <w:b/>
                <w:bCs/>
                <w:lang w:val="en-US"/>
              </w:rPr>
              <w:t>Company</w:t>
            </w:r>
          </w:p>
        </w:tc>
        <w:tc>
          <w:tcPr>
            <w:tcW w:w="8574" w:type="dxa"/>
          </w:tcPr>
          <w:p w14:paraId="66D5C7B4" w14:textId="77777777" w:rsidR="00336EDA" w:rsidRDefault="00464857">
            <w:pPr>
              <w:jc w:val="center"/>
              <w:rPr>
                <w:b/>
                <w:bCs/>
              </w:rPr>
            </w:pPr>
            <w:r>
              <w:rPr>
                <w:b/>
                <w:bCs/>
                <w:lang w:val="en-US"/>
              </w:rPr>
              <w:t>Comments</w:t>
            </w:r>
          </w:p>
        </w:tc>
      </w:tr>
      <w:tr w:rsidR="00336EDA" w14:paraId="66D5C7BA" w14:textId="77777777">
        <w:tc>
          <w:tcPr>
            <w:tcW w:w="1411" w:type="dxa"/>
          </w:tcPr>
          <w:p w14:paraId="66D5C7B6" w14:textId="77777777" w:rsidR="00336EDA" w:rsidRDefault="00464857">
            <w:pPr>
              <w:rPr>
                <w:rFonts w:eastAsia="SimSun"/>
              </w:rPr>
            </w:pPr>
            <w:r>
              <w:rPr>
                <w:rFonts w:eastAsia="SimSun" w:hint="eastAsia"/>
                <w:lang w:val="en-US"/>
              </w:rPr>
              <w:t>ZTE</w:t>
            </w:r>
          </w:p>
        </w:tc>
        <w:tc>
          <w:tcPr>
            <w:tcW w:w="8574" w:type="dxa"/>
          </w:tcPr>
          <w:p w14:paraId="66D5C7B7" w14:textId="77777777" w:rsidR="00336EDA" w:rsidRDefault="00464857">
            <w:pPr>
              <w:rPr>
                <w:rFonts w:eastAsia="SimSun"/>
              </w:rPr>
            </w:pPr>
            <w:r>
              <w:rPr>
                <w:rFonts w:eastAsia="SimSun" w:hint="eastAsia"/>
                <w:lang w:val="en-US"/>
              </w:rPr>
              <w:t xml:space="preserve">This proposal is generally fine for us. Performance monitoring may require PRU send the assistance information (as commented by </w:t>
            </w:r>
            <w:r>
              <w:rPr>
                <w:lang w:val="en-US"/>
              </w:rPr>
              <w:t>Fraunhofer</w:t>
            </w:r>
            <w:r>
              <w:rPr>
                <w:rFonts w:eastAsia="SimSun" w:hint="eastAsia"/>
                <w:lang w:val="en-US"/>
              </w:rPr>
              <w:t xml:space="preserve"> in previous round). </w:t>
            </w:r>
            <w:proofErr w:type="gramStart"/>
            <w:r>
              <w:rPr>
                <w:rFonts w:eastAsia="SimSun" w:hint="eastAsia"/>
                <w:lang w:val="en-US"/>
              </w:rPr>
              <w:t>Therefore</w:t>
            </w:r>
            <w:proofErr w:type="gramEnd"/>
            <w:r>
              <w:rPr>
                <w:rFonts w:eastAsia="SimSun" w:hint="eastAsia"/>
                <w:lang w:val="en-US"/>
              </w:rPr>
              <w:t xml:space="preserve"> we suggest the following version:</w:t>
            </w:r>
          </w:p>
          <w:p w14:paraId="66D5C7B8" w14:textId="77777777" w:rsidR="00336EDA" w:rsidRDefault="00464857">
            <w:pPr>
              <w:rPr>
                <w:color w:val="0000FF"/>
                <w:szCs w:val="18"/>
              </w:rPr>
            </w:pPr>
            <w:r>
              <w:rPr>
                <w:color w:val="0000FF"/>
                <w:szCs w:val="18"/>
              </w:rPr>
              <w:t>For LMF-side model, RAN1 studies whether/what assistance information from UE</w:t>
            </w:r>
            <w:r>
              <w:rPr>
                <w:rFonts w:eastAsia="SimSun" w:hint="eastAsia"/>
                <w:color w:val="0000FF"/>
                <w:szCs w:val="18"/>
                <w:lang w:val="en-US"/>
              </w:rPr>
              <w:t xml:space="preserve"> </w:t>
            </w:r>
            <w:r>
              <w:rPr>
                <w:rFonts w:eastAsia="SimSun" w:hint="eastAsia"/>
                <w:color w:val="FF0000"/>
                <w:szCs w:val="18"/>
                <w:u w:val="single"/>
                <w:lang w:val="en-US"/>
              </w:rPr>
              <w:t>and/or PRU</w:t>
            </w:r>
            <w:r>
              <w:rPr>
                <w:color w:val="0000FF"/>
                <w:szCs w:val="18"/>
              </w:rPr>
              <w:t xml:space="preserve"> and/or gNB need to be sent to LMF to assist with the performance monitoring.</w:t>
            </w:r>
          </w:p>
          <w:p w14:paraId="66D5C7B9" w14:textId="77777777" w:rsidR="00336EDA" w:rsidRDefault="00464857">
            <w:pPr>
              <w:pStyle w:val="ListParagraph"/>
              <w:numPr>
                <w:ilvl w:val="0"/>
                <w:numId w:val="22"/>
              </w:numPr>
              <w:rPr>
                <w:rFonts w:eastAsia="SimSun"/>
                <w:lang w:val="en-US"/>
              </w:rPr>
            </w:pPr>
            <w:r>
              <w:rPr>
                <w:color w:val="0000FF"/>
                <w:szCs w:val="18"/>
                <w:lang w:val="en-US"/>
              </w:rPr>
              <w:lastRenderedPageBreak/>
              <w:t xml:space="preserve">It is out of RAN1 scope to define </w:t>
            </w:r>
            <w:r w:rsidRPr="000B42E0">
              <w:rPr>
                <w:color w:val="0000FF"/>
                <w:szCs w:val="18"/>
                <w:lang w:val="en-US"/>
              </w:rPr>
              <w:t>monitoring metric</w:t>
            </w:r>
            <w:r>
              <w:rPr>
                <w:color w:val="0000FF"/>
                <w:szCs w:val="18"/>
                <w:lang w:val="en-US"/>
              </w:rPr>
              <w:t xml:space="preserve"> calculation and related </w:t>
            </w:r>
            <w:r w:rsidRPr="000B42E0">
              <w:rPr>
                <w:color w:val="0000FF"/>
                <w:szCs w:val="18"/>
                <w:lang w:val="en-US"/>
              </w:rPr>
              <w:t>model management</w:t>
            </w:r>
            <w:r>
              <w:rPr>
                <w:color w:val="0000FF"/>
                <w:szCs w:val="18"/>
                <w:lang w:val="en-US"/>
              </w:rPr>
              <w:t xml:space="preserve"> decisions for LMF-side model</w:t>
            </w:r>
          </w:p>
        </w:tc>
      </w:tr>
      <w:tr w:rsidR="000B42E0" w14:paraId="6B7E9080" w14:textId="77777777">
        <w:tc>
          <w:tcPr>
            <w:tcW w:w="1411" w:type="dxa"/>
          </w:tcPr>
          <w:p w14:paraId="299C06D4" w14:textId="102AAF27" w:rsidR="000B42E0" w:rsidRDefault="000B42E0">
            <w:pPr>
              <w:rPr>
                <w:rFonts w:eastAsia="SimSun"/>
              </w:rPr>
            </w:pPr>
            <w:r>
              <w:rPr>
                <w:rFonts w:eastAsia="SimSun"/>
              </w:rPr>
              <w:lastRenderedPageBreak/>
              <w:t xml:space="preserve">Samsung </w:t>
            </w:r>
          </w:p>
        </w:tc>
        <w:tc>
          <w:tcPr>
            <w:tcW w:w="8574" w:type="dxa"/>
          </w:tcPr>
          <w:p w14:paraId="002F1A6E" w14:textId="77777777" w:rsidR="000B42E0" w:rsidRDefault="000B42E0">
            <w:pPr>
              <w:rPr>
                <w:rFonts w:eastAsia="SimSun"/>
              </w:rPr>
            </w:pPr>
            <w:r>
              <w:rPr>
                <w:rFonts w:eastAsia="SimSun"/>
              </w:rPr>
              <w:t xml:space="preserve">We understand intention, but we do need some assumption on which entity will determine the monitoring metric and/or monitoring decision. E.g., if LMF will, then measurement will be reported, if gNB will, the final measurement metric is done at gnb and reported to the LMF. </w:t>
            </w:r>
          </w:p>
          <w:p w14:paraId="61BEB04E" w14:textId="6D020691" w:rsidR="000B42E0" w:rsidRDefault="000B42E0">
            <w:pPr>
              <w:rPr>
                <w:rFonts w:eastAsia="SimSun"/>
              </w:rPr>
            </w:pPr>
            <w:r>
              <w:rPr>
                <w:rFonts w:eastAsia="SimSun"/>
              </w:rPr>
              <w:t>If we don’t have any assumption, that means every entity is possible.</w:t>
            </w:r>
          </w:p>
        </w:tc>
      </w:tr>
      <w:tr w:rsidR="00C40098" w:rsidRPr="00C40098" w14:paraId="58B61DD8" w14:textId="77777777">
        <w:tc>
          <w:tcPr>
            <w:tcW w:w="1411" w:type="dxa"/>
          </w:tcPr>
          <w:p w14:paraId="3F46AF89" w14:textId="33A3CB5F" w:rsidR="00C40098" w:rsidRPr="00C40098" w:rsidRDefault="00C40098">
            <w:pPr>
              <w:rPr>
                <w:rFonts w:eastAsia="SimSun"/>
              </w:rPr>
            </w:pPr>
            <w:r w:rsidRPr="00C40098">
              <w:rPr>
                <w:rFonts w:eastAsia="SimSun"/>
              </w:rPr>
              <w:t>Moderator</w:t>
            </w:r>
          </w:p>
        </w:tc>
        <w:tc>
          <w:tcPr>
            <w:tcW w:w="8574" w:type="dxa"/>
          </w:tcPr>
          <w:p w14:paraId="5AD3DBF1" w14:textId="77777777" w:rsidR="00C40098" w:rsidRPr="00C40098" w:rsidRDefault="00C40098">
            <w:pPr>
              <w:rPr>
                <w:rFonts w:eastAsia="SimSun"/>
                <w:u w:val="single"/>
              </w:rPr>
            </w:pPr>
            <w:r w:rsidRPr="00C40098">
              <w:rPr>
                <w:rFonts w:eastAsia="SimSun"/>
                <w:u w:val="single"/>
              </w:rPr>
              <w:t>To ZTE:</w:t>
            </w:r>
          </w:p>
          <w:p w14:paraId="722F555B" w14:textId="77777777" w:rsidR="00C40098" w:rsidRDefault="00C40098">
            <w:pPr>
              <w:rPr>
                <w:rFonts w:eastAsia="SimSun"/>
              </w:rPr>
            </w:pPr>
            <w:r>
              <w:rPr>
                <w:rFonts w:eastAsia="SimSun"/>
              </w:rPr>
              <w:t>Model monitoring is performed when the model is running. This is not training data collection. PRU should not be needed at model monitoring stage. Otherwise, the deployment cost is very high. Moreover, PRU is a type of UE. Even if PRU is required for model monitoring, we can still study the assistance info from it, i.e., the proposal is still fine.</w:t>
            </w:r>
          </w:p>
          <w:p w14:paraId="6042250D" w14:textId="77777777" w:rsidR="00C40098" w:rsidRPr="00C40098" w:rsidRDefault="00C40098">
            <w:pPr>
              <w:rPr>
                <w:rFonts w:eastAsia="SimSun"/>
                <w:u w:val="single"/>
              </w:rPr>
            </w:pPr>
            <w:r w:rsidRPr="00C40098">
              <w:rPr>
                <w:rFonts w:eastAsia="SimSun"/>
                <w:u w:val="single"/>
              </w:rPr>
              <w:t>To Samsung:</w:t>
            </w:r>
          </w:p>
          <w:p w14:paraId="15C8F044" w14:textId="47640B48" w:rsidR="00C40098" w:rsidRPr="00C40098" w:rsidRDefault="00C40098">
            <w:pPr>
              <w:rPr>
                <w:rFonts w:eastAsia="SimSun"/>
              </w:rPr>
            </w:pPr>
            <w:r>
              <w:rPr>
                <w:rFonts w:eastAsia="SimSun"/>
              </w:rPr>
              <w:t>I understand the group's intention is, the entity is LMF or some other core network node, and RAN1 does not have expertise to work on it.</w:t>
            </w:r>
            <w:r w:rsidR="004A0236">
              <w:rPr>
                <w:rFonts w:eastAsia="SimSun"/>
              </w:rPr>
              <w:t xml:space="preserve"> I'm not aware of any intention that gNB will determine the monitoring metric and/or monitoring decision for</w:t>
            </w:r>
            <w:r w:rsidR="004A0236" w:rsidRPr="004A0236">
              <w:rPr>
                <w:rFonts w:eastAsia="SimSun"/>
                <w:b/>
                <w:bCs/>
                <w:u w:val="single"/>
              </w:rPr>
              <w:t xml:space="preserve"> LMF-side model</w:t>
            </w:r>
            <w:r w:rsidR="004A0236">
              <w:rPr>
                <w:rFonts w:eastAsia="SimSun"/>
              </w:rPr>
              <w:t>.</w:t>
            </w:r>
          </w:p>
        </w:tc>
      </w:tr>
      <w:tr w:rsidR="00CC69F2" w:rsidRPr="00C40098" w14:paraId="163C563E" w14:textId="77777777">
        <w:tc>
          <w:tcPr>
            <w:tcW w:w="1411" w:type="dxa"/>
          </w:tcPr>
          <w:p w14:paraId="3921B236" w14:textId="49BBA12E" w:rsidR="00CC69F2" w:rsidRPr="00C40098" w:rsidRDefault="00CC69F2">
            <w:pPr>
              <w:rPr>
                <w:rFonts w:eastAsia="SimSun"/>
              </w:rPr>
            </w:pPr>
            <w:r>
              <w:rPr>
                <w:rFonts w:eastAsia="SimSun"/>
              </w:rPr>
              <w:t>Samsung2</w:t>
            </w:r>
          </w:p>
        </w:tc>
        <w:tc>
          <w:tcPr>
            <w:tcW w:w="8574" w:type="dxa"/>
          </w:tcPr>
          <w:p w14:paraId="5D2A9E5A" w14:textId="683D8E31" w:rsidR="00CC69F2" w:rsidRDefault="00CC69F2">
            <w:pPr>
              <w:rPr>
                <w:rFonts w:eastAsia="SimSun"/>
              </w:rPr>
            </w:pPr>
            <w:r w:rsidRPr="00CC69F2">
              <w:rPr>
                <w:rFonts w:eastAsia="SimSun"/>
              </w:rPr>
              <w:t>But during this morning online session, I clearly hear the comment saying the LMF will indicate other entity to derive monitoring metric, I am afraid that is not the common understanding on that.</w:t>
            </w:r>
            <w:r>
              <w:rPr>
                <w:rFonts w:eastAsia="SimSun"/>
              </w:rPr>
              <w:t xml:space="preserve"> Ensuring it‘s the common understanding, we need at least a note saying:</w:t>
            </w:r>
          </w:p>
          <w:p w14:paraId="1C84D01C" w14:textId="77777777" w:rsidR="00CC69F2" w:rsidRDefault="00CC69F2">
            <w:pPr>
              <w:rPr>
                <w:rFonts w:eastAsia="SimSun"/>
              </w:rPr>
            </w:pPr>
          </w:p>
          <w:p w14:paraId="5CBE93E3" w14:textId="17DB829E" w:rsidR="00CC69F2" w:rsidRPr="00687A17" w:rsidRDefault="00CC69F2">
            <w:pPr>
              <w:rPr>
                <w:rFonts w:eastAsia="SimSun"/>
              </w:rPr>
            </w:pPr>
            <w:r w:rsidRPr="00CC69F2">
              <w:rPr>
                <w:rFonts w:eastAsia="SimSun"/>
                <w:color w:val="FF0000"/>
              </w:rPr>
              <w:t xml:space="preserve">Note: for </w:t>
            </w:r>
            <w:r>
              <w:rPr>
                <w:rFonts w:eastAsia="SimSun"/>
                <w:color w:val="FF0000"/>
              </w:rPr>
              <w:t xml:space="preserve">faciliating </w:t>
            </w:r>
            <w:r w:rsidRPr="00CC69F2">
              <w:rPr>
                <w:rFonts w:eastAsia="SimSun"/>
                <w:color w:val="FF0000"/>
              </w:rPr>
              <w:t xml:space="preserve">RAN1 study purpose, RAN1 assumes the LMF side determine the monitoring metric and decision. </w:t>
            </w:r>
            <w:r>
              <w:rPr>
                <w:rFonts w:eastAsia="SimSun"/>
              </w:rPr>
              <w:t xml:space="preserve">  </w:t>
            </w:r>
          </w:p>
        </w:tc>
      </w:tr>
      <w:tr w:rsidR="00687A17" w:rsidRPr="00C40098" w14:paraId="1360CBA1" w14:textId="77777777">
        <w:tc>
          <w:tcPr>
            <w:tcW w:w="1411" w:type="dxa"/>
          </w:tcPr>
          <w:p w14:paraId="2F04D25D" w14:textId="37CE8CA3" w:rsidR="00687A17" w:rsidRDefault="00687A17">
            <w:pPr>
              <w:rPr>
                <w:rFonts w:eastAsia="SimSun"/>
              </w:rPr>
            </w:pPr>
            <w:r>
              <w:rPr>
                <w:rFonts w:eastAsia="SimSun"/>
              </w:rPr>
              <w:t>Moderator2</w:t>
            </w:r>
          </w:p>
        </w:tc>
        <w:tc>
          <w:tcPr>
            <w:tcW w:w="8574" w:type="dxa"/>
          </w:tcPr>
          <w:p w14:paraId="112176C4" w14:textId="1BF2AC77" w:rsidR="00687A17" w:rsidRPr="00687A17" w:rsidRDefault="00687A17" w:rsidP="00687A17">
            <w:pPr>
              <w:rPr>
                <w:rFonts w:eastAsia="SimSun"/>
                <w:u w:val="single"/>
              </w:rPr>
            </w:pPr>
            <w:r w:rsidRPr="00687A17">
              <w:rPr>
                <w:rFonts w:eastAsia="SimSun"/>
                <w:u w:val="single"/>
              </w:rPr>
              <w:t>To Samsung:</w:t>
            </w:r>
          </w:p>
          <w:p w14:paraId="3A3BA8B7" w14:textId="55F332CB" w:rsidR="00687A17" w:rsidRPr="00687A17" w:rsidRDefault="00687A17" w:rsidP="00687A17">
            <w:pPr>
              <w:rPr>
                <w:rFonts w:eastAsia="SimSun"/>
              </w:rPr>
            </w:pPr>
            <w:r>
              <w:rPr>
                <w:rFonts w:eastAsia="SimSun"/>
              </w:rPr>
              <w:t>I think the existing bullet expresses the same intention. But a note like below can be added, if you consider it necessary.</w:t>
            </w:r>
          </w:p>
          <w:p w14:paraId="1E1DCF7C" w14:textId="4FDDF589" w:rsidR="00687A17" w:rsidRDefault="00687A17" w:rsidP="00687A17">
            <w:pPr>
              <w:rPr>
                <w:b/>
                <w:u w:val="single"/>
              </w:rPr>
            </w:pPr>
            <w:r>
              <w:rPr>
                <w:b/>
                <w:highlight w:val="yellow"/>
                <w:u w:val="single"/>
              </w:rPr>
              <w:t>Proposal 7.1.5-1a</w:t>
            </w:r>
          </w:p>
          <w:p w14:paraId="78AD8629" w14:textId="77777777" w:rsidR="00687A17" w:rsidRDefault="00687A17" w:rsidP="00687A17">
            <w:pPr>
              <w:rPr>
                <w:szCs w:val="18"/>
              </w:rPr>
            </w:pPr>
            <w:r>
              <w:rPr>
                <w:szCs w:val="18"/>
              </w:rPr>
              <w:t>For LMF-side model, RAN1 studies whether/what assistance information from UE and/or gNB need to be sent to LMF to assist with the performance monitoring.</w:t>
            </w:r>
          </w:p>
          <w:p w14:paraId="3400C2FD" w14:textId="0A67EC39" w:rsidR="00687A17" w:rsidRPr="000B42E0" w:rsidRDefault="00687A17" w:rsidP="00687A17">
            <w:pPr>
              <w:pStyle w:val="ListParagraph"/>
              <w:numPr>
                <w:ilvl w:val="0"/>
                <w:numId w:val="22"/>
              </w:numPr>
              <w:rPr>
                <w:szCs w:val="18"/>
                <w:lang w:val="en-US"/>
              </w:rPr>
            </w:pPr>
            <w:r>
              <w:rPr>
                <w:szCs w:val="18"/>
                <w:lang w:val="en-US"/>
              </w:rPr>
              <w:t xml:space="preserve">It is out of RAN1 scope to define </w:t>
            </w:r>
            <w:r w:rsidRPr="000B42E0">
              <w:rPr>
                <w:szCs w:val="18"/>
                <w:lang w:val="en-US"/>
              </w:rPr>
              <w:t>monitoring metric</w:t>
            </w:r>
            <w:r>
              <w:rPr>
                <w:szCs w:val="18"/>
                <w:lang w:val="en-US"/>
              </w:rPr>
              <w:t xml:space="preserve"> calculation and related </w:t>
            </w:r>
            <w:r w:rsidRPr="000B42E0">
              <w:rPr>
                <w:szCs w:val="18"/>
                <w:lang w:val="en-US"/>
              </w:rPr>
              <w:t>model management</w:t>
            </w:r>
            <w:r>
              <w:rPr>
                <w:szCs w:val="18"/>
                <w:lang w:val="en-US"/>
              </w:rPr>
              <w:t xml:space="preserve"> decisions for LMF-side model. </w:t>
            </w:r>
            <w:r w:rsidRPr="00687A17">
              <w:rPr>
                <w:color w:val="FF0000"/>
                <w:szCs w:val="18"/>
                <w:lang w:val="en-US"/>
              </w:rPr>
              <w:t>RAN1 assumes this is up to LMF-side node(s).</w:t>
            </w:r>
            <w:r>
              <w:rPr>
                <w:szCs w:val="18"/>
                <w:lang w:val="en-US"/>
              </w:rPr>
              <w:t xml:space="preserve"> </w:t>
            </w:r>
          </w:p>
          <w:p w14:paraId="6707053C" w14:textId="77777777" w:rsidR="00687A17" w:rsidRPr="00CC69F2" w:rsidRDefault="00687A17">
            <w:pPr>
              <w:rPr>
                <w:rFonts w:eastAsia="SimSun"/>
              </w:rPr>
            </w:pPr>
          </w:p>
        </w:tc>
      </w:tr>
      <w:tr w:rsidR="002B7EEB" w:rsidRPr="00C40098" w14:paraId="3FDEE45F" w14:textId="77777777">
        <w:tc>
          <w:tcPr>
            <w:tcW w:w="1411" w:type="dxa"/>
          </w:tcPr>
          <w:p w14:paraId="66F2D5AC" w14:textId="6FA7305A" w:rsidR="002B7EEB" w:rsidRDefault="002B7EEB">
            <w:pPr>
              <w:rPr>
                <w:rFonts w:eastAsia="SimSun"/>
              </w:rPr>
            </w:pPr>
            <w:r>
              <w:rPr>
                <w:rFonts w:eastAsia="SimSun"/>
              </w:rPr>
              <w:t>HW/HiSi</w:t>
            </w:r>
          </w:p>
        </w:tc>
        <w:tc>
          <w:tcPr>
            <w:tcW w:w="8574" w:type="dxa"/>
          </w:tcPr>
          <w:p w14:paraId="0CFC2332" w14:textId="4921F9CA" w:rsidR="002B7EEB" w:rsidRPr="00687A17" w:rsidRDefault="002B7EEB" w:rsidP="00687A17">
            <w:pPr>
              <w:rPr>
                <w:rFonts w:eastAsia="SimSun"/>
                <w:u w:val="single"/>
              </w:rPr>
            </w:pPr>
            <w:r>
              <w:t>This should be handled with lower priority since it is not the most urgent step forward. The the need for assistance information (if any) may depend how the still onging discussion signaling will go. To get a better understanding and to facilitate the further discussion, can proponents please clarify what kind of assistance information they have in mind?</w:t>
            </w:r>
          </w:p>
        </w:tc>
      </w:tr>
      <w:tr w:rsidR="00AE510D" w:rsidRPr="00C40098" w14:paraId="2D8BBC26" w14:textId="77777777">
        <w:tc>
          <w:tcPr>
            <w:tcW w:w="1411" w:type="dxa"/>
          </w:tcPr>
          <w:p w14:paraId="1D465B44" w14:textId="2E61B059" w:rsidR="00AE510D" w:rsidRDefault="00AE510D">
            <w:pPr>
              <w:rPr>
                <w:rFonts w:eastAsia="SimSun"/>
              </w:rPr>
            </w:pPr>
            <w:r>
              <w:rPr>
                <w:rFonts w:eastAsia="SimSun"/>
              </w:rPr>
              <w:lastRenderedPageBreak/>
              <w:t>Nokia/NSB</w:t>
            </w:r>
          </w:p>
        </w:tc>
        <w:tc>
          <w:tcPr>
            <w:tcW w:w="8574" w:type="dxa"/>
          </w:tcPr>
          <w:p w14:paraId="74B714B4" w14:textId="77777777" w:rsidR="00AE510D" w:rsidRDefault="00AE510D" w:rsidP="00AE510D">
            <w:pPr>
              <w:rPr>
                <w:iCs/>
              </w:rPr>
            </w:pPr>
            <w:r w:rsidRPr="003E4EC9">
              <w:rPr>
                <w:iCs/>
              </w:rPr>
              <w:t>To FL, we require some clarification in the term „assistance information“. In our</w:t>
            </w:r>
            <w:r>
              <w:rPr>
                <w:iCs/>
              </w:rPr>
              <w:t xml:space="preserve"> </w:t>
            </w:r>
            <w:r w:rsidRPr="003E4EC9">
              <w:rPr>
                <w:iCs/>
              </w:rPr>
              <w:t>understanding, the unique way that UE/gNB may assist LMF monitoring is based on reporting measurements. Could you list other type of assistance from this entities to LMF?</w:t>
            </w:r>
            <w:r>
              <w:rPr>
                <w:iCs/>
              </w:rPr>
              <w:t>.</w:t>
            </w:r>
            <w:r>
              <w:rPr>
                <w:iCs/>
              </w:rPr>
              <w:br/>
            </w:r>
            <w:r>
              <w:rPr>
                <w:iCs/>
              </w:rPr>
              <w:br/>
              <w:t>By the mean time, we suggest the following rewording:</w:t>
            </w:r>
          </w:p>
          <w:p w14:paraId="2EA23D72" w14:textId="77777777" w:rsidR="00AE510D" w:rsidRDefault="00AE510D" w:rsidP="00AE510D">
            <w:pPr>
              <w:rPr>
                <w:iCs/>
              </w:rPr>
            </w:pPr>
          </w:p>
          <w:p w14:paraId="211C023A" w14:textId="77777777" w:rsidR="00AE510D" w:rsidRPr="003E4EC9" w:rsidRDefault="00AE510D" w:rsidP="00AE510D">
            <w:pPr>
              <w:rPr>
                <w:b/>
                <w:u w:val="single"/>
                <w:lang w:val="en-US"/>
              </w:rPr>
            </w:pPr>
            <w:r>
              <w:rPr>
                <w:b/>
                <w:highlight w:val="yellow"/>
                <w:u w:val="single"/>
              </w:rPr>
              <w:t>Proposal 7.1.5-1a</w:t>
            </w:r>
            <w:r w:rsidRPr="003E4EC9">
              <w:rPr>
                <w:b/>
                <w:color w:val="FF0000"/>
                <w:u w:val="single"/>
              </w:rPr>
              <w:t>(Updated)</w:t>
            </w:r>
          </w:p>
          <w:p w14:paraId="4A8E2D4E" w14:textId="77777777" w:rsidR="00AE510D" w:rsidRDefault="00AE510D" w:rsidP="00AE510D">
            <w:pPr>
              <w:rPr>
                <w:szCs w:val="18"/>
              </w:rPr>
            </w:pPr>
            <w:r>
              <w:rPr>
                <w:szCs w:val="18"/>
              </w:rPr>
              <w:t xml:space="preserve">For LMF-side model, RAN1 studies whether/what </w:t>
            </w:r>
            <w:r w:rsidRPr="009A4445">
              <w:rPr>
                <w:strike/>
                <w:color w:val="FF0000"/>
                <w:szCs w:val="18"/>
              </w:rPr>
              <w:t>assistance information</w:t>
            </w:r>
            <w:r>
              <w:rPr>
                <w:szCs w:val="18"/>
              </w:rPr>
              <w:t xml:space="preserve"> </w:t>
            </w:r>
            <w:r w:rsidRPr="009A4445">
              <w:rPr>
                <w:color w:val="FF0000"/>
                <w:szCs w:val="18"/>
              </w:rPr>
              <w:t>positioning measurements may be reported</w:t>
            </w:r>
            <w:r>
              <w:rPr>
                <w:szCs w:val="18"/>
              </w:rPr>
              <w:t xml:space="preserve"> from UE and/or gNB </w:t>
            </w:r>
            <w:r w:rsidRPr="009A4445">
              <w:rPr>
                <w:strike/>
                <w:color w:val="FF0000"/>
                <w:szCs w:val="18"/>
              </w:rPr>
              <w:t>need to be sent</w:t>
            </w:r>
            <w:r w:rsidRPr="009A4445">
              <w:rPr>
                <w:color w:val="FF0000"/>
                <w:szCs w:val="18"/>
              </w:rPr>
              <w:t xml:space="preserve"> </w:t>
            </w:r>
            <w:r>
              <w:rPr>
                <w:szCs w:val="18"/>
              </w:rPr>
              <w:t xml:space="preserve">to LMF </w:t>
            </w:r>
            <w:r w:rsidRPr="009A4445">
              <w:rPr>
                <w:strike/>
                <w:color w:val="FF0000"/>
                <w:szCs w:val="18"/>
              </w:rPr>
              <w:t>to assist</w:t>
            </w:r>
            <w:r w:rsidRPr="009A4445">
              <w:rPr>
                <w:color w:val="FF0000"/>
                <w:szCs w:val="18"/>
              </w:rPr>
              <w:t xml:space="preserve"> </w:t>
            </w:r>
            <w:r w:rsidRPr="009A4445">
              <w:rPr>
                <w:strike/>
                <w:color w:val="FF0000"/>
                <w:szCs w:val="18"/>
              </w:rPr>
              <w:t>with the</w:t>
            </w:r>
            <w:r>
              <w:rPr>
                <w:szCs w:val="18"/>
              </w:rPr>
              <w:t xml:space="preserve"> </w:t>
            </w:r>
            <w:r w:rsidRPr="009A4445">
              <w:rPr>
                <w:color w:val="FF0000"/>
                <w:szCs w:val="18"/>
              </w:rPr>
              <w:t xml:space="preserve">for </w:t>
            </w:r>
            <w:r>
              <w:rPr>
                <w:szCs w:val="18"/>
              </w:rPr>
              <w:t xml:space="preserve">performance monitoring </w:t>
            </w:r>
            <w:r w:rsidRPr="009A4445">
              <w:rPr>
                <w:color w:val="FF0000"/>
                <w:szCs w:val="18"/>
              </w:rPr>
              <w:t>purposes</w:t>
            </w:r>
            <w:r>
              <w:rPr>
                <w:szCs w:val="18"/>
              </w:rPr>
              <w:t>.</w:t>
            </w:r>
          </w:p>
          <w:p w14:paraId="4B6CF90E" w14:textId="381EE1AA" w:rsidR="00AE510D" w:rsidRPr="009A4445" w:rsidRDefault="00AE510D" w:rsidP="00AE510D">
            <w:pPr>
              <w:pStyle w:val="ListParagraph"/>
              <w:numPr>
                <w:ilvl w:val="0"/>
                <w:numId w:val="22"/>
              </w:numPr>
              <w:rPr>
                <w:strike/>
                <w:color w:val="FF0000"/>
                <w:szCs w:val="18"/>
                <w:lang w:val="en-US"/>
              </w:rPr>
            </w:pPr>
            <w:r w:rsidRPr="009A4445">
              <w:rPr>
                <w:strike/>
                <w:color w:val="FF0000"/>
                <w:szCs w:val="18"/>
                <w:lang w:val="en-US"/>
              </w:rPr>
              <w:t>It is out of RAN1 scope to define monitoring metric calculation and related model management decisions for LMF-side model</w:t>
            </w:r>
            <w:r w:rsidR="003D11DE">
              <w:rPr>
                <w:strike/>
                <w:color w:val="FF0000"/>
                <w:szCs w:val="18"/>
                <w:lang w:val="en-US"/>
              </w:rPr>
              <w:t>.</w:t>
            </w:r>
          </w:p>
          <w:p w14:paraId="2E9B6142" w14:textId="1D0085EF" w:rsidR="00AE510D" w:rsidRPr="009A4445" w:rsidRDefault="00AE510D" w:rsidP="00AE510D">
            <w:pPr>
              <w:pStyle w:val="ListParagraph"/>
              <w:numPr>
                <w:ilvl w:val="0"/>
                <w:numId w:val="22"/>
              </w:numPr>
              <w:rPr>
                <w:color w:val="FF0000"/>
                <w:szCs w:val="18"/>
                <w:lang w:val="en-US"/>
              </w:rPr>
            </w:pPr>
            <w:r>
              <w:rPr>
                <w:rStyle w:val="ui-provider"/>
                <w:color w:val="FF0000"/>
                <w:lang w:val="en-US"/>
              </w:rPr>
              <w:t>D</w:t>
            </w:r>
            <w:r w:rsidRPr="00CD5BC6">
              <w:rPr>
                <w:rStyle w:val="ui-provider"/>
                <w:color w:val="FF0000"/>
                <w:lang w:val="en-US"/>
              </w:rPr>
              <w:t>etails of how the performance monitoring</w:t>
            </w:r>
            <w:r w:rsidRPr="009A4445">
              <w:rPr>
                <w:rStyle w:val="ui-provider"/>
                <w:color w:val="FF0000"/>
                <w:lang w:val="en-US"/>
              </w:rPr>
              <w:t xml:space="preserve"> </w:t>
            </w:r>
            <w:r w:rsidRPr="00CD5BC6">
              <w:rPr>
                <w:rStyle w:val="ui-provider"/>
                <w:color w:val="FF0000"/>
                <w:lang w:val="en-US"/>
              </w:rPr>
              <w:t>i</w:t>
            </w:r>
            <w:r w:rsidRPr="009A4445">
              <w:rPr>
                <w:rStyle w:val="ui-provider"/>
                <w:color w:val="FF0000"/>
                <w:lang w:val="en-US"/>
              </w:rPr>
              <w:t>s</w:t>
            </w:r>
            <w:r w:rsidRPr="00CD5BC6">
              <w:rPr>
                <w:rStyle w:val="ui-provider"/>
                <w:color w:val="FF0000"/>
                <w:lang w:val="en-US"/>
              </w:rPr>
              <w:t xml:space="preserve"> </w:t>
            </w:r>
            <w:r w:rsidRPr="009A4445">
              <w:rPr>
                <w:rStyle w:val="ui-provider"/>
                <w:color w:val="FF0000"/>
                <w:lang w:val="en-US"/>
              </w:rPr>
              <w:t>d</w:t>
            </w:r>
            <w:r w:rsidRPr="00CD5BC6">
              <w:rPr>
                <w:rStyle w:val="ui-provider"/>
                <w:color w:val="FF0000"/>
                <w:lang w:val="en-US"/>
              </w:rPr>
              <w:t>o</w:t>
            </w:r>
            <w:r w:rsidRPr="009A4445">
              <w:rPr>
                <w:rStyle w:val="ui-provider"/>
                <w:color w:val="FF0000"/>
                <w:lang w:val="en-US"/>
              </w:rPr>
              <w:t>n</w:t>
            </w:r>
            <w:r w:rsidRPr="00CD5BC6">
              <w:rPr>
                <w:rStyle w:val="ui-provider"/>
                <w:color w:val="FF0000"/>
                <w:lang w:val="en-US"/>
              </w:rPr>
              <w:t>e</w:t>
            </w:r>
            <w:r w:rsidRPr="009A4445">
              <w:rPr>
                <w:rStyle w:val="ui-provider"/>
                <w:color w:val="FF0000"/>
                <w:lang w:val="en-US"/>
              </w:rPr>
              <w:t xml:space="preserve"> </w:t>
            </w:r>
            <w:r w:rsidRPr="00CD5BC6">
              <w:rPr>
                <w:rStyle w:val="ui-provider"/>
                <w:color w:val="FF0000"/>
                <w:lang w:val="en-US"/>
              </w:rPr>
              <w:t>i</w:t>
            </w:r>
            <w:r w:rsidRPr="009A4445">
              <w:rPr>
                <w:rStyle w:val="ui-provider"/>
                <w:color w:val="FF0000"/>
                <w:lang w:val="en-US"/>
              </w:rPr>
              <w:t>n</w:t>
            </w:r>
            <w:r w:rsidRPr="00CD5BC6">
              <w:rPr>
                <w:rStyle w:val="ui-provider"/>
                <w:color w:val="FF0000"/>
                <w:lang w:val="en-US"/>
              </w:rPr>
              <w:t xml:space="preserve"> </w:t>
            </w:r>
            <w:r w:rsidRPr="009A4445">
              <w:rPr>
                <w:rStyle w:val="ui-provider"/>
                <w:color w:val="FF0000"/>
                <w:lang w:val="en-US"/>
              </w:rPr>
              <w:t>L</w:t>
            </w:r>
            <w:r w:rsidRPr="00CD5BC6">
              <w:rPr>
                <w:rStyle w:val="ui-provider"/>
                <w:color w:val="FF0000"/>
                <w:lang w:val="en-US"/>
              </w:rPr>
              <w:t>M</w:t>
            </w:r>
            <w:r w:rsidRPr="009A4445">
              <w:rPr>
                <w:rStyle w:val="ui-provider"/>
                <w:color w:val="FF0000"/>
                <w:lang w:val="en-US"/>
              </w:rPr>
              <w:t>F</w:t>
            </w:r>
            <w:r w:rsidRPr="00CD5BC6">
              <w:rPr>
                <w:rStyle w:val="ui-provider"/>
                <w:color w:val="FF0000"/>
                <w:lang w:val="en-US"/>
              </w:rPr>
              <w:t xml:space="preserve"> </w:t>
            </w:r>
            <w:r w:rsidRPr="009A4445">
              <w:rPr>
                <w:rStyle w:val="ui-provider"/>
                <w:color w:val="FF0000"/>
                <w:lang w:val="en-US"/>
              </w:rPr>
              <w:t>(e.g., m</w:t>
            </w:r>
            <w:r w:rsidRPr="00CD5BC6">
              <w:rPr>
                <w:rStyle w:val="ui-provider"/>
                <w:color w:val="FF0000"/>
                <w:lang w:val="en-US"/>
              </w:rPr>
              <w:t>o</w:t>
            </w:r>
            <w:r w:rsidRPr="009A4445">
              <w:rPr>
                <w:rStyle w:val="ui-provider"/>
                <w:color w:val="FF0000"/>
                <w:lang w:val="en-US"/>
              </w:rPr>
              <w:t>n</w:t>
            </w:r>
            <w:r w:rsidRPr="00CD5BC6">
              <w:rPr>
                <w:rStyle w:val="ui-provider"/>
                <w:color w:val="FF0000"/>
                <w:lang w:val="en-US"/>
              </w:rPr>
              <w:t>i</w:t>
            </w:r>
            <w:r w:rsidRPr="009A4445">
              <w:rPr>
                <w:rStyle w:val="ui-provider"/>
                <w:color w:val="FF0000"/>
                <w:lang w:val="en-US"/>
              </w:rPr>
              <w:t>toring metric calculation,</w:t>
            </w:r>
            <w:r w:rsidR="003D11DE">
              <w:rPr>
                <w:rStyle w:val="ui-provider"/>
                <w:color w:val="FF0000"/>
                <w:lang w:val="en-US"/>
              </w:rPr>
              <w:t xml:space="preserve"> </w:t>
            </w:r>
            <w:r w:rsidRPr="009A4445">
              <w:rPr>
                <w:rStyle w:val="ui-provider"/>
                <w:color w:val="FF0000"/>
                <w:lang w:val="en-US"/>
              </w:rPr>
              <w:t>monitoring decision</w:t>
            </w:r>
            <w:r w:rsidRPr="00CD5BC6">
              <w:rPr>
                <w:rStyle w:val="ui-provider"/>
                <w:color w:val="FF0000"/>
                <w:lang w:val="en-US"/>
              </w:rPr>
              <w:t>) is out of scope</w:t>
            </w:r>
            <w:r w:rsidRPr="009A4445">
              <w:rPr>
                <w:rStyle w:val="ui-provider"/>
                <w:color w:val="FF0000"/>
                <w:lang w:val="en-US"/>
              </w:rPr>
              <w:t xml:space="preserve"> of RAN1.</w:t>
            </w:r>
          </w:p>
          <w:p w14:paraId="2F280670" w14:textId="77777777" w:rsidR="00AE510D" w:rsidRDefault="00AE510D" w:rsidP="00687A17"/>
        </w:tc>
      </w:tr>
      <w:tr w:rsidR="00504164" w:rsidRPr="00C40098" w14:paraId="2544FBAE" w14:textId="77777777">
        <w:tc>
          <w:tcPr>
            <w:tcW w:w="1411" w:type="dxa"/>
          </w:tcPr>
          <w:p w14:paraId="2DEF0A3A" w14:textId="76054437" w:rsidR="00504164" w:rsidRDefault="00504164">
            <w:pPr>
              <w:rPr>
                <w:rFonts w:eastAsia="SimSun"/>
              </w:rPr>
            </w:pPr>
            <w:r>
              <w:rPr>
                <w:rFonts w:eastAsia="SimSun" w:hint="eastAsia"/>
              </w:rPr>
              <w:t>NEC</w:t>
            </w:r>
          </w:p>
        </w:tc>
        <w:tc>
          <w:tcPr>
            <w:tcW w:w="8574" w:type="dxa"/>
          </w:tcPr>
          <w:p w14:paraId="46682AF6" w14:textId="010DC5B8" w:rsidR="00504164" w:rsidRPr="00504164" w:rsidRDefault="00504164" w:rsidP="00AE510D">
            <w:pPr>
              <w:rPr>
                <w:rFonts w:asciiTheme="minorEastAsia" w:eastAsiaTheme="minorEastAsia" w:hAnsiTheme="minorEastAsia"/>
                <w:iCs/>
              </w:rPr>
            </w:pPr>
            <w:r>
              <w:rPr>
                <w:rFonts w:asciiTheme="minorEastAsia" w:eastAsiaTheme="minorEastAsia" w:hAnsiTheme="minorEastAsia" w:hint="eastAsia"/>
                <w:iCs/>
              </w:rPr>
              <w:t>We</w:t>
            </w:r>
            <w:r>
              <w:rPr>
                <w:iCs/>
              </w:rPr>
              <w:t xml:space="preserve"> </w:t>
            </w:r>
            <w:r>
              <w:rPr>
                <w:rFonts w:asciiTheme="minorEastAsia" w:eastAsiaTheme="minorEastAsia" w:hAnsiTheme="minorEastAsia" w:hint="eastAsia"/>
                <w:iCs/>
              </w:rPr>
              <w:t>are</w:t>
            </w:r>
            <w:r>
              <w:rPr>
                <w:iCs/>
              </w:rPr>
              <w:t xml:space="preserve"> </w:t>
            </w:r>
            <w:r>
              <w:rPr>
                <w:rFonts w:asciiTheme="minorEastAsia" w:eastAsiaTheme="minorEastAsia" w:hAnsiTheme="minorEastAsia" w:hint="eastAsia"/>
                <w:iCs/>
              </w:rPr>
              <w:t>general</w:t>
            </w:r>
            <w:r w:rsidR="00BE0865">
              <w:rPr>
                <w:rFonts w:asciiTheme="minorEastAsia" w:eastAsiaTheme="minorEastAsia" w:hAnsiTheme="minorEastAsia"/>
                <w:iCs/>
              </w:rPr>
              <w:t>ly</w:t>
            </w:r>
            <w:r>
              <w:rPr>
                <w:iCs/>
              </w:rPr>
              <w:t xml:space="preserve"> </w:t>
            </w:r>
            <w:r>
              <w:rPr>
                <w:rFonts w:asciiTheme="minorEastAsia" w:eastAsiaTheme="minorEastAsia" w:hAnsiTheme="minorEastAsia" w:hint="eastAsia"/>
                <w:iCs/>
              </w:rPr>
              <w:t>fin</w:t>
            </w:r>
            <w:r>
              <w:rPr>
                <w:rFonts w:asciiTheme="minorEastAsia" w:eastAsiaTheme="minorEastAsia" w:hAnsiTheme="minorEastAsia"/>
                <w:iCs/>
              </w:rPr>
              <w:t>e with the proposal. We also agree with Sumsang that it should indicate the</w:t>
            </w:r>
            <w:r>
              <w:t xml:space="preserve"> </w:t>
            </w:r>
            <w:r w:rsidRPr="00504164">
              <w:rPr>
                <w:rFonts w:asciiTheme="minorEastAsia" w:eastAsiaTheme="minorEastAsia" w:hAnsiTheme="minorEastAsia"/>
                <w:iCs/>
              </w:rPr>
              <w:t>entity to derive monitoring metric</w:t>
            </w:r>
            <w:r>
              <w:rPr>
                <w:rFonts w:asciiTheme="minorEastAsia" w:eastAsiaTheme="minorEastAsia" w:hAnsiTheme="minorEastAsia"/>
                <w:iCs/>
              </w:rPr>
              <w:t xml:space="preserve"> (and even the entity to make decision)</w:t>
            </w:r>
            <w:r w:rsidR="00BE0865">
              <w:rPr>
                <w:rFonts w:asciiTheme="minorEastAsia" w:eastAsiaTheme="minorEastAsia" w:hAnsiTheme="minorEastAsia"/>
                <w:iCs/>
              </w:rPr>
              <w:t xml:space="preserve"> to reach the common understand.</w:t>
            </w:r>
          </w:p>
        </w:tc>
      </w:tr>
      <w:tr w:rsidR="006D6CB0" w:rsidRPr="00C40098" w14:paraId="74B8F82D" w14:textId="77777777">
        <w:tc>
          <w:tcPr>
            <w:tcW w:w="1411" w:type="dxa"/>
          </w:tcPr>
          <w:p w14:paraId="14883007" w14:textId="798752CA" w:rsidR="006D6CB0" w:rsidRDefault="006D6CB0">
            <w:pPr>
              <w:rPr>
                <w:rFonts w:eastAsia="SimSun"/>
              </w:rPr>
            </w:pPr>
            <w:r>
              <w:rPr>
                <w:rFonts w:eastAsia="SimSun"/>
              </w:rPr>
              <w:t>Qualcomm</w:t>
            </w:r>
          </w:p>
        </w:tc>
        <w:tc>
          <w:tcPr>
            <w:tcW w:w="8574" w:type="dxa"/>
          </w:tcPr>
          <w:p w14:paraId="57801893" w14:textId="77777777" w:rsidR="006D6CB0" w:rsidRDefault="006D6CB0" w:rsidP="006D6CB0">
            <w:r>
              <w:t xml:space="preserve">We think Nokia’s version can be a good starting point. However, this proposal is probably too early as we need </w:t>
            </w:r>
            <w:r w:rsidRPr="003343FC">
              <w:rPr>
                <w:b/>
                <w:bCs/>
              </w:rPr>
              <w:t>first to understand and align</w:t>
            </w:r>
            <w:r>
              <w:t xml:space="preserve"> on (1) what entities generate data (including its parts: measurements, labels, and other info). (2) necessity and applicability of specifying data content to different cases.</w:t>
            </w:r>
          </w:p>
          <w:p w14:paraId="683BAFB8" w14:textId="77777777" w:rsidR="006D6CB0" w:rsidRDefault="006D6CB0" w:rsidP="006D6CB0"/>
          <w:p w14:paraId="54D10A66" w14:textId="77777777" w:rsidR="006D6CB0" w:rsidRDefault="006D6CB0" w:rsidP="006D6CB0">
            <w:r>
              <w:t>For future reference, please consider the following bullets (starting from Nokia’s version):</w:t>
            </w:r>
          </w:p>
          <w:p w14:paraId="7288BBC0" w14:textId="77777777" w:rsidR="006D6CB0" w:rsidRPr="002D2F3C" w:rsidRDefault="006D6CB0" w:rsidP="006D6CB0">
            <w:pPr>
              <w:pStyle w:val="NormalWeb"/>
              <w:spacing w:after="120" w:afterAutospacing="0"/>
              <w:rPr>
                <w:rFonts w:asciiTheme="minorHAnsi" w:eastAsiaTheme="minorHAnsi" w:hAnsiTheme="minorHAnsi" w:cstheme="minorBidi"/>
                <w:kern w:val="2"/>
                <w:sz w:val="22"/>
                <w:szCs w:val="22"/>
                <w14:ligatures w14:val="standardContextual"/>
              </w:rPr>
            </w:pPr>
            <w:r>
              <w:rPr>
                <w:rFonts w:asciiTheme="minorHAnsi" w:eastAsiaTheme="minorHAnsi" w:hAnsiTheme="minorHAnsi" w:cstheme="minorBidi"/>
                <w:kern w:val="2"/>
                <w:sz w:val="22"/>
                <w:szCs w:val="22"/>
                <w14:ligatures w14:val="standardContextual"/>
              </w:rPr>
              <w:t>*</w:t>
            </w:r>
            <w:r w:rsidRPr="002D2F3C">
              <w:rPr>
                <w:rFonts w:asciiTheme="minorHAnsi" w:eastAsiaTheme="minorHAnsi" w:hAnsiTheme="minorHAnsi" w:cstheme="minorBidi"/>
                <w:kern w:val="2"/>
                <w:sz w:val="22"/>
                <w:szCs w:val="22"/>
                <w14:ligatures w14:val="standardContextual"/>
              </w:rPr>
              <w:t>FFS: Necessity and applicability of data content to different cases (Case1 to Case3b)</w:t>
            </w:r>
          </w:p>
          <w:p w14:paraId="0297A6A5" w14:textId="77777777" w:rsidR="006D6CB0" w:rsidRPr="002D2F3C" w:rsidRDefault="006D6CB0" w:rsidP="006D6CB0">
            <w:pPr>
              <w:pStyle w:val="NormalWeb"/>
              <w:spacing w:after="120" w:afterAutospacing="0"/>
              <w:rPr>
                <w:rFonts w:asciiTheme="minorHAnsi" w:eastAsiaTheme="minorHAnsi" w:hAnsiTheme="minorHAnsi" w:cstheme="minorBidi"/>
                <w:kern w:val="2"/>
                <w:sz w:val="22"/>
                <w:szCs w:val="22"/>
                <w14:ligatures w14:val="standardContextual"/>
              </w:rPr>
            </w:pPr>
            <w:r>
              <w:rPr>
                <w:rFonts w:asciiTheme="minorHAnsi" w:eastAsiaTheme="minorHAnsi" w:hAnsiTheme="minorHAnsi" w:cstheme="minorBidi"/>
                <w:kern w:val="2"/>
                <w:sz w:val="22"/>
                <w:szCs w:val="22"/>
                <w14:ligatures w14:val="standardContextual"/>
              </w:rPr>
              <w:t>*</w:t>
            </w:r>
            <w:r w:rsidRPr="002D2F3C">
              <w:rPr>
                <w:rFonts w:asciiTheme="minorHAnsi" w:eastAsiaTheme="minorHAnsi" w:hAnsiTheme="minorHAnsi" w:cstheme="minorBidi"/>
                <w:kern w:val="2"/>
                <w:sz w:val="22"/>
                <w:szCs w:val="22"/>
                <w14:ligatures w14:val="standardContextual"/>
              </w:rPr>
              <w:t>Note: Data may include other info, label, and/or measurement</w:t>
            </w:r>
          </w:p>
          <w:p w14:paraId="47A7356A" w14:textId="0EE0BF04" w:rsidR="006D6CB0" w:rsidRDefault="006D6CB0" w:rsidP="006D6CB0">
            <w:pPr>
              <w:rPr>
                <w:rFonts w:asciiTheme="minorEastAsia" w:eastAsiaTheme="minorEastAsia" w:hAnsiTheme="minorEastAsia"/>
                <w:iCs/>
              </w:rPr>
            </w:pPr>
            <w:r>
              <w:t>*Note: The applicable data content size and data collection rate can be vendor specific</w:t>
            </w:r>
          </w:p>
        </w:tc>
      </w:tr>
    </w:tbl>
    <w:p w14:paraId="66D5C7BB" w14:textId="77777777" w:rsidR="00336EDA" w:rsidRDefault="00336EDA">
      <w:pPr>
        <w:rPr>
          <w:lang w:val="en-GB"/>
        </w:rPr>
      </w:pPr>
    </w:p>
    <w:p w14:paraId="66D5C7BC" w14:textId="77777777" w:rsidR="00336EDA" w:rsidRDefault="00464857">
      <w:pPr>
        <w:rPr>
          <w:b/>
          <w:u w:val="single"/>
        </w:rPr>
      </w:pPr>
      <w:r>
        <w:rPr>
          <w:b/>
          <w:highlight w:val="yellow"/>
          <w:u w:val="single"/>
        </w:rPr>
        <w:t>Proposal 3.4.5-1a</w:t>
      </w:r>
    </w:p>
    <w:p w14:paraId="66D5C7BD" w14:textId="77777777" w:rsidR="00336EDA" w:rsidRDefault="00464857">
      <w:pPr>
        <w:rPr>
          <w:rFonts w:cstheme="minorHAnsi"/>
        </w:rPr>
      </w:pPr>
      <w:r>
        <w:t xml:space="preserve">For AI/ML based positioning Case 3b, for gNB channel measurements reported to LMF for determining model input, </w:t>
      </w:r>
      <w:r>
        <w:rPr>
          <w:rFonts w:cstheme="minorHAnsi"/>
        </w:rPr>
        <w:t xml:space="preserve">the timing information is represented relative to a reference time. </w:t>
      </w:r>
    </w:p>
    <w:p w14:paraId="66D5C7BE" w14:textId="77777777" w:rsidR="00336EDA" w:rsidRPr="000B42E0" w:rsidRDefault="00464857">
      <w:pPr>
        <w:pStyle w:val="ListParagraph"/>
        <w:numPr>
          <w:ilvl w:val="0"/>
          <w:numId w:val="55"/>
        </w:numPr>
        <w:rPr>
          <w:rFonts w:cstheme="minorHAnsi"/>
          <w:lang w:val="en-US"/>
        </w:rPr>
      </w:pPr>
      <w:r w:rsidRPr="000B42E0">
        <w:rPr>
          <w:rFonts w:cstheme="minorHAnsi"/>
          <w:lang w:val="en-US"/>
        </w:rPr>
        <w:t>FFS</w:t>
      </w:r>
      <w:r>
        <w:rPr>
          <w:rFonts w:cstheme="minorHAnsi"/>
          <w:lang w:val="en-US"/>
        </w:rPr>
        <w:t>: details of the reference time</w:t>
      </w:r>
    </w:p>
    <w:p w14:paraId="66D5C7BF" w14:textId="77777777" w:rsidR="00336EDA" w:rsidRDefault="00336EDA"/>
    <w:tbl>
      <w:tblPr>
        <w:tblStyle w:val="TableGrid"/>
        <w:tblW w:w="9985" w:type="dxa"/>
        <w:tblLook w:val="04A0" w:firstRow="1" w:lastRow="0" w:firstColumn="1" w:lastColumn="0" w:noHBand="0" w:noVBand="1"/>
      </w:tblPr>
      <w:tblGrid>
        <w:gridCol w:w="1411"/>
        <w:gridCol w:w="8574"/>
      </w:tblGrid>
      <w:tr w:rsidR="00336EDA" w14:paraId="66D5C7C2" w14:textId="77777777">
        <w:tc>
          <w:tcPr>
            <w:tcW w:w="1411" w:type="dxa"/>
          </w:tcPr>
          <w:p w14:paraId="66D5C7C0" w14:textId="77777777" w:rsidR="00336EDA" w:rsidRDefault="00464857">
            <w:pPr>
              <w:rPr>
                <w:b/>
                <w:bCs/>
              </w:rPr>
            </w:pPr>
            <w:r>
              <w:rPr>
                <w:b/>
                <w:bCs/>
                <w:lang w:val="en-US"/>
              </w:rPr>
              <w:lastRenderedPageBreak/>
              <w:t>Company</w:t>
            </w:r>
          </w:p>
        </w:tc>
        <w:tc>
          <w:tcPr>
            <w:tcW w:w="8574" w:type="dxa"/>
          </w:tcPr>
          <w:p w14:paraId="66D5C7C1" w14:textId="77777777" w:rsidR="00336EDA" w:rsidRDefault="00464857">
            <w:pPr>
              <w:jc w:val="center"/>
              <w:rPr>
                <w:b/>
                <w:bCs/>
              </w:rPr>
            </w:pPr>
            <w:r>
              <w:rPr>
                <w:b/>
                <w:bCs/>
                <w:lang w:val="en-US"/>
              </w:rPr>
              <w:t>Comments</w:t>
            </w:r>
          </w:p>
        </w:tc>
      </w:tr>
      <w:tr w:rsidR="00336EDA" w14:paraId="66D5C7C5" w14:textId="77777777">
        <w:tc>
          <w:tcPr>
            <w:tcW w:w="1411" w:type="dxa"/>
          </w:tcPr>
          <w:p w14:paraId="66D5C7C3" w14:textId="77777777" w:rsidR="00336EDA" w:rsidRDefault="00464857">
            <w:pPr>
              <w:rPr>
                <w:rFonts w:eastAsia="SimSun"/>
              </w:rPr>
            </w:pPr>
            <w:r>
              <w:rPr>
                <w:rFonts w:eastAsia="SimSun" w:hint="eastAsia"/>
                <w:lang w:val="en-US"/>
              </w:rPr>
              <w:t>ZTE</w:t>
            </w:r>
          </w:p>
        </w:tc>
        <w:tc>
          <w:tcPr>
            <w:tcW w:w="8574" w:type="dxa"/>
          </w:tcPr>
          <w:p w14:paraId="66D5C7C4" w14:textId="77777777" w:rsidR="00336EDA" w:rsidRDefault="00464857">
            <w:pPr>
              <w:rPr>
                <w:rFonts w:eastAsia="SimSun"/>
              </w:rPr>
            </w:pPr>
            <w:r>
              <w:rPr>
                <w:rFonts w:eastAsia="SimSun" w:hint="eastAsia"/>
                <w:lang w:val="en-US"/>
              </w:rPr>
              <w:t xml:space="preserve">For clarification, do all TRPs use the same reference time? More specifically, there might be some synchronization problem between different TRPs. From our perspective, LMF have the capability to align the reported time, the reference time of different TRP may regard </w:t>
            </w:r>
            <w:proofErr w:type="spellStart"/>
            <w:proofErr w:type="gramStart"/>
            <w:r>
              <w:rPr>
                <w:rFonts w:eastAsia="SimSun" w:hint="eastAsia"/>
                <w:lang w:val="en-US"/>
              </w:rPr>
              <w:t>it</w:t>
            </w:r>
            <w:r>
              <w:rPr>
                <w:rFonts w:eastAsia="SimSun"/>
                <w:lang w:val="en-US"/>
              </w:rPr>
              <w:t>’</w:t>
            </w:r>
            <w:r>
              <w:rPr>
                <w:rFonts w:eastAsia="SimSun" w:hint="eastAsia"/>
                <w:lang w:val="en-US"/>
              </w:rPr>
              <w:t>s</w:t>
            </w:r>
            <w:proofErr w:type="spellEnd"/>
            <w:proofErr w:type="gramEnd"/>
            <w:r>
              <w:rPr>
                <w:rFonts w:eastAsia="SimSun" w:hint="eastAsia"/>
                <w:lang w:val="en-US"/>
              </w:rPr>
              <w:t xml:space="preserve"> own subframe boundary as reference time, instead of using a global reference time. </w:t>
            </w:r>
          </w:p>
        </w:tc>
      </w:tr>
      <w:tr w:rsidR="00E76FA1" w14:paraId="343F7AC5" w14:textId="77777777">
        <w:tc>
          <w:tcPr>
            <w:tcW w:w="1411" w:type="dxa"/>
          </w:tcPr>
          <w:p w14:paraId="402A52CB" w14:textId="0E52D524" w:rsidR="00E76FA1" w:rsidRDefault="00E76FA1">
            <w:pPr>
              <w:rPr>
                <w:rFonts w:eastAsia="SimSun"/>
                <w:lang w:val="en-US"/>
              </w:rPr>
            </w:pPr>
            <w:proofErr w:type="spellStart"/>
            <w:r w:rsidRPr="00E76FA1">
              <w:rPr>
                <w:rFonts w:eastAsia="SimSun"/>
                <w:lang w:val="en-US"/>
              </w:rPr>
              <w:t>InterDigital</w:t>
            </w:r>
            <w:proofErr w:type="spellEnd"/>
          </w:p>
        </w:tc>
        <w:tc>
          <w:tcPr>
            <w:tcW w:w="8574" w:type="dxa"/>
          </w:tcPr>
          <w:p w14:paraId="32B71222" w14:textId="09B9F7BB" w:rsidR="00E76FA1" w:rsidRDefault="006214B7">
            <w:pPr>
              <w:rPr>
                <w:rFonts w:eastAsia="SimSun"/>
                <w:lang w:val="en-US"/>
              </w:rPr>
            </w:pPr>
            <w:r>
              <w:rPr>
                <w:rFonts w:eastAsia="SimSun"/>
                <w:lang w:val="en-US"/>
              </w:rPr>
              <w:t xml:space="preserve">As we explained online, Case 3b </w:t>
            </w:r>
            <w:r w:rsidR="00AB4B5A">
              <w:rPr>
                <w:rFonts w:eastAsia="SimSun"/>
                <w:lang w:val="en-US"/>
              </w:rPr>
              <w:t>is mostly LMF implementation. If the reference timing needs to be determined</w:t>
            </w:r>
            <w:r w:rsidR="00AA55C4">
              <w:rPr>
                <w:rFonts w:eastAsia="SimSun"/>
                <w:lang w:val="en-US"/>
              </w:rPr>
              <w:t xml:space="preserve"> for </w:t>
            </w:r>
            <w:proofErr w:type="spellStart"/>
            <w:r w:rsidR="004B45AA">
              <w:rPr>
                <w:rFonts w:eastAsia="SimSun"/>
                <w:lang w:val="en-US"/>
              </w:rPr>
              <w:t>determinining</w:t>
            </w:r>
            <w:proofErr w:type="spellEnd"/>
            <w:r w:rsidR="004B45AA">
              <w:rPr>
                <w:rFonts w:eastAsia="SimSun"/>
                <w:lang w:val="en-US"/>
              </w:rPr>
              <w:t xml:space="preserve"> consistency between training data and inference</w:t>
            </w:r>
            <w:r w:rsidR="00AB4B5A">
              <w:rPr>
                <w:rFonts w:eastAsia="SimSun"/>
                <w:lang w:val="en-US"/>
              </w:rPr>
              <w:t xml:space="preserve">, it can be determined by the LMF. </w:t>
            </w:r>
            <w:r w:rsidR="000929D1">
              <w:rPr>
                <w:rFonts w:eastAsia="SimSun"/>
                <w:lang w:val="en-US"/>
              </w:rPr>
              <w:t>In addition, what channel measurements are we referring to here? Is it RTOA or something new?</w:t>
            </w:r>
          </w:p>
        </w:tc>
      </w:tr>
      <w:tr w:rsidR="004A0236" w14:paraId="6873569D" w14:textId="77777777">
        <w:tc>
          <w:tcPr>
            <w:tcW w:w="1411" w:type="dxa"/>
          </w:tcPr>
          <w:p w14:paraId="53624451" w14:textId="482BBEED" w:rsidR="004A0236" w:rsidRPr="00E76FA1" w:rsidRDefault="004A0236">
            <w:pPr>
              <w:rPr>
                <w:rFonts w:eastAsia="SimSun"/>
              </w:rPr>
            </w:pPr>
            <w:r>
              <w:rPr>
                <w:rFonts w:eastAsia="SimSun"/>
              </w:rPr>
              <w:t>Moderator</w:t>
            </w:r>
          </w:p>
        </w:tc>
        <w:tc>
          <w:tcPr>
            <w:tcW w:w="8574" w:type="dxa"/>
          </w:tcPr>
          <w:p w14:paraId="29469EEF" w14:textId="77777777" w:rsidR="004A0236" w:rsidRPr="004A0236" w:rsidRDefault="004A0236">
            <w:pPr>
              <w:rPr>
                <w:rFonts w:eastAsia="SimSun"/>
                <w:u w:val="single"/>
              </w:rPr>
            </w:pPr>
            <w:r w:rsidRPr="004A0236">
              <w:rPr>
                <w:rFonts w:eastAsia="SimSun"/>
                <w:u w:val="single"/>
              </w:rPr>
              <w:t>To ZTE:</w:t>
            </w:r>
          </w:p>
          <w:p w14:paraId="49B5378D" w14:textId="71CC718B" w:rsidR="004A0236" w:rsidRDefault="004A0236">
            <w:pPr>
              <w:rPr>
                <w:rFonts w:eastAsia="SimSun"/>
              </w:rPr>
            </w:pPr>
            <w:r>
              <w:rPr>
                <w:rFonts w:eastAsia="SimSun"/>
              </w:rPr>
              <w:t>Yes, different TRP can use different reference time. This is the case in existing spec, for example, UL RTOA reference time. If necessary, we can add a setence to clarify like below.</w:t>
            </w:r>
          </w:p>
          <w:p w14:paraId="72CA969A" w14:textId="77777777" w:rsidR="004A0236" w:rsidRDefault="004A0236" w:rsidP="004A0236">
            <w:pPr>
              <w:rPr>
                <w:b/>
                <w:u w:val="single"/>
              </w:rPr>
            </w:pPr>
            <w:r>
              <w:rPr>
                <w:b/>
                <w:highlight w:val="yellow"/>
                <w:u w:val="single"/>
              </w:rPr>
              <w:t>Proposal 3.4.5-1a</w:t>
            </w:r>
          </w:p>
          <w:p w14:paraId="610092E5" w14:textId="30844D8D" w:rsidR="004A0236" w:rsidRDefault="004A0236" w:rsidP="004A0236">
            <w:pPr>
              <w:rPr>
                <w:rFonts w:cstheme="minorHAnsi"/>
              </w:rPr>
            </w:pPr>
            <w:r>
              <w:t xml:space="preserve">For AI/ML based positioning Case 3b, for gNB channel measurements reported to LMF for determining model input, </w:t>
            </w:r>
            <w:r>
              <w:rPr>
                <w:rFonts w:cstheme="minorHAnsi"/>
              </w:rPr>
              <w:t xml:space="preserve">the timing information is represented relative to a reference time. </w:t>
            </w:r>
            <w:r w:rsidRPr="00E647FB">
              <w:rPr>
                <w:rFonts w:cstheme="minorHAnsi"/>
                <w:color w:val="FF0000"/>
              </w:rPr>
              <w:t>Different gNB may use different reference time.</w:t>
            </w:r>
            <w:r>
              <w:rPr>
                <w:rFonts w:cstheme="minorHAnsi"/>
              </w:rPr>
              <w:t xml:space="preserve"> </w:t>
            </w:r>
          </w:p>
          <w:p w14:paraId="6E104C41" w14:textId="77777777" w:rsidR="004A0236" w:rsidRPr="000B42E0" w:rsidRDefault="004A0236" w:rsidP="004A0236">
            <w:pPr>
              <w:pStyle w:val="ListParagraph"/>
              <w:numPr>
                <w:ilvl w:val="0"/>
                <w:numId w:val="55"/>
              </w:numPr>
              <w:rPr>
                <w:rFonts w:cstheme="minorHAnsi"/>
                <w:lang w:val="en-US"/>
              </w:rPr>
            </w:pPr>
            <w:r w:rsidRPr="000B42E0">
              <w:rPr>
                <w:rFonts w:cstheme="minorHAnsi"/>
                <w:lang w:val="en-US"/>
              </w:rPr>
              <w:t>FFS</w:t>
            </w:r>
            <w:r>
              <w:rPr>
                <w:rFonts w:cstheme="minorHAnsi"/>
                <w:lang w:val="en-US"/>
              </w:rPr>
              <w:t>: details of the reference time</w:t>
            </w:r>
          </w:p>
          <w:p w14:paraId="114DDAAB" w14:textId="77777777" w:rsidR="004A0236" w:rsidRDefault="004A0236">
            <w:pPr>
              <w:rPr>
                <w:rFonts w:eastAsia="SimSun"/>
              </w:rPr>
            </w:pPr>
          </w:p>
          <w:p w14:paraId="5B297480" w14:textId="6963AAE6" w:rsidR="004A0236" w:rsidRPr="004A0236" w:rsidRDefault="004A0236">
            <w:pPr>
              <w:rPr>
                <w:rFonts w:eastAsia="SimSun"/>
                <w:u w:val="single"/>
              </w:rPr>
            </w:pPr>
            <w:r w:rsidRPr="004A0236">
              <w:rPr>
                <w:rFonts w:eastAsia="SimSun"/>
                <w:u w:val="single"/>
              </w:rPr>
              <w:t xml:space="preserve">To </w:t>
            </w:r>
            <w:proofErr w:type="spellStart"/>
            <w:r w:rsidRPr="004A0236">
              <w:rPr>
                <w:rFonts w:eastAsia="SimSun"/>
                <w:u w:val="single"/>
                <w:lang w:val="en-US"/>
              </w:rPr>
              <w:t>InterDigital</w:t>
            </w:r>
            <w:proofErr w:type="spellEnd"/>
            <w:r w:rsidRPr="004A0236">
              <w:rPr>
                <w:rFonts w:eastAsia="SimSun"/>
                <w:u w:val="single"/>
                <w:lang w:val="en-US"/>
              </w:rPr>
              <w:t>:</w:t>
            </w:r>
          </w:p>
          <w:p w14:paraId="79E5C224" w14:textId="7E488F25" w:rsidR="004A0236" w:rsidRDefault="004A0236">
            <w:pPr>
              <w:rPr>
                <w:rFonts w:eastAsia="SimSun"/>
              </w:rPr>
            </w:pPr>
            <w:r>
              <w:rPr>
                <w:rFonts w:eastAsia="SimSun"/>
              </w:rPr>
              <w:t xml:space="preserve">(a). Agree with the point on LMF. How to ensure consistency can be discussed further. (b). Channel measurements refer to DP, PDP, CIR, i.e., model input. </w:t>
            </w:r>
          </w:p>
          <w:p w14:paraId="7BE3AD11" w14:textId="7DCD16C9" w:rsidR="004A0236" w:rsidRDefault="004A0236">
            <w:pPr>
              <w:rPr>
                <w:rFonts w:eastAsia="SimSun"/>
              </w:rPr>
            </w:pPr>
          </w:p>
        </w:tc>
      </w:tr>
      <w:tr w:rsidR="006D3CA8" w14:paraId="12DDF63E" w14:textId="77777777">
        <w:tc>
          <w:tcPr>
            <w:tcW w:w="1411" w:type="dxa"/>
          </w:tcPr>
          <w:p w14:paraId="0C699B3E" w14:textId="0125A79C" w:rsidR="006D3CA8" w:rsidRDefault="006D3CA8">
            <w:pPr>
              <w:rPr>
                <w:rFonts w:eastAsia="SimSun"/>
              </w:rPr>
            </w:pPr>
            <w:r w:rsidRPr="006D3CA8">
              <w:rPr>
                <w:rFonts w:eastAsia="SimSun"/>
              </w:rPr>
              <w:t>InterDigital</w:t>
            </w:r>
            <w:r>
              <w:rPr>
                <w:rFonts w:eastAsia="SimSun"/>
              </w:rPr>
              <w:t xml:space="preserve"> 3</w:t>
            </w:r>
          </w:p>
        </w:tc>
        <w:tc>
          <w:tcPr>
            <w:tcW w:w="8574" w:type="dxa"/>
          </w:tcPr>
          <w:p w14:paraId="4A7558D6" w14:textId="1271BEBD" w:rsidR="006D3CA8" w:rsidRPr="00081F9C" w:rsidRDefault="00081F9C">
            <w:pPr>
              <w:rPr>
                <w:rFonts w:eastAsia="SimSun"/>
              </w:rPr>
            </w:pPr>
            <w:r>
              <w:rPr>
                <w:rFonts w:eastAsia="SimSun"/>
              </w:rPr>
              <w:t>Our point is that</w:t>
            </w:r>
            <w:r w:rsidR="007038DF">
              <w:rPr>
                <w:rFonts w:eastAsia="SimSun"/>
              </w:rPr>
              <w:t xml:space="preserve"> for case 3b</w:t>
            </w:r>
            <w:r>
              <w:rPr>
                <w:rFonts w:eastAsia="SimSun"/>
              </w:rPr>
              <w:t xml:space="preserve"> the LMF can determine the reference timing, not gNB. </w:t>
            </w:r>
            <w:r w:rsidR="001B0F6B">
              <w:rPr>
                <w:rFonts w:eastAsia="SimSun"/>
              </w:rPr>
              <w:t xml:space="preserve">In addition, LMF can generate DP, PDP, CIR, etc, internally, based on </w:t>
            </w:r>
            <w:r w:rsidR="00BA5F5B">
              <w:rPr>
                <w:rFonts w:eastAsia="SimSun"/>
              </w:rPr>
              <w:t>legacy</w:t>
            </w:r>
            <w:r w:rsidR="00D36787">
              <w:rPr>
                <w:rFonts w:eastAsia="SimSun"/>
              </w:rPr>
              <w:t xml:space="preserve"> (e.g., RTOA)</w:t>
            </w:r>
            <w:r w:rsidR="00BA5F5B">
              <w:rPr>
                <w:rFonts w:eastAsia="SimSun"/>
              </w:rPr>
              <w:t xml:space="preserve"> and R18 </w:t>
            </w:r>
            <w:r w:rsidR="001B0F6B">
              <w:rPr>
                <w:rFonts w:eastAsia="SimSun"/>
              </w:rPr>
              <w:t>measurements reported by the gNB</w:t>
            </w:r>
            <w:r w:rsidR="00F224FE">
              <w:rPr>
                <w:rFonts w:eastAsia="SimSun"/>
              </w:rPr>
              <w:t>.</w:t>
            </w:r>
            <w:r w:rsidR="008412F2">
              <w:rPr>
                <w:rFonts w:eastAsia="SimSun"/>
              </w:rPr>
              <w:t xml:space="preserve"> We don’t support the proposal.</w:t>
            </w:r>
          </w:p>
        </w:tc>
      </w:tr>
      <w:tr w:rsidR="00687A17" w14:paraId="57A49A44" w14:textId="77777777">
        <w:tc>
          <w:tcPr>
            <w:tcW w:w="1411" w:type="dxa"/>
          </w:tcPr>
          <w:p w14:paraId="312A7EE0" w14:textId="2FFD7784" w:rsidR="00687A17" w:rsidRPr="006D3CA8" w:rsidRDefault="00687A17">
            <w:pPr>
              <w:rPr>
                <w:rFonts w:eastAsia="SimSun"/>
              </w:rPr>
            </w:pPr>
            <w:r>
              <w:rPr>
                <w:rFonts w:eastAsia="SimSun"/>
              </w:rPr>
              <w:t>Moderator2</w:t>
            </w:r>
          </w:p>
        </w:tc>
        <w:tc>
          <w:tcPr>
            <w:tcW w:w="8574" w:type="dxa"/>
          </w:tcPr>
          <w:p w14:paraId="2359A3F0" w14:textId="1E025E3E" w:rsidR="00687A17" w:rsidRPr="00687A17" w:rsidRDefault="00687A17">
            <w:pPr>
              <w:rPr>
                <w:rFonts w:eastAsia="SimSun"/>
                <w:u w:val="single"/>
              </w:rPr>
            </w:pPr>
            <w:r w:rsidRPr="004A0236">
              <w:rPr>
                <w:rFonts w:eastAsia="SimSun"/>
                <w:u w:val="single"/>
              </w:rPr>
              <w:t xml:space="preserve">To </w:t>
            </w:r>
            <w:proofErr w:type="spellStart"/>
            <w:r w:rsidRPr="004A0236">
              <w:rPr>
                <w:rFonts w:eastAsia="SimSun"/>
                <w:u w:val="single"/>
                <w:lang w:val="en-US"/>
              </w:rPr>
              <w:t>InterDigital</w:t>
            </w:r>
            <w:proofErr w:type="spellEnd"/>
            <w:r w:rsidRPr="004A0236">
              <w:rPr>
                <w:rFonts w:eastAsia="SimSun"/>
                <w:u w:val="single"/>
                <w:lang w:val="en-US"/>
              </w:rPr>
              <w:t>:</w:t>
            </w:r>
          </w:p>
          <w:p w14:paraId="4652200E" w14:textId="568CA834" w:rsidR="00687A17" w:rsidRDefault="00687A17">
            <w:pPr>
              <w:rPr>
                <w:rFonts w:eastAsia="SimSun"/>
              </w:rPr>
            </w:pPr>
            <w:r>
              <w:rPr>
                <w:rFonts w:eastAsia="SimSun"/>
              </w:rPr>
              <w:t xml:space="preserve">DP, PDP, CIR is analogous to existing measurements where a list of {per-path timing, per-path power} is sent to LMF. In legacy report per-path timing, reference time is used (e.g., UL RTOA reference time). For DP, PDP, CIR, referent time is also needed for </w:t>
            </w:r>
            <w:r w:rsidR="000B2080">
              <w:rPr>
                <w:rFonts w:eastAsia="SimSun"/>
              </w:rPr>
              <w:t xml:space="preserve">reporting </w:t>
            </w:r>
            <w:r>
              <w:rPr>
                <w:rFonts w:eastAsia="SimSun"/>
              </w:rPr>
              <w:t>the timing information. It</w:t>
            </w:r>
            <w:r w:rsidR="002B7EEB">
              <w:rPr>
                <w:rFonts w:eastAsia="SimSun"/>
              </w:rPr>
              <w:t>‘</w:t>
            </w:r>
            <w:r>
              <w:rPr>
                <w:rFonts w:eastAsia="SimSun"/>
              </w:rPr>
              <w:t xml:space="preserve">s </w:t>
            </w:r>
            <w:r w:rsidR="000B2080">
              <w:rPr>
                <w:rFonts w:eastAsia="SimSun"/>
              </w:rPr>
              <w:t>the same situation</w:t>
            </w:r>
            <w:r>
              <w:rPr>
                <w:rFonts w:eastAsia="SimSun"/>
              </w:rPr>
              <w:t xml:space="preserve">, right? </w:t>
            </w:r>
            <w:r w:rsidR="000B2080">
              <w:rPr>
                <w:rFonts w:eastAsia="SimSun"/>
              </w:rPr>
              <w:t>If no reference time, how to represent the timing info in the report</w:t>
            </w:r>
            <w:r w:rsidR="0077459E">
              <w:rPr>
                <w:rFonts w:eastAsia="SimSun"/>
              </w:rPr>
              <w:t xml:space="preserve"> to LMF</w:t>
            </w:r>
            <w:r w:rsidR="000B2080">
              <w:rPr>
                <w:rFonts w:eastAsia="SimSun"/>
              </w:rPr>
              <w:t>?</w:t>
            </w:r>
          </w:p>
        </w:tc>
      </w:tr>
      <w:tr w:rsidR="002B7EEB" w14:paraId="57A68984" w14:textId="77777777">
        <w:tc>
          <w:tcPr>
            <w:tcW w:w="1411" w:type="dxa"/>
          </w:tcPr>
          <w:p w14:paraId="1E5CE6B2" w14:textId="6D1DB532" w:rsidR="002B7EEB" w:rsidRDefault="002B7EEB">
            <w:pPr>
              <w:rPr>
                <w:rFonts w:eastAsia="SimSun"/>
              </w:rPr>
            </w:pPr>
            <w:r>
              <w:rPr>
                <w:rFonts w:eastAsia="SimSun"/>
              </w:rPr>
              <w:t>HW/HiSi</w:t>
            </w:r>
          </w:p>
        </w:tc>
        <w:tc>
          <w:tcPr>
            <w:tcW w:w="8574" w:type="dxa"/>
          </w:tcPr>
          <w:p w14:paraId="058B5D58" w14:textId="77777777" w:rsidR="002B7EEB" w:rsidRDefault="002B7EEB" w:rsidP="002B7EEB">
            <w:pPr>
              <w:rPr>
                <w:rFonts w:ascii="Calibri" w:hAnsi="Calibri" w:cs="Calibri"/>
              </w:rPr>
            </w:pPr>
            <w:r>
              <w:t xml:space="preserve">We have a concern. </w:t>
            </w:r>
          </w:p>
          <w:p w14:paraId="4E88A2A1" w14:textId="77777777" w:rsidR="002B7EEB" w:rsidRDefault="002B7EEB" w:rsidP="002B7EEB">
            <w:r>
              <w:t xml:space="preserve">For reporting measurements from a given gNB the existing reporting (e.g. UL-RTOA) is already relative to a reference time and can be re-used. From that perspective the proposal does not see to add anything new. </w:t>
            </w:r>
          </w:p>
          <w:p w14:paraId="6AD3D406" w14:textId="77777777" w:rsidR="002B7EEB" w:rsidRDefault="002B7EEB" w:rsidP="002B7EEB">
            <w:r>
              <w:lastRenderedPageBreak/>
              <w:t>We only had very short time in off-line to touch on this proposal. If it the intention is to have a common reference time across different gNBs, then this is not needed for Case 3b. What is important, is that the same TRP keeps the same reference time across training and inference. For example, in training, SRS from a PRU at LocationXY will be measured by TRP1 using time_ref1 and by TRP2 using time_ref2. The LMF will then create the fingerprint for locationXY based on the channel responses it received from both TRPs. When then during inference a UE is transmitting from LocationXY, TRP1 will again use time_ref1 and will obtain the same channel response as it did during training. The same is also valid for TRP2. Thus, the LMF would infer locationXY also without a common reference time.</w:t>
            </w:r>
          </w:p>
          <w:p w14:paraId="5B79ECB4" w14:textId="77777777" w:rsidR="002B7EEB" w:rsidRDefault="002B7EEB" w:rsidP="002B7EEB">
            <w:pPr>
              <w:rPr>
                <w:color w:val="FF0000"/>
                <w:highlight w:val="yellow"/>
              </w:rPr>
            </w:pPr>
            <w:r>
              <w:t>Anyhow, since this aspect will be part of the investigation we today agreed to pursue (“</w:t>
            </w:r>
            <w:r>
              <w:rPr>
                <w:color w:val="FF0000"/>
              </w:rPr>
              <w:t xml:space="preserve">Impact and necessary details of gNB/UE implementation to obtain the channel measurement values. </w:t>
            </w:r>
            <w:r>
              <w:t>”), if a potential need would be identified during this investigation, we can come back to this proposal. But before the study is concluded it is too early to agree on this proposal .</w:t>
            </w:r>
          </w:p>
          <w:p w14:paraId="6F7A9F69" w14:textId="77777777" w:rsidR="002B7EEB" w:rsidRDefault="002B7EEB" w:rsidP="002B7EEB">
            <w:r>
              <w:t>If we later would come back to this proposal, one more comment is that the purpose of the measurement report does not only need to be for the determination of the AI model input and does not need to be captured in the proposal. It would be better to strike it out from the main bullet</w:t>
            </w:r>
          </w:p>
          <w:p w14:paraId="6D0AF003" w14:textId="4E42802C" w:rsidR="002B7EEB" w:rsidRPr="004A0236" w:rsidRDefault="002B7EEB" w:rsidP="002B7EEB">
            <w:pPr>
              <w:rPr>
                <w:rFonts w:eastAsia="SimSun"/>
                <w:u w:val="single"/>
              </w:rPr>
            </w:pPr>
            <w:r w:rsidRPr="003E4615">
              <w:rPr>
                <w:i/>
              </w:rPr>
              <w:t xml:space="preserve">„For AI/ML based positioning Case 3b, for gNB channel measurements reported to LMF </w:t>
            </w:r>
            <w:r w:rsidRPr="003E4615">
              <w:rPr>
                <w:i/>
                <w:strike/>
                <w:color w:val="0070C0"/>
              </w:rPr>
              <w:t>for determining model input</w:t>
            </w:r>
            <w:r w:rsidRPr="003E4615">
              <w:rPr>
                <w:i/>
              </w:rPr>
              <w:t xml:space="preserve">, </w:t>
            </w:r>
            <w:r w:rsidRPr="003E4615">
              <w:rPr>
                <w:rFonts w:cstheme="minorHAnsi"/>
                <w:i/>
              </w:rPr>
              <w:t>the timing information is represented relative to a reference time.“</w:t>
            </w:r>
          </w:p>
        </w:tc>
      </w:tr>
      <w:tr w:rsidR="00AE510D" w14:paraId="5860A5DF" w14:textId="77777777">
        <w:tc>
          <w:tcPr>
            <w:tcW w:w="1411" w:type="dxa"/>
          </w:tcPr>
          <w:p w14:paraId="76444C2D" w14:textId="2E52DE95" w:rsidR="00AE510D" w:rsidRDefault="00AE510D" w:rsidP="00AE510D">
            <w:pPr>
              <w:rPr>
                <w:rFonts w:eastAsia="SimSun"/>
              </w:rPr>
            </w:pPr>
            <w:r>
              <w:rPr>
                <w:rFonts w:eastAsia="SimSun"/>
              </w:rPr>
              <w:lastRenderedPageBreak/>
              <w:t>Nokia/NSB</w:t>
            </w:r>
          </w:p>
        </w:tc>
        <w:tc>
          <w:tcPr>
            <w:tcW w:w="8574" w:type="dxa"/>
          </w:tcPr>
          <w:p w14:paraId="352B4772" w14:textId="418104C0" w:rsidR="00AE510D" w:rsidRDefault="00AE510D" w:rsidP="00AE510D">
            <w:r>
              <w:rPr>
                <w:rFonts w:eastAsia="SimSun"/>
              </w:rPr>
              <w:t xml:space="preserve">Similar understanding than ZTE, InterDigital, and HW. The way of how timing information is represented on the reporting measurements from gNB to LMF is not a critical topic to discuss/study/decide in RAN1. If the purpose is to improve the consistency between training and inferece, in our understanding that type of scenarios are critical in UE-side model and not in this case. </w:t>
            </w:r>
          </w:p>
        </w:tc>
      </w:tr>
      <w:tr w:rsidR="00B912A2" w14:paraId="4D1FCF2A" w14:textId="77777777">
        <w:tc>
          <w:tcPr>
            <w:tcW w:w="1411" w:type="dxa"/>
          </w:tcPr>
          <w:p w14:paraId="5C23B9BB" w14:textId="0D820FBE" w:rsidR="00B912A2" w:rsidRDefault="00B912A2" w:rsidP="00AE510D">
            <w:pPr>
              <w:rPr>
                <w:rFonts w:eastAsia="SimSun"/>
              </w:rPr>
            </w:pPr>
            <w:r w:rsidRPr="00B912A2">
              <w:rPr>
                <w:rFonts w:eastAsia="SimSun"/>
              </w:rPr>
              <w:t>InterDigital</w:t>
            </w:r>
            <w:r w:rsidR="00F849FC">
              <w:rPr>
                <w:rFonts w:eastAsia="SimSun"/>
              </w:rPr>
              <w:t>4</w:t>
            </w:r>
          </w:p>
        </w:tc>
        <w:tc>
          <w:tcPr>
            <w:tcW w:w="8574" w:type="dxa"/>
          </w:tcPr>
          <w:p w14:paraId="4DF5773B" w14:textId="4DE9552C" w:rsidR="00B912A2" w:rsidRDefault="00B912A2" w:rsidP="00AE510D">
            <w:pPr>
              <w:rPr>
                <w:rFonts w:eastAsia="SimSun"/>
              </w:rPr>
            </w:pPr>
            <w:r>
              <w:rPr>
                <w:rFonts w:eastAsia="SimSun"/>
              </w:rPr>
              <w:t>For progress, we can agree to the following proposal.</w:t>
            </w:r>
            <w:r w:rsidR="00FD3433">
              <w:rPr>
                <w:rFonts w:eastAsia="SimSun"/>
              </w:rPr>
              <w:t xml:space="preserve"> Our proposed change is represented in </w:t>
            </w:r>
            <w:r w:rsidR="00FD3433" w:rsidRPr="00FD3433">
              <w:rPr>
                <w:rFonts w:eastAsia="SimSun"/>
                <w:color w:val="FF0000"/>
              </w:rPr>
              <w:t>red</w:t>
            </w:r>
            <w:r w:rsidR="00FD3433">
              <w:rPr>
                <w:rFonts w:eastAsia="SimSun"/>
              </w:rPr>
              <w:t>.</w:t>
            </w:r>
          </w:p>
          <w:p w14:paraId="60921996" w14:textId="77777777" w:rsidR="00B912A2" w:rsidRDefault="00B912A2" w:rsidP="00AE510D">
            <w:pPr>
              <w:rPr>
                <w:rFonts w:eastAsia="SimSun"/>
              </w:rPr>
            </w:pPr>
          </w:p>
          <w:p w14:paraId="5FEC6A14" w14:textId="6CF5B670" w:rsidR="00B912A2" w:rsidRDefault="00B912A2" w:rsidP="00B912A2">
            <w:pPr>
              <w:rPr>
                <w:b/>
                <w:u w:val="single"/>
              </w:rPr>
            </w:pPr>
            <w:r>
              <w:rPr>
                <w:b/>
                <w:highlight w:val="yellow"/>
                <w:u w:val="single"/>
              </w:rPr>
              <w:t>Proposal 3.4.5-1a</w:t>
            </w:r>
            <w:r>
              <w:rPr>
                <w:b/>
                <w:u w:val="single"/>
              </w:rPr>
              <w:t xml:space="preserve"> (</w:t>
            </w:r>
            <w:r w:rsidRPr="00B912A2">
              <w:rPr>
                <w:b/>
                <w:color w:val="FF0000"/>
                <w:u w:val="single"/>
              </w:rPr>
              <w:t>Updated</w:t>
            </w:r>
            <w:r>
              <w:rPr>
                <w:b/>
                <w:u w:val="single"/>
              </w:rPr>
              <w:t>)</w:t>
            </w:r>
          </w:p>
          <w:p w14:paraId="0BAE7243" w14:textId="77777777" w:rsidR="00B912A2" w:rsidRDefault="00B912A2" w:rsidP="00B912A2">
            <w:pPr>
              <w:rPr>
                <w:rFonts w:cstheme="minorHAnsi"/>
              </w:rPr>
            </w:pPr>
            <w:r>
              <w:t xml:space="preserve">For AI/ML based positioning Case 3b, for gNB channel measurements reported to LMF for determining model input, </w:t>
            </w:r>
            <w:r>
              <w:rPr>
                <w:rFonts w:cstheme="minorHAnsi"/>
              </w:rPr>
              <w:t xml:space="preserve">the timing information is represented relative to a reference time. </w:t>
            </w:r>
          </w:p>
          <w:p w14:paraId="3E622485" w14:textId="77777777" w:rsidR="00B912A2" w:rsidRDefault="00B912A2" w:rsidP="00B912A2">
            <w:pPr>
              <w:pStyle w:val="ListParagraph"/>
              <w:numPr>
                <w:ilvl w:val="0"/>
                <w:numId w:val="55"/>
              </w:numPr>
              <w:rPr>
                <w:rFonts w:cstheme="minorHAnsi"/>
                <w:lang w:val="en-US"/>
              </w:rPr>
            </w:pPr>
            <w:r w:rsidRPr="000B42E0">
              <w:rPr>
                <w:rFonts w:cstheme="minorHAnsi"/>
                <w:lang w:val="en-US"/>
              </w:rPr>
              <w:t>FFS</w:t>
            </w:r>
            <w:r>
              <w:rPr>
                <w:rFonts w:cstheme="minorHAnsi"/>
                <w:lang w:val="en-US"/>
              </w:rPr>
              <w:t>: details of the reference time</w:t>
            </w:r>
          </w:p>
          <w:p w14:paraId="1B2656C1" w14:textId="265E0FA9" w:rsidR="00B912A2" w:rsidRPr="00D24100" w:rsidRDefault="00B912A2" w:rsidP="00B912A2">
            <w:pPr>
              <w:pStyle w:val="ListParagraph"/>
              <w:numPr>
                <w:ilvl w:val="0"/>
                <w:numId w:val="55"/>
              </w:numPr>
              <w:rPr>
                <w:rFonts w:cstheme="minorHAnsi"/>
                <w:color w:val="FF0000"/>
                <w:lang w:val="en-US"/>
              </w:rPr>
            </w:pPr>
            <w:proofErr w:type="gramStart"/>
            <w:r w:rsidRPr="00D24100">
              <w:rPr>
                <w:rFonts w:cstheme="minorHAnsi"/>
                <w:color w:val="FF0000"/>
                <w:lang w:val="en-US"/>
              </w:rPr>
              <w:t>FFS :</w:t>
            </w:r>
            <w:proofErr w:type="gramEnd"/>
            <w:r w:rsidRPr="00D24100">
              <w:rPr>
                <w:rFonts w:cstheme="minorHAnsi"/>
                <w:color w:val="FF0000"/>
                <w:lang w:val="en-US"/>
              </w:rPr>
              <w:t xml:space="preserve"> Specification impact of the reference time</w:t>
            </w:r>
            <w:r w:rsidR="009F600A" w:rsidRPr="00D24100">
              <w:rPr>
                <w:rFonts w:cstheme="minorHAnsi"/>
                <w:color w:val="FF0000"/>
                <w:lang w:val="en-US"/>
              </w:rPr>
              <w:t xml:space="preserve"> </w:t>
            </w:r>
            <w:r w:rsidR="0026260D">
              <w:rPr>
                <w:rFonts w:cstheme="minorHAnsi"/>
                <w:color w:val="FF0000"/>
                <w:lang w:val="en-US"/>
              </w:rPr>
              <w:t>used to represent the timing information</w:t>
            </w:r>
          </w:p>
          <w:p w14:paraId="619931FE" w14:textId="42916BDF" w:rsidR="00B912A2" w:rsidRPr="00B912A2" w:rsidRDefault="00B912A2" w:rsidP="00AE510D">
            <w:pPr>
              <w:rPr>
                <w:rFonts w:eastAsia="SimSun"/>
                <w:lang w:val="en-US"/>
              </w:rPr>
            </w:pPr>
          </w:p>
        </w:tc>
      </w:tr>
    </w:tbl>
    <w:p w14:paraId="66D5C7C6" w14:textId="77777777" w:rsidR="00336EDA" w:rsidRDefault="00336EDA"/>
    <w:p w14:paraId="66D5C7C7" w14:textId="77777777" w:rsidR="00336EDA" w:rsidRDefault="00464857">
      <w:pPr>
        <w:rPr>
          <w:b/>
          <w:u w:val="single"/>
        </w:rPr>
      </w:pPr>
      <w:r>
        <w:rPr>
          <w:b/>
          <w:highlight w:val="yellow"/>
          <w:u w:val="single"/>
        </w:rPr>
        <w:t>Proposal 3.6.5-1a</w:t>
      </w:r>
    </w:p>
    <w:p w14:paraId="66D5C7C8" w14:textId="77777777" w:rsidR="00336EDA" w:rsidRDefault="00464857">
      <w:r>
        <w:lastRenderedPageBreak/>
        <w:t>For AI/ML based positioning, RAN1 investigate the necessity of reporting phase information for determining model input, considering the following issues:</w:t>
      </w:r>
    </w:p>
    <w:p w14:paraId="66D5C7C9" w14:textId="77777777" w:rsidR="00336EDA" w:rsidRDefault="00464857">
      <w:pPr>
        <w:pStyle w:val="ListParagraph"/>
        <w:numPr>
          <w:ilvl w:val="0"/>
          <w:numId w:val="56"/>
        </w:numPr>
        <w:rPr>
          <w:rFonts w:cstheme="minorHAnsi"/>
          <w:lang w:val="en-US"/>
        </w:rPr>
      </w:pPr>
      <w:r>
        <w:rPr>
          <w:lang w:val="en-US"/>
        </w:rPr>
        <w:t xml:space="preserve">Tradeoff of positioning accuracy and signaling overhead, </w:t>
      </w:r>
      <w:r>
        <w:rPr>
          <w:rFonts w:cs="Calibri"/>
          <w:lang w:val="en-US"/>
        </w:rPr>
        <w:t>the impact of transmitter and receiver implementation</w:t>
      </w:r>
    </w:p>
    <w:p w14:paraId="66D5C7CA" w14:textId="77777777" w:rsidR="00336EDA" w:rsidRDefault="00464857">
      <w:pPr>
        <w:pStyle w:val="ListParagraph"/>
        <w:numPr>
          <w:ilvl w:val="0"/>
          <w:numId w:val="56"/>
        </w:numPr>
        <w:rPr>
          <w:rFonts w:cstheme="minorHAnsi"/>
        </w:rPr>
      </w:pPr>
      <w:r>
        <w:rPr>
          <w:lang w:val="en-US"/>
        </w:rPr>
        <w:t>S</w:t>
      </w:r>
      <w:r>
        <w:t>pecification impact</w:t>
      </w:r>
    </w:p>
    <w:p w14:paraId="66D5C7CB" w14:textId="77777777" w:rsidR="00336EDA" w:rsidRDefault="00464857">
      <w:pPr>
        <w:pStyle w:val="ListParagraph"/>
        <w:numPr>
          <w:ilvl w:val="0"/>
          <w:numId w:val="56"/>
        </w:numPr>
        <w:rPr>
          <w:rFonts w:cstheme="minorHAnsi"/>
        </w:rPr>
      </w:pPr>
      <w:r>
        <w:rPr>
          <w:rFonts w:eastAsia="SimSun" w:hint="eastAsia"/>
          <w:lang w:val="en-US"/>
        </w:rPr>
        <w:t xml:space="preserve">Other aspects are not </w:t>
      </w:r>
      <w:proofErr w:type="gramStart"/>
      <w:r>
        <w:rPr>
          <w:rFonts w:eastAsia="SimSun" w:hint="eastAsia"/>
          <w:lang w:val="en-US"/>
        </w:rPr>
        <w:t>precluded</w:t>
      </w:r>
      <w:proofErr w:type="gramEnd"/>
    </w:p>
    <w:p w14:paraId="66D5C7CC" w14:textId="77777777" w:rsidR="00336EDA" w:rsidRDefault="00464857">
      <w:pPr>
        <w:rPr>
          <w:rFonts w:cstheme="minorHAnsi"/>
          <w:color w:val="FF0000"/>
        </w:rPr>
      </w:pPr>
      <w:r>
        <w:rPr>
          <w:rFonts w:cstheme="minorHAnsi"/>
          <w:color w:val="FF0000"/>
        </w:rPr>
        <w:t>Note: the phase information may be used in different ways, e.g., one phase value for the first path or first sample only; triplet of {timing information, power information, phase information} for CIR</w:t>
      </w:r>
    </w:p>
    <w:p w14:paraId="66D5C7CD" w14:textId="77777777" w:rsidR="00336EDA" w:rsidRDefault="00336EDA">
      <w:pPr>
        <w:rPr>
          <w:lang w:val="en-GB"/>
        </w:rPr>
      </w:pPr>
    </w:p>
    <w:tbl>
      <w:tblPr>
        <w:tblStyle w:val="TableGrid"/>
        <w:tblW w:w="9985" w:type="dxa"/>
        <w:tblLook w:val="04A0" w:firstRow="1" w:lastRow="0" w:firstColumn="1" w:lastColumn="0" w:noHBand="0" w:noVBand="1"/>
      </w:tblPr>
      <w:tblGrid>
        <w:gridCol w:w="1411"/>
        <w:gridCol w:w="8574"/>
      </w:tblGrid>
      <w:tr w:rsidR="00336EDA" w14:paraId="66D5C7D0" w14:textId="77777777">
        <w:tc>
          <w:tcPr>
            <w:tcW w:w="1411" w:type="dxa"/>
          </w:tcPr>
          <w:p w14:paraId="66D5C7CE" w14:textId="77777777" w:rsidR="00336EDA" w:rsidRDefault="00464857">
            <w:pPr>
              <w:rPr>
                <w:b/>
                <w:bCs/>
              </w:rPr>
            </w:pPr>
            <w:r>
              <w:rPr>
                <w:b/>
                <w:bCs/>
                <w:lang w:val="en-US"/>
              </w:rPr>
              <w:t>Company</w:t>
            </w:r>
          </w:p>
        </w:tc>
        <w:tc>
          <w:tcPr>
            <w:tcW w:w="8574" w:type="dxa"/>
          </w:tcPr>
          <w:p w14:paraId="66D5C7CF" w14:textId="77777777" w:rsidR="00336EDA" w:rsidRDefault="00464857">
            <w:pPr>
              <w:jc w:val="center"/>
              <w:rPr>
                <w:b/>
                <w:bCs/>
              </w:rPr>
            </w:pPr>
            <w:r>
              <w:rPr>
                <w:b/>
                <w:bCs/>
                <w:lang w:val="en-US"/>
              </w:rPr>
              <w:t>Comments</w:t>
            </w:r>
          </w:p>
        </w:tc>
      </w:tr>
      <w:tr w:rsidR="00336EDA" w14:paraId="66D5C7D4" w14:textId="77777777">
        <w:tc>
          <w:tcPr>
            <w:tcW w:w="1411" w:type="dxa"/>
          </w:tcPr>
          <w:p w14:paraId="66D5C7D1" w14:textId="77777777" w:rsidR="00336EDA" w:rsidRDefault="00464857">
            <w:pPr>
              <w:rPr>
                <w:rFonts w:eastAsia="SimSun"/>
              </w:rPr>
            </w:pPr>
            <w:r>
              <w:rPr>
                <w:rFonts w:eastAsia="SimSun" w:hint="eastAsia"/>
                <w:lang w:val="en-US"/>
              </w:rPr>
              <w:t>ZTE</w:t>
            </w:r>
          </w:p>
        </w:tc>
        <w:tc>
          <w:tcPr>
            <w:tcW w:w="8574" w:type="dxa"/>
          </w:tcPr>
          <w:p w14:paraId="66D5C7D2" w14:textId="77777777" w:rsidR="00336EDA" w:rsidRDefault="00464857">
            <w:pPr>
              <w:rPr>
                <w:rFonts w:eastAsia="SimSun"/>
              </w:rPr>
            </w:pPr>
            <w:r>
              <w:rPr>
                <w:rFonts w:eastAsia="SimSun" w:hint="eastAsia"/>
                <w:lang w:val="en-US"/>
              </w:rPr>
              <w:t xml:space="preserve">The note </w:t>
            </w:r>
            <w:proofErr w:type="gramStart"/>
            <w:r>
              <w:rPr>
                <w:rFonts w:eastAsia="SimSun" w:hint="eastAsia"/>
                <w:lang w:val="en-US"/>
              </w:rPr>
              <w:t>include</w:t>
            </w:r>
            <w:proofErr w:type="gramEnd"/>
            <w:r>
              <w:rPr>
                <w:rFonts w:eastAsia="SimSun" w:hint="eastAsia"/>
                <w:lang w:val="en-US"/>
              </w:rPr>
              <w:t xml:space="preserve"> two possible way for phase reporting, one is only report phase of first path/sample, another is report phase of all the path/sample. From our perspective, we should not preclude any other possibilities. The note can be update as:</w:t>
            </w:r>
          </w:p>
          <w:p w14:paraId="66D5C7D3" w14:textId="611DA19C" w:rsidR="00E647FB" w:rsidRPr="00E647FB" w:rsidRDefault="00464857">
            <w:pPr>
              <w:rPr>
                <w:rFonts w:eastAsia="SimSun" w:cstheme="minorHAnsi"/>
                <w:color w:val="FF0000"/>
                <w:u w:val="single"/>
                <w:lang w:val="en-US"/>
              </w:rPr>
            </w:pPr>
            <w:r>
              <w:rPr>
                <w:rFonts w:cstheme="minorHAnsi"/>
                <w:color w:val="4472C4" w:themeColor="accent1"/>
              </w:rPr>
              <w:t>Note: the phase information may be used in different ways, e.g., one phase value for the first path or first sample only; triplet of {timing information, power information, phase information} for CIR</w:t>
            </w:r>
            <w:r>
              <w:rPr>
                <w:rFonts w:eastAsia="SimSun" w:cstheme="minorHAnsi" w:hint="eastAsia"/>
                <w:color w:val="FF0000"/>
                <w:u w:val="single"/>
                <w:lang w:val="en-US"/>
              </w:rPr>
              <w:t>, etc.</w:t>
            </w:r>
          </w:p>
        </w:tc>
      </w:tr>
      <w:tr w:rsidR="000B42E0" w14:paraId="509B5B8D" w14:textId="77777777">
        <w:tc>
          <w:tcPr>
            <w:tcW w:w="1411" w:type="dxa"/>
          </w:tcPr>
          <w:p w14:paraId="17744BBE" w14:textId="3BF5B5C1" w:rsidR="000B42E0" w:rsidRPr="009E764A" w:rsidRDefault="000B42E0">
            <w:pPr>
              <w:rPr>
                <w:rFonts w:eastAsia="SimSun"/>
              </w:rPr>
            </w:pPr>
            <w:r>
              <w:rPr>
                <w:rFonts w:eastAsia="SimSun"/>
              </w:rPr>
              <w:t>Samsung</w:t>
            </w:r>
          </w:p>
        </w:tc>
        <w:tc>
          <w:tcPr>
            <w:tcW w:w="8574" w:type="dxa"/>
          </w:tcPr>
          <w:p w14:paraId="638A6D98" w14:textId="54EFAA85" w:rsidR="000B42E0" w:rsidRDefault="000B42E0">
            <w:pPr>
              <w:rPr>
                <w:rFonts w:eastAsia="SimSun"/>
              </w:rPr>
            </w:pPr>
            <w:r>
              <w:rPr>
                <w:rFonts w:eastAsia="SimSun"/>
              </w:rPr>
              <w:t xml:space="preserve">No objection, just remind that there could be means to reduce overhead, which should be taken in to account. </w:t>
            </w:r>
          </w:p>
        </w:tc>
      </w:tr>
      <w:tr w:rsidR="00E647FB" w14:paraId="09052F62" w14:textId="77777777">
        <w:tc>
          <w:tcPr>
            <w:tcW w:w="1411" w:type="dxa"/>
          </w:tcPr>
          <w:p w14:paraId="6539EC53" w14:textId="11287FA6" w:rsidR="00E647FB" w:rsidRDefault="00E647FB">
            <w:pPr>
              <w:rPr>
                <w:rFonts w:eastAsia="SimSun"/>
              </w:rPr>
            </w:pPr>
            <w:r>
              <w:rPr>
                <w:rFonts w:eastAsia="SimSun"/>
              </w:rPr>
              <w:t>Moderator</w:t>
            </w:r>
          </w:p>
        </w:tc>
        <w:tc>
          <w:tcPr>
            <w:tcW w:w="8574" w:type="dxa"/>
          </w:tcPr>
          <w:p w14:paraId="7A2C1A98" w14:textId="43B0310B" w:rsidR="00E647FB" w:rsidRDefault="00E647FB">
            <w:pPr>
              <w:rPr>
                <w:rFonts w:eastAsia="SimSun"/>
              </w:rPr>
            </w:pPr>
            <w:r>
              <w:rPr>
                <w:rFonts w:eastAsia="SimSun"/>
              </w:rPr>
              <w:t>ZTE's suggestion is fine</w:t>
            </w:r>
          </w:p>
        </w:tc>
      </w:tr>
      <w:tr w:rsidR="00AE510D" w14:paraId="015D2C9E" w14:textId="77777777">
        <w:tc>
          <w:tcPr>
            <w:tcW w:w="1411" w:type="dxa"/>
          </w:tcPr>
          <w:p w14:paraId="25A3EA70" w14:textId="481F1101" w:rsidR="00AE510D" w:rsidRDefault="00AE510D" w:rsidP="00AE510D">
            <w:pPr>
              <w:rPr>
                <w:rFonts w:eastAsia="SimSun"/>
              </w:rPr>
            </w:pPr>
            <w:r>
              <w:rPr>
                <w:rFonts w:eastAsia="SimSun"/>
              </w:rPr>
              <w:t>Nokia/NSB</w:t>
            </w:r>
          </w:p>
        </w:tc>
        <w:tc>
          <w:tcPr>
            <w:tcW w:w="8574" w:type="dxa"/>
          </w:tcPr>
          <w:p w14:paraId="6ADC1B98" w14:textId="77777777" w:rsidR="00AE510D" w:rsidRDefault="00AE510D" w:rsidP="00AE510D">
            <w:pPr>
              <w:rPr>
                <w:rFonts w:eastAsia="SimSun"/>
              </w:rPr>
            </w:pPr>
            <w:r>
              <w:rPr>
                <w:rFonts w:eastAsia="SimSun"/>
              </w:rPr>
              <w:t>In general, we are ok with the direction. However, if the idea is to evaluate/simulate to make decisions in the next meeting. We suggest the following rewording to clarify the scope of the simulation/study.</w:t>
            </w:r>
          </w:p>
          <w:p w14:paraId="191B73F5" w14:textId="77777777" w:rsidR="00AE510D" w:rsidRDefault="00AE510D" w:rsidP="00AE510D">
            <w:pPr>
              <w:rPr>
                <w:rFonts w:eastAsia="SimSun"/>
              </w:rPr>
            </w:pPr>
          </w:p>
          <w:p w14:paraId="4D3C3A78" w14:textId="77777777" w:rsidR="00AE510D" w:rsidRPr="00053316" w:rsidRDefault="00AE510D" w:rsidP="00AE510D">
            <w:pPr>
              <w:rPr>
                <w:b/>
                <w:u w:val="single"/>
                <w:lang w:val="en-US"/>
              </w:rPr>
            </w:pPr>
            <w:r>
              <w:rPr>
                <w:b/>
                <w:highlight w:val="yellow"/>
                <w:u w:val="single"/>
              </w:rPr>
              <w:t>Proposal 3.6.5-1a</w:t>
            </w:r>
            <w:r w:rsidRPr="00053316">
              <w:rPr>
                <w:b/>
                <w:color w:val="FF0000"/>
                <w:u w:val="single"/>
              </w:rPr>
              <w:t>(Updated)</w:t>
            </w:r>
          </w:p>
          <w:p w14:paraId="1A9BFDD7" w14:textId="77777777" w:rsidR="00AE510D" w:rsidRDefault="00AE510D" w:rsidP="00AE510D">
            <w:r>
              <w:t>For AI/ML based positioning, RAN1 investigate the necessity</w:t>
            </w:r>
            <w:r w:rsidRPr="00ED5960">
              <w:rPr>
                <w:color w:val="FF0000"/>
              </w:rPr>
              <w:t>/feasibility</w:t>
            </w:r>
            <w:r>
              <w:t xml:space="preserve"> of reporting phase</w:t>
            </w:r>
            <w:r w:rsidRPr="00053316">
              <w:rPr>
                <w:color w:val="FF0000"/>
              </w:rPr>
              <w:t xml:space="preserve">  </w:t>
            </w:r>
            <w:r>
              <w:t xml:space="preserve">information </w:t>
            </w:r>
            <w:r w:rsidRPr="00053316">
              <w:rPr>
                <w:color w:val="FF0000"/>
              </w:rPr>
              <w:t>(in addition to power and timing information)</w:t>
            </w:r>
            <w:r>
              <w:t xml:space="preserve"> for determining model input. </w:t>
            </w:r>
            <w:r w:rsidRPr="00053316">
              <w:rPr>
                <w:color w:val="FF0000"/>
              </w:rPr>
              <w:t xml:space="preserve">The study may </w:t>
            </w:r>
            <w:r>
              <w:t>consider</w:t>
            </w:r>
            <w:r w:rsidRPr="00053316">
              <w:rPr>
                <w:strike/>
                <w:color w:val="FF0000"/>
              </w:rPr>
              <w:t>ing</w:t>
            </w:r>
            <w:r>
              <w:t xml:space="preserve"> the following issues:</w:t>
            </w:r>
          </w:p>
          <w:p w14:paraId="6D65D853" w14:textId="77777777" w:rsidR="00AE510D" w:rsidRPr="00053316" w:rsidRDefault="00AE510D" w:rsidP="00AE510D">
            <w:pPr>
              <w:pStyle w:val="ListParagraph"/>
              <w:numPr>
                <w:ilvl w:val="0"/>
                <w:numId w:val="56"/>
              </w:numPr>
              <w:rPr>
                <w:rFonts w:cstheme="minorHAnsi"/>
                <w:strike/>
                <w:color w:val="FF0000"/>
                <w:lang w:val="en-US"/>
              </w:rPr>
            </w:pPr>
            <w:r>
              <w:rPr>
                <w:lang w:val="en-US"/>
              </w:rPr>
              <w:t>Tradeoff of positioning accuracy and signaling overhead</w:t>
            </w:r>
            <w:r w:rsidRPr="00053316">
              <w:rPr>
                <w:strike/>
                <w:color w:val="FF0000"/>
                <w:lang w:val="en-US"/>
              </w:rPr>
              <w:t xml:space="preserve">, </w:t>
            </w:r>
            <w:r w:rsidRPr="00053316">
              <w:rPr>
                <w:rFonts w:cs="Calibri"/>
                <w:strike/>
                <w:color w:val="FF0000"/>
                <w:lang w:val="en-US"/>
              </w:rPr>
              <w:t>the impact of transmitter and receiver implementation</w:t>
            </w:r>
          </w:p>
          <w:p w14:paraId="7728E355" w14:textId="77777777" w:rsidR="00AE510D" w:rsidRDefault="00AE510D" w:rsidP="00AE510D">
            <w:pPr>
              <w:pStyle w:val="ListParagraph"/>
              <w:numPr>
                <w:ilvl w:val="0"/>
                <w:numId w:val="56"/>
              </w:numPr>
              <w:rPr>
                <w:rFonts w:cstheme="minorHAnsi"/>
              </w:rPr>
            </w:pPr>
            <w:r>
              <w:rPr>
                <w:lang w:val="en-US"/>
              </w:rPr>
              <w:t>S</w:t>
            </w:r>
            <w:r>
              <w:t>pecification impact</w:t>
            </w:r>
          </w:p>
          <w:p w14:paraId="76A62564" w14:textId="77777777" w:rsidR="00AE510D" w:rsidRDefault="00AE510D" w:rsidP="00AE510D">
            <w:pPr>
              <w:pStyle w:val="ListParagraph"/>
              <w:numPr>
                <w:ilvl w:val="0"/>
                <w:numId w:val="56"/>
              </w:numPr>
              <w:rPr>
                <w:rFonts w:cstheme="minorHAnsi"/>
              </w:rPr>
            </w:pPr>
            <w:r>
              <w:rPr>
                <w:rFonts w:eastAsia="SimSun" w:hint="eastAsia"/>
                <w:lang w:val="en-US"/>
              </w:rPr>
              <w:t xml:space="preserve">Other aspects are not </w:t>
            </w:r>
            <w:proofErr w:type="gramStart"/>
            <w:r>
              <w:rPr>
                <w:rFonts w:eastAsia="SimSun" w:hint="eastAsia"/>
                <w:lang w:val="en-US"/>
              </w:rPr>
              <w:t>precluded</w:t>
            </w:r>
            <w:proofErr w:type="gramEnd"/>
          </w:p>
          <w:p w14:paraId="5EF574B9" w14:textId="77777777" w:rsidR="00AE510D" w:rsidRPr="00053316" w:rsidRDefault="00AE510D" w:rsidP="00AE510D">
            <w:pPr>
              <w:rPr>
                <w:rFonts w:cstheme="minorHAnsi"/>
                <w:strike/>
                <w:color w:val="FF0000"/>
              </w:rPr>
            </w:pPr>
            <w:r w:rsidRPr="00053316">
              <w:rPr>
                <w:rFonts w:cstheme="minorHAnsi"/>
                <w:strike/>
                <w:color w:val="FF0000"/>
              </w:rPr>
              <w:t>Note: the phase information may be used in different ways, e.g., one phase value for the first path or first sample only; triplet of {timing information, power information, phase information} for CIR</w:t>
            </w:r>
          </w:p>
          <w:p w14:paraId="1C659DA3" w14:textId="576CBA8D" w:rsidR="00AE510D" w:rsidRPr="0048654B" w:rsidRDefault="00AE510D" w:rsidP="00AE510D"/>
        </w:tc>
      </w:tr>
      <w:tr w:rsidR="006D6CB0" w14:paraId="53395CDD" w14:textId="77777777">
        <w:tc>
          <w:tcPr>
            <w:tcW w:w="1411" w:type="dxa"/>
          </w:tcPr>
          <w:p w14:paraId="7E5BE493" w14:textId="551A4E80" w:rsidR="006D6CB0" w:rsidRDefault="006D6CB0" w:rsidP="00AE510D">
            <w:pPr>
              <w:rPr>
                <w:rFonts w:eastAsia="SimSun"/>
              </w:rPr>
            </w:pPr>
            <w:r>
              <w:rPr>
                <w:rFonts w:eastAsia="SimSun"/>
              </w:rPr>
              <w:lastRenderedPageBreak/>
              <w:t>Qualcomm</w:t>
            </w:r>
          </w:p>
        </w:tc>
        <w:tc>
          <w:tcPr>
            <w:tcW w:w="8574" w:type="dxa"/>
          </w:tcPr>
          <w:p w14:paraId="370975F9" w14:textId="77777777" w:rsidR="007F5472" w:rsidRDefault="007F5472" w:rsidP="007F5472">
            <w:pPr>
              <w:rPr>
                <w:rFonts w:eastAsia="SimSun"/>
              </w:rPr>
            </w:pPr>
            <w:r>
              <w:rPr>
                <w:rFonts w:eastAsia="SimSun"/>
              </w:rPr>
              <w:t xml:space="preserve">-First bullet: The second part on implementation issues is not related to the study of tradeoff. </w:t>
            </w:r>
          </w:p>
          <w:p w14:paraId="00FFAC20" w14:textId="77777777" w:rsidR="007F5472" w:rsidRDefault="007F5472" w:rsidP="007F5472">
            <w:pPr>
              <w:rPr>
                <w:rFonts w:eastAsia="SimSun"/>
              </w:rPr>
            </w:pPr>
            <w:r>
              <w:rPr>
                <w:rFonts w:eastAsia="SimSun"/>
              </w:rPr>
              <w:t>-Second bullet: Spec impact requires clarification.</w:t>
            </w:r>
          </w:p>
          <w:p w14:paraId="265CDA8F" w14:textId="6B7AF2DB" w:rsidR="006D6CB0" w:rsidRDefault="007F5472" w:rsidP="007F5472">
            <w:pPr>
              <w:rPr>
                <w:rFonts w:eastAsia="SimSun"/>
              </w:rPr>
            </w:pPr>
            <w:r>
              <w:rPr>
                <w:rFonts w:eastAsia="SimSun"/>
              </w:rPr>
              <w:t>-Is this related to all cases or just Case2b &amp; 3b.</w:t>
            </w:r>
          </w:p>
        </w:tc>
      </w:tr>
    </w:tbl>
    <w:p w14:paraId="66D5C7D5" w14:textId="62A296A7" w:rsidR="00336EDA" w:rsidRDefault="00336EDA">
      <w:pPr>
        <w:rPr>
          <w:lang w:val="en-GB"/>
        </w:rPr>
      </w:pPr>
    </w:p>
    <w:p w14:paraId="3C20BE67" w14:textId="77777777" w:rsidR="005826EB" w:rsidRPr="00C1778E" w:rsidRDefault="005826EB" w:rsidP="005826EB">
      <w:pPr>
        <w:pStyle w:val="Heading2"/>
      </w:pPr>
      <w:r>
        <w:t>Part 2</w:t>
      </w:r>
    </w:p>
    <w:p w14:paraId="4F353B2D" w14:textId="77777777" w:rsidR="005826EB" w:rsidRDefault="005826EB" w:rsidP="005826EB">
      <w:pPr>
        <w:rPr>
          <w:lang w:val="en-GB"/>
        </w:rPr>
      </w:pPr>
    </w:p>
    <w:p w14:paraId="482C0B4F" w14:textId="77777777" w:rsidR="005826EB" w:rsidRDefault="005826EB" w:rsidP="005826EB">
      <w:pPr>
        <w:rPr>
          <w:b/>
          <w:u w:val="single"/>
        </w:rPr>
      </w:pPr>
      <w:r>
        <w:rPr>
          <w:b/>
          <w:highlight w:val="yellow"/>
          <w:u w:val="single"/>
        </w:rPr>
        <w:t>Proposal 5.1.3-1</w:t>
      </w:r>
    </w:p>
    <w:p w14:paraId="5CBAA6FF" w14:textId="77777777" w:rsidR="005826EB" w:rsidRDefault="005826EB" w:rsidP="005826EB">
      <w:r>
        <w:t xml:space="preserve">In Rel-19 AI/ML based positioning, </w:t>
      </w:r>
      <w:r>
        <w:rPr>
          <w:rFonts w:cstheme="minorHAnsi"/>
        </w:rPr>
        <w:t xml:space="preserve">labelled data samples are collected for building a training dataset. </w:t>
      </w:r>
      <w:r>
        <w:t>A labelled training data sample include at least the following components:</w:t>
      </w:r>
    </w:p>
    <w:p w14:paraId="7FA5618B" w14:textId="77777777" w:rsidR="005826EB" w:rsidRDefault="005826EB" w:rsidP="005826EB">
      <w:pPr>
        <w:pStyle w:val="ListParagraph"/>
        <w:numPr>
          <w:ilvl w:val="0"/>
          <w:numId w:val="72"/>
        </w:numPr>
        <w:rPr>
          <w:lang w:val="en-US"/>
        </w:rPr>
      </w:pPr>
      <w:r>
        <w:rPr>
          <w:lang w:val="en-US"/>
        </w:rPr>
        <w:t>From measurement data generation entity:</w:t>
      </w:r>
    </w:p>
    <w:p w14:paraId="069C1AB2" w14:textId="77777777" w:rsidR="005826EB" w:rsidRDefault="005826EB" w:rsidP="005826EB">
      <w:pPr>
        <w:pStyle w:val="ListParagraph"/>
        <w:numPr>
          <w:ilvl w:val="1"/>
          <w:numId w:val="72"/>
        </w:numPr>
        <w:rPr>
          <w:lang w:val="en-US"/>
        </w:rPr>
      </w:pPr>
      <w:r>
        <w:rPr>
          <w:lang w:val="en-US"/>
        </w:rPr>
        <w:t xml:space="preserve">Channel measurement (corresponding to model input), </w:t>
      </w:r>
      <w:r w:rsidRPr="00201E25">
        <w:rPr>
          <w:strike/>
          <w:color w:val="FF0000"/>
          <w:lang w:val="en-US"/>
        </w:rPr>
        <w:t>e.g., CIR, PDP, DP</w:t>
      </w:r>
    </w:p>
    <w:p w14:paraId="2DB8C242" w14:textId="77777777" w:rsidR="005826EB" w:rsidRDefault="005826EB" w:rsidP="005826EB">
      <w:pPr>
        <w:pStyle w:val="ListParagraph"/>
        <w:numPr>
          <w:ilvl w:val="1"/>
          <w:numId w:val="72"/>
        </w:numPr>
        <w:rPr>
          <w:lang w:val="en-US"/>
        </w:rPr>
      </w:pPr>
      <w:r>
        <w:rPr>
          <w:lang w:val="en-US"/>
        </w:rPr>
        <w:t xml:space="preserve">Quality indicator of channel measurement, </w:t>
      </w:r>
      <w:r w:rsidRPr="00201E25">
        <w:rPr>
          <w:strike/>
          <w:color w:val="FF0000"/>
          <w:lang w:val="en-US"/>
        </w:rPr>
        <w:t>e.g., SNR/SINR</w:t>
      </w:r>
    </w:p>
    <w:p w14:paraId="24011C2B" w14:textId="77777777" w:rsidR="005826EB" w:rsidRDefault="005826EB" w:rsidP="005826EB">
      <w:pPr>
        <w:pStyle w:val="ListParagraph"/>
        <w:numPr>
          <w:ilvl w:val="1"/>
          <w:numId w:val="72"/>
        </w:numPr>
      </w:pPr>
      <w:r>
        <w:rPr>
          <w:lang w:val="en-US"/>
        </w:rPr>
        <w:t>T</w:t>
      </w:r>
      <w:r>
        <w:t>ime stamp</w:t>
      </w:r>
      <w:r>
        <w:rPr>
          <w:lang w:val="en-US"/>
        </w:rPr>
        <w:t xml:space="preserve"> of channel measurement</w:t>
      </w:r>
    </w:p>
    <w:p w14:paraId="59A26E51" w14:textId="77777777" w:rsidR="005826EB" w:rsidRDefault="005826EB" w:rsidP="005826EB">
      <w:pPr>
        <w:pStyle w:val="ListParagraph"/>
        <w:numPr>
          <w:ilvl w:val="0"/>
          <w:numId w:val="72"/>
        </w:numPr>
        <w:rPr>
          <w:lang w:val="en-US"/>
        </w:rPr>
      </w:pPr>
      <w:r>
        <w:rPr>
          <w:lang w:val="en-US"/>
        </w:rPr>
        <w:t>From label data generation entity:</w:t>
      </w:r>
    </w:p>
    <w:p w14:paraId="476F0B51" w14:textId="77777777" w:rsidR="005826EB" w:rsidRDefault="005826EB" w:rsidP="005826EB">
      <w:pPr>
        <w:pStyle w:val="ListParagraph"/>
        <w:numPr>
          <w:ilvl w:val="1"/>
          <w:numId w:val="72"/>
        </w:numPr>
        <w:rPr>
          <w:lang w:val="en-US"/>
        </w:rPr>
      </w:pPr>
      <w:r>
        <w:rPr>
          <w:lang w:val="en-US"/>
        </w:rPr>
        <w:t xml:space="preserve">Ground truth label (corresponding to model output), </w:t>
      </w:r>
      <w:r w:rsidRPr="00201E25">
        <w:rPr>
          <w:strike/>
          <w:color w:val="FF0000"/>
          <w:lang w:val="en-US"/>
        </w:rPr>
        <w:t xml:space="preserve">e.g., location coordinate, timing </w:t>
      </w:r>
      <w:proofErr w:type="gramStart"/>
      <w:r w:rsidRPr="00201E25">
        <w:rPr>
          <w:strike/>
          <w:color w:val="FF0000"/>
          <w:lang w:val="en-US"/>
        </w:rPr>
        <w:t>information</w:t>
      </w:r>
      <w:proofErr w:type="gramEnd"/>
    </w:p>
    <w:p w14:paraId="0A11FFDD" w14:textId="77777777" w:rsidR="005826EB" w:rsidRDefault="005826EB" w:rsidP="005826EB">
      <w:pPr>
        <w:pStyle w:val="ListParagraph"/>
        <w:numPr>
          <w:ilvl w:val="1"/>
          <w:numId w:val="72"/>
        </w:numPr>
      </w:pPr>
      <w:r>
        <w:t>Quality indicator</w:t>
      </w:r>
      <w:r>
        <w:rPr>
          <w:lang w:val="en-US"/>
        </w:rPr>
        <w:t xml:space="preserve"> of the label</w:t>
      </w:r>
    </w:p>
    <w:p w14:paraId="6F91882A" w14:textId="77777777" w:rsidR="005826EB" w:rsidRDefault="005826EB" w:rsidP="005826EB">
      <w:pPr>
        <w:pStyle w:val="ListParagraph"/>
        <w:numPr>
          <w:ilvl w:val="1"/>
          <w:numId w:val="72"/>
        </w:numPr>
        <w:rPr>
          <w:lang w:val="en-US"/>
        </w:rPr>
      </w:pPr>
      <w:r>
        <w:rPr>
          <w:lang w:val="en-US"/>
        </w:rPr>
        <w:t xml:space="preserve">Time stamp of the label  </w:t>
      </w:r>
    </w:p>
    <w:p w14:paraId="3D21AD04" w14:textId="77777777" w:rsidR="005826EB" w:rsidRPr="00201E25" w:rsidRDefault="005826EB" w:rsidP="005826EB">
      <w:pPr>
        <w:pStyle w:val="ListParagraph"/>
        <w:numPr>
          <w:ilvl w:val="2"/>
          <w:numId w:val="72"/>
        </w:numPr>
        <w:rPr>
          <w:color w:val="FF0000"/>
          <w:lang w:val="en-US"/>
        </w:rPr>
      </w:pPr>
      <w:r w:rsidRPr="00201E25">
        <w:rPr>
          <w:color w:val="FF0000"/>
          <w:lang w:val="en-US"/>
        </w:rPr>
        <w:t xml:space="preserve">If label data generation entity is the same as the measurement data generation entity, a single time stamp can be sufficient for both channel measurement and </w:t>
      </w:r>
      <w:proofErr w:type="gramStart"/>
      <w:r w:rsidRPr="00201E25">
        <w:rPr>
          <w:color w:val="FF0000"/>
          <w:lang w:val="en-US"/>
        </w:rPr>
        <w:t>label</w:t>
      </w:r>
      <w:proofErr w:type="gramEnd"/>
    </w:p>
    <w:p w14:paraId="4FF752BC" w14:textId="77777777" w:rsidR="005826EB" w:rsidRDefault="005826EB" w:rsidP="005826EB">
      <w:r>
        <w:t>Note: the measurement data generation entity may or may not be the same as the label data generation entity.</w:t>
      </w:r>
    </w:p>
    <w:tbl>
      <w:tblPr>
        <w:tblStyle w:val="TableGrid"/>
        <w:tblW w:w="9985" w:type="dxa"/>
        <w:tblLook w:val="04A0" w:firstRow="1" w:lastRow="0" w:firstColumn="1" w:lastColumn="0" w:noHBand="0" w:noVBand="1"/>
      </w:tblPr>
      <w:tblGrid>
        <w:gridCol w:w="1411"/>
        <w:gridCol w:w="8574"/>
      </w:tblGrid>
      <w:tr w:rsidR="005826EB" w14:paraId="1B104281" w14:textId="77777777" w:rsidTr="0053242A">
        <w:tc>
          <w:tcPr>
            <w:tcW w:w="1411" w:type="dxa"/>
          </w:tcPr>
          <w:p w14:paraId="5E2DDFCB" w14:textId="77777777" w:rsidR="005826EB" w:rsidRDefault="005826EB" w:rsidP="0053242A">
            <w:pPr>
              <w:rPr>
                <w:b/>
                <w:bCs/>
              </w:rPr>
            </w:pPr>
            <w:r>
              <w:rPr>
                <w:b/>
                <w:bCs/>
                <w:lang w:val="en-US"/>
              </w:rPr>
              <w:t>Company</w:t>
            </w:r>
          </w:p>
        </w:tc>
        <w:tc>
          <w:tcPr>
            <w:tcW w:w="8574" w:type="dxa"/>
          </w:tcPr>
          <w:p w14:paraId="20EF655C" w14:textId="77777777" w:rsidR="005826EB" w:rsidRDefault="005826EB" w:rsidP="0053242A">
            <w:pPr>
              <w:jc w:val="center"/>
              <w:rPr>
                <w:b/>
                <w:bCs/>
              </w:rPr>
            </w:pPr>
            <w:r>
              <w:rPr>
                <w:b/>
                <w:bCs/>
                <w:lang w:val="en-US"/>
              </w:rPr>
              <w:t>Comments</w:t>
            </w:r>
          </w:p>
        </w:tc>
      </w:tr>
      <w:tr w:rsidR="005826EB" w14:paraId="28E5F8DB" w14:textId="77777777" w:rsidTr="0053242A">
        <w:tc>
          <w:tcPr>
            <w:tcW w:w="1411" w:type="dxa"/>
          </w:tcPr>
          <w:p w14:paraId="59D41EA9" w14:textId="5AD394FE" w:rsidR="005826EB" w:rsidRPr="00B96880" w:rsidRDefault="00B96880" w:rsidP="0053242A">
            <w:r w:rsidRPr="00B96880">
              <w:t>Nokia/NSB</w:t>
            </w:r>
          </w:p>
        </w:tc>
        <w:tc>
          <w:tcPr>
            <w:tcW w:w="8574" w:type="dxa"/>
          </w:tcPr>
          <w:p w14:paraId="7A7A27C4" w14:textId="328834A0" w:rsidR="00B96880" w:rsidRPr="00ED27EC" w:rsidRDefault="00ED27EC" w:rsidP="00B96880">
            <w:r>
              <w:t xml:space="preserve">In our view, data collection, specially for training purposes requires specific details, such as measurement data type (CIR, PDP, DP). However, RAN1 did not yet have any conclusion on what measurements </w:t>
            </w:r>
            <w:r w:rsidR="00CB5CAD">
              <w:t>to</w:t>
            </w:r>
            <w:r>
              <w:t xml:space="preserve"> be used for training. Only, after the studies on the potential new measurents or enhancement, RAN1 will be capable to indicate </w:t>
            </w:r>
            <w:r w:rsidR="00CB5CAD">
              <w:t>details of the</w:t>
            </w:r>
            <w:r>
              <w:t xml:space="preserve"> „data content“ for data collection</w:t>
            </w:r>
            <w:r w:rsidR="00CB5CAD">
              <w:t xml:space="preserve"> (for training, inference or monitoring)</w:t>
            </w:r>
            <w:r>
              <w:t xml:space="preserve">. </w:t>
            </w:r>
            <w:r w:rsidR="00055B9D">
              <w:t>In addition, we may agree on a generic proposal without indicating yet the purpose of the data collection.</w:t>
            </w:r>
            <w:r>
              <w:br/>
            </w:r>
            <w:r>
              <w:br/>
            </w:r>
            <w:r w:rsidR="00055B9D">
              <w:t>A</w:t>
            </w:r>
            <w:r>
              <w:t xml:space="preserve"> generic </w:t>
            </w:r>
            <w:r w:rsidR="00606300">
              <w:t>proposal</w:t>
            </w:r>
            <w:r>
              <w:t xml:space="preserve"> of </w:t>
            </w:r>
            <w:r w:rsidR="00055B9D">
              <w:t xml:space="preserve">the </w:t>
            </w:r>
            <w:r>
              <w:t>data</w:t>
            </w:r>
            <w:r w:rsidR="00055B9D">
              <w:t xml:space="preserve"> content considered in data collection </w:t>
            </w:r>
            <w:r>
              <w:t xml:space="preserve">may </w:t>
            </w:r>
            <w:r w:rsidR="00055B9D">
              <w:t>consider the following</w:t>
            </w:r>
            <w:r>
              <w:t xml:space="preserve"> rewording</w:t>
            </w:r>
            <w:r w:rsidR="00055B9D">
              <w:t>:</w:t>
            </w:r>
          </w:p>
          <w:p w14:paraId="34A2114A" w14:textId="77777777" w:rsidR="00B96880" w:rsidRDefault="00B96880" w:rsidP="00B96880">
            <w:pPr>
              <w:rPr>
                <w:b/>
                <w:highlight w:val="yellow"/>
                <w:u w:val="single"/>
              </w:rPr>
            </w:pPr>
          </w:p>
          <w:p w14:paraId="0207B8AE" w14:textId="3B5485E9" w:rsidR="00B96880" w:rsidRDefault="00B96880" w:rsidP="00B96880">
            <w:pPr>
              <w:rPr>
                <w:b/>
                <w:u w:val="single"/>
              </w:rPr>
            </w:pPr>
            <w:r>
              <w:rPr>
                <w:b/>
                <w:highlight w:val="yellow"/>
                <w:u w:val="single"/>
              </w:rPr>
              <w:lastRenderedPageBreak/>
              <w:t>Proposal 5.1.3-1</w:t>
            </w:r>
            <w:r>
              <w:rPr>
                <w:b/>
                <w:u w:val="single"/>
              </w:rPr>
              <w:t xml:space="preserve"> </w:t>
            </w:r>
            <w:r w:rsidRPr="00B96880">
              <w:rPr>
                <w:b/>
                <w:color w:val="FF0000"/>
                <w:u w:val="single"/>
              </w:rPr>
              <w:t>(Updated)</w:t>
            </w:r>
          </w:p>
          <w:p w14:paraId="7D44ADF8" w14:textId="4E359E65" w:rsidR="00B96880" w:rsidRDefault="00B96880" w:rsidP="00B96880">
            <w:r>
              <w:t>In Rel-19 AI/ML based positioning, for data collection purposes</w:t>
            </w:r>
            <w:r w:rsidRPr="00B96880">
              <w:rPr>
                <w:strike/>
                <w:color w:val="FF0000"/>
              </w:rPr>
              <w:t xml:space="preserve">, </w:t>
            </w:r>
            <w:r w:rsidRPr="00B96880">
              <w:rPr>
                <w:rFonts w:cstheme="minorHAnsi"/>
                <w:strike/>
                <w:color w:val="FF0000"/>
              </w:rPr>
              <w:t xml:space="preserve">labelled data samples are collected for building a training dataset. </w:t>
            </w:r>
            <w:r w:rsidRPr="00B96880">
              <w:rPr>
                <w:strike/>
                <w:color w:val="FF0000"/>
              </w:rPr>
              <w:t>A labelled training data sample</w:t>
            </w:r>
            <w:r>
              <w:t xml:space="preserve"> include at least the following </w:t>
            </w:r>
            <w:r w:rsidRPr="00ED27EC">
              <w:rPr>
                <w:color w:val="FF0000"/>
              </w:rPr>
              <w:t>data content</w:t>
            </w:r>
            <w:r w:rsidR="00ED27EC">
              <w:rPr>
                <w:color w:val="FF0000"/>
              </w:rPr>
              <w:t xml:space="preserve"> </w:t>
            </w:r>
            <w:r w:rsidRPr="00ED27EC">
              <w:rPr>
                <w:strike/>
                <w:color w:val="FF0000"/>
              </w:rPr>
              <w:t>components</w:t>
            </w:r>
            <w:r>
              <w:t>:</w:t>
            </w:r>
          </w:p>
          <w:p w14:paraId="4ED2FD3B" w14:textId="177849DE" w:rsidR="00B96880" w:rsidRDefault="00B96880" w:rsidP="00B96880">
            <w:pPr>
              <w:pStyle w:val="ListParagraph"/>
              <w:numPr>
                <w:ilvl w:val="0"/>
                <w:numId w:val="72"/>
              </w:numPr>
              <w:rPr>
                <w:lang w:val="en-US"/>
              </w:rPr>
            </w:pPr>
            <w:r>
              <w:rPr>
                <w:lang w:val="en-US"/>
              </w:rPr>
              <w:t xml:space="preserve">From measurement data collection </w:t>
            </w:r>
            <w:r w:rsidRPr="00B96880">
              <w:rPr>
                <w:strike/>
                <w:color w:val="FF0000"/>
                <w:lang w:val="en-US"/>
              </w:rPr>
              <w:t>generation entity</w:t>
            </w:r>
            <w:r>
              <w:rPr>
                <w:lang w:val="en-US"/>
              </w:rPr>
              <w:t>:</w:t>
            </w:r>
          </w:p>
          <w:p w14:paraId="0F498DD6" w14:textId="77777777" w:rsidR="00B96880" w:rsidRDefault="00B96880" w:rsidP="00B96880">
            <w:pPr>
              <w:pStyle w:val="ListParagraph"/>
              <w:numPr>
                <w:ilvl w:val="1"/>
                <w:numId w:val="72"/>
              </w:numPr>
              <w:rPr>
                <w:lang w:val="en-US"/>
              </w:rPr>
            </w:pPr>
            <w:r>
              <w:rPr>
                <w:lang w:val="en-US"/>
              </w:rPr>
              <w:t xml:space="preserve">Channel measurement </w:t>
            </w:r>
            <w:r w:rsidRPr="00ED27EC">
              <w:rPr>
                <w:strike/>
                <w:color w:val="FF0000"/>
                <w:lang w:val="en-US"/>
              </w:rPr>
              <w:t>(corresponding to model input),</w:t>
            </w:r>
            <w:r w:rsidRPr="00ED27EC">
              <w:rPr>
                <w:color w:val="FF0000"/>
                <w:lang w:val="en-US"/>
              </w:rPr>
              <w:t xml:space="preserve"> </w:t>
            </w:r>
            <w:r w:rsidRPr="00201E25">
              <w:rPr>
                <w:strike/>
                <w:color w:val="FF0000"/>
                <w:lang w:val="en-US"/>
              </w:rPr>
              <w:t>e.g., CIR, PDP, DP</w:t>
            </w:r>
          </w:p>
          <w:p w14:paraId="13D31693" w14:textId="77777777" w:rsidR="00B96880" w:rsidRDefault="00B96880" w:rsidP="00B96880">
            <w:pPr>
              <w:pStyle w:val="ListParagraph"/>
              <w:numPr>
                <w:ilvl w:val="1"/>
                <w:numId w:val="72"/>
              </w:numPr>
              <w:rPr>
                <w:lang w:val="en-US"/>
              </w:rPr>
            </w:pPr>
            <w:r>
              <w:rPr>
                <w:lang w:val="en-US"/>
              </w:rPr>
              <w:t xml:space="preserve">Quality indicator </w:t>
            </w:r>
            <w:r w:rsidRPr="00ED27EC">
              <w:rPr>
                <w:strike/>
                <w:color w:val="FF0000"/>
                <w:lang w:val="en-US"/>
              </w:rPr>
              <w:t>of channel measurem</w:t>
            </w:r>
            <w:r w:rsidRPr="00ED27EC">
              <w:rPr>
                <w:color w:val="FF0000"/>
                <w:lang w:val="en-US"/>
              </w:rPr>
              <w:t>ent, e.g., SNR</w:t>
            </w:r>
            <w:r w:rsidRPr="00201E25">
              <w:rPr>
                <w:strike/>
                <w:color w:val="FF0000"/>
                <w:lang w:val="en-US"/>
              </w:rPr>
              <w:t>/SINR</w:t>
            </w:r>
          </w:p>
          <w:p w14:paraId="2415B1FD" w14:textId="5203243B" w:rsidR="00B96880" w:rsidRPr="00CD5BC6" w:rsidRDefault="00B96880" w:rsidP="00B96880">
            <w:pPr>
              <w:pStyle w:val="ListParagraph"/>
              <w:numPr>
                <w:ilvl w:val="1"/>
                <w:numId w:val="72"/>
              </w:numPr>
              <w:rPr>
                <w:lang w:val="en-US"/>
              </w:rPr>
            </w:pPr>
            <w:r w:rsidRPr="00B96880">
              <w:rPr>
                <w:color w:val="FF0000"/>
                <w:lang w:val="en-US"/>
              </w:rPr>
              <w:t xml:space="preserve">FFS: </w:t>
            </w:r>
            <w:r>
              <w:rPr>
                <w:lang w:val="en-US"/>
              </w:rPr>
              <w:t>T</w:t>
            </w:r>
            <w:r w:rsidRPr="00CD5BC6">
              <w:rPr>
                <w:lang w:val="en-US"/>
              </w:rPr>
              <w:t>ime stamp</w:t>
            </w:r>
            <w:r>
              <w:rPr>
                <w:lang w:val="en-US"/>
              </w:rPr>
              <w:t xml:space="preserve"> of channel measurement</w:t>
            </w:r>
          </w:p>
          <w:p w14:paraId="6F59ED4E" w14:textId="5DF6FDAB" w:rsidR="00B96880" w:rsidRDefault="00B96880" w:rsidP="00B96880">
            <w:pPr>
              <w:pStyle w:val="ListParagraph"/>
              <w:numPr>
                <w:ilvl w:val="0"/>
                <w:numId w:val="72"/>
              </w:numPr>
              <w:rPr>
                <w:lang w:val="en-US"/>
              </w:rPr>
            </w:pPr>
            <w:r>
              <w:rPr>
                <w:lang w:val="en-US"/>
              </w:rPr>
              <w:t xml:space="preserve">From label data </w:t>
            </w:r>
            <w:proofErr w:type="spellStart"/>
            <w:r>
              <w:rPr>
                <w:lang w:val="en-US"/>
              </w:rPr>
              <w:t>data</w:t>
            </w:r>
            <w:proofErr w:type="spellEnd"/>
            <w:r>
              <w:rPr>
                <w:lang w:val="en-US"/>
              </w:rPr>
              <w:t xml:space="preserve"> collection </w:t>
            </w:r>
            <w:r w:rsidRPr="00B96880">
              <w:rPr>
                <w:strike/>
                <w:color w:val="FF0000"/>
                <w:lang w:val="en-US"/>
              </w:rPr>
              <w:t>generation entity</w:t>
            </w:r>
            <w:r>
              <w:rPr>
                <w:lang w:val="en-US"/>
              </w:rPr>
              <w:t>:</w:t>
            </w:r>
          </w:p>
          <w:p w14:paraId="67F1C497" w14:textId="77777777" w:rsidR="00B96880" w:rsidRDefault="00B96880" w:rsidP="00B96880">
            <w:pPr>
              <w:pStyle w:val="ListParagraph"/>
              <w:numPr>
                <w:ilvl w:val="1"/>
                <w:numId w:val="72"/>
              </w:numPr>
              <w:rPr>
                <w:lang w:val="en-US"/>
              </w:rPr>
            </w:pPr>
            <w:r>
              <w:rPr>
                <w:lang w:val="en-US"/>
              </w:rPr>
              <w:t xml:space="preserve">Ground truth label </w:t>
            </w:r>
            <w:r w:rsidRPr="00ED27EC">
              <w:rPr>
                <w:strike/>
                <w:color w:val="FF0000"/>
                <w:lang w:val="en-US"/>
              </w:rPr>
              <w:t>(corresponding to model output),</w:t>
            </w:r>
            <w:r w:rsidRPr="00ED27EC">
              <w:rPr>
                <w:color w:val="FF0000"/>
                <w:lang w:val="en-US"/>
              </w:rPr>
              <w:t xml:space="preserve"> </w:t>
            </w:r>
            <w:r w:rsidRPr="00201E25">
              <w:rPr>
                <w:strike/>
                <w:color w:val="FF0000"/>
                <w:lang w:val="en-US"/>
              </w:rPr>
              <w:t xml:space="preserve">e.g., location coordinate, timing </w:t>
            </w:r>
            <w:proofErr w:type="gramStart"/>
            <w:r w:rsidRPr="00201E25">
              <w:rPr>
                <w:strike/>
                <w:color w:val="FF0000"/>
                <w:lang w:val="en-US"/>
              </w:rPr>
              <w:t>information</w:t>
            </w:r>
            <w:proofErr w:type="gramEnd"/>
          </w:p>
          <w:p w14:paraId="410FCD6A" w14:textId="77777777" w:rsidR="00B96880" w:rsidRDefault="00B96880" w:rsidP="00B96880">
            <w:pPr>
              <w:pStyle w:val="ListParagraph"/>
              <w:numPr>
                <w:ilvl w:val="1"/>
                <w:numId w:val="72"/>
              </w:numPr>
            </w:pPr>
            <w:r>
              <w:t>Quality indicator</w:t>
            </w:r>
            <w:r>
              <w:rPr>
                <w:lang w:val="en-US"/>
              </w:rPr>
              <w:t xml:space="preserve"> </w:t>
            </w:r>
            <w:r w:rsidRPr="00ED27EC">
              <w:rPr>
                <w:strike/>
                <w:color w:val="FF0000"/>
                <w:lang w:val="en-US"/>
              </w:rPr>
              <w:t>of the label</w:t>
            </w:r>
          </w:p>
          <w:p w14:paraId="16483F51" w14:textId="4CDDF884" w:rsidR="00B96880" w:rsidRDefault="00B96880" w:rsidP="00B96880">
            <w:pPr>
              <w:pStyle w:val="ListParagraph"/>
              <w:numPr>
                <w:ilvl w:val="1"/>
                <w:numId w:val="72"/>
              </w:numPr>
              <w:rPr>
                <w:lang w:val="en-US"/>
              </w:rPr>
            </w:pPr>
            <w:r w:rsidRPr="00B96880">
              <w:rPr>
                <w:color w:val="FF0000"/>
                <w:lang w:val="en-US"/>
              </w:rPr>
              <w:t xml:space="preserve">FFS: </w:t>
            </w:r>
            <w:r>
              <w:rPr>
                <w:lang w:val="en-US"/>
              </w:rPr>
              <w:t xml:space="preserve">Time stamp of the label  </w:t>
            </w:r>
          </w:p>
          <w:p w14:paraId="6CB1B7CD" w14:textId="77777777" w:rsidR="00B96880" w:rsidRPr="00ED27EC" w:rsidRDefault="00B96880" w:rsidP="00B96880">
            <w:pPr>
              <w:pStyle w:val="ListParagraph"/>
              <w:numPr>
                <w:ilvl w:val="2"/>
                <w:numId w:val="72"/>
              </w:numPr>
              <w:rPr>
                <w:strike/>
                <w:color w:val="FF0000"/>
                <w:lang w:val="en-US"/>
              </w:rPr>
            </w:pPr>
            <w:r w:rsidRPr="00ED27EC">
              <w:rPr>
                <w:strike/>
                <w:color w:val="FF0000"/>
                <w:lang w:val="en-US"/>
              </w:rPr>
              <w:t xml:space="preserve">If label data generation entity is the same as the measurement data generation entity, a single time stamp can be sufficient for both channel measurement and </w:t>
            </w:r>
            <w:proofErr w:type="gramStart"/>
            <w:r w:rsidRPr="00ED27EC">
              <w:rPr>
                <w:strike/>
                <w:color w:val="FF0000"/>
                <w:lang w:val="en-US"/>
              </w:rPr>
              <w:t>label</w:t>
            </w:r>
            <w:proofErr w:type="gramEnd"/>
          </w:p>
          <w:p w14:paraId="78E52835" w14:textId="77777777" w:rsidR="00B96880" w:rsidRPr="00ED27EC" w:rsidRDefault="00B96880" w:rsidP="00B96880">
            <w:pPr>
              <w:rPr>
                <w:strike/>
                <w:color w:val="FF0000"/>
              </w:rPr>
            </w:pPr>
            <w:r w:rsidRPr="00ED27EC">
              <w:rPr>
                <w:strike/>
                <w:color w:val="FF0000"/>
              </w:rPr>
              <w:t>Note: the measurement data generation entity may or may not be the same as the label data generation entity.</w:t>
            </w:r>
          </w:p>
          <w:p w14:paraId="255B1D38" w14:textId="2C953C60" w:rsidR="00ED27EC" w:rsidRPr="00ED27EC" w:rsidRDefault="00ED27EC" w:rsidP="00B96880">
            <w:pPr>
              <w:rPr>
                <w:color w:val="FF0000"/>
              </w:rPr>
            </w:pPr>
            <w:r w:rsidRPr="00ED27EC">
              <w:rPr>
                <w:color w:val="FF0000"/>
              </w:rPr>
              <w:t>FFS: different entities doing measurement data collection and label data collection.</w:t>
            </w:r>
          </w:p>
          <w:p w14:paraId="39A92465" w14:textId="54850D9E" w:rsidR="005826EB" w:rsidRPr="00B96880" w:rsidRDefault="00055B9D" w:rsidP="00B96880">
            <w:r w:rsidRPr="00055B9D">
              <w:rPr>
                <w:color w:val="FF0000"/>
              </w:rPr>
              <w:t>FFS: target of data collection: training, monitoring, inference</w:t>
            </w:r>
          </w:p>
        </w:tc>
      </w:tr>
      <w:tr w:rsidR="00993C19" w14:paraId="75CE6A7F" w14:textId="77777777" w:rsidTr="0053242A">
        <w:tc>
          <w:tcPr>
            <w:tcW w:w="1411" w:type="dxa"/>
          </w:tcPr>
          <w:p w14:paraId="32FE9F15" w14:textId="034B4184" w:rsidR="00993C19" w:rsidRPr="00B96880" w:rsidRDefault="00993C19" w:rsidP="0053242A">
            <w:r w:rsidRPr="00993C19">
              <w:lastRenderedPageBreak/>
              <w:t>InterDigital</w:t>
            </w:r>
            <w:r>
              <w:t xml:space="preserve"> 4</w:t>
            </w:r>
          </w:p>
        </w:tc>
        <w:tc>
          <w:tcPr>
            <w:tcW w:w="8574" w:type="dxa"/>
          </w:tcPr>
          <w:p w14:paraId="6D29C098" w14:textId="629AF962" w:rsidR="00993C19" w:rsidRDefault="00FD0F7A" w:rsidP="00B96880">
            <w:r>
              <w:t xml:space="preserve">We don’t agree with the proposal. </w:t>
            </w:r>
            <w:r w:rsidR="00993C19">
              <w:t>We made comments offline that the term “</w:t>
            </w:r>
            <w:r w:rsidR="00993C19">
              <w:rPr>
                <w:lang w:val="en-US"/>
              </w:rPr>
              <w:t xml:space="preserve">generation entity” should not be used in the proposal. Terms like “data generation entity” is not defined in TR </w:t>
            </w:r>
            <w:r w:rsidR="00993C19" w:rsidRPr="00993C19">
              <w:rPr>
                <w:lang w:val="en-US"/>
              </w:rPr>
              <w:t>38</w:t>
            </w:r>
            <w:r w:rsidR="00993C19">
              <w:rPr>
                <w:lang w:val="en-US"/>
              </w:rPr>
              <w:t>.</w:t>
            </w:r>
            <w:r w:rsidR="00993C19" w:rsidRPr="00993C19">
              <w:rPr>
                <w:lang w:val="en-US"/>
              </w:rPr>
              <w:t>843</w:t>
            </w:r>
            <w:r w:rsidR="003B64E6">
              <w:rPr>
                <w:lang w:val="en-US"/>
              </w:rPr>
              <w:t>.</w:t>
            </w:r>
          </w:p>
        </w:tc>
      </w:tr>
      <w:tr w:rsidR="0041674C" w14:paraId="74FEF184" w14:textId="77777777" w:rsidTr="0053242A">
        <w:tc>
          <w:tcPr>
            <w:tcW w:w="1411" w:type="dxa"/>
          </w:tcPr>
          <w:p w14:paraId="01BE9ACF" w14:textId="73845A03" w:rsidR="0041674C" w:rsidRPr="00993C19" w:rsidRDefault="0041674C" w:rsidP="0053242A">
            <w:r>
              <w:t>HW/HiSi</w:t>
            </w:r>
          </w:p>
        </w:tc>
        <w:tc>
          <w:tcPr>
            <w:tcW w:w="8574" w:type="dxa"/>
          </w:tcPr>
          <w:p w14:paraId="7E8EB2CC" w14:textId="093DFD05" w:rsidR="0041674C" w:rsidRDefault="0041674C" w:rsidP="00B96880">
            <w:r>
              <w:t>Do not agree with the proposal.</w:t>
            </w:r>
            <w:r w:rsidR="00B42A88">
              <w:t xml:space="preserve"> Please see initial comments below </w:t>
            </w:r>
          </w:p>
          <w:p w14:paraId="0C3B9581" w14:textId="77777777" w:rsidR="0041674C" w:rsidRDefault="0041674C" w:rsidP="0041674C">
            <w:pPr>
              <w:pStyle w:val="ListParagraph"/>
              <w:numPr>
                <w:ilvl w:val="0"/>
                <w:numId w:val="72"/>
              </w:numPr>
              <w:rPr>
                <w:lang w:val="de-DE"/>
              </w:rPr>
            </w:pPr>
            <w:r w:rsidRPr="0031406C">
              <w:rPr>
                <w:lang w:val="de-DE"/>
              </w:rPr>
              <w:t>Time stamp and quality indicator are already supp</w:t>
            </w:r>
            <w:r>
              <w:rPr>
                <w:lang w:val="de-DE"/>
              </w:rPr>
              <w:t>orted in legacy. The quantifications/definitions should be should be sufficient, at least as starting point</w:t>
            </w:r>
            <w:r w:rsidRPr="0031406C">
              <w:rPr>
                <w:lang w:val="de-DE"/>
              </w:rPr>
              <w:t>. The need for a new quality i</w:t>
            </w:r>
            <w:r>
              <w:rPr>
                <w:lang w:val="de-DE"/>
              </w:rPr>
              <w:t>ndicator is not yet justified. This should be highlighted in the proposal. We suggest to add a corresponing bullet.</w:t>
            </w:r>
          </w:p>
          <w:p w14:paraId="64E32092" w14:textId="77777777" w:rsidR="0041674C" w:rsidRDefault="0041674C" w:rsidP="0041674C">
            <w:pPr>
              <w:pStyle w:val="ListParagraph"/>
              <w:numPr>
                <w:ilvl w:val="0"/>
                <w:numId w:val="72"/>
              </w:numPr>
              <w:rPr>
                <w:lang w:val="de-DE"/>
              </w:rPr>
            </w:pPr>
            <w:r>
              <w:rPr>
                <w:lang w:val="de-DE"/>
              </w:rPr>
              <w:t>According to the agreement from the SI, the quality indicator and also the time stamp is for/associated with the data. It does not say it must be included in the same sample. This, on the other hand, seems to be the intention of this proposal. „sample includes“ should therefore be rewritten. It can be further inverstigated, since the associated overhead of a quality indicator could become quite large. We suggest to add a corresponing study.</w:t>
            </w:r>
          </w:p>
          <w:p w14:paraId="78656F68" w14:textId="77777777" w:rsidR="0041674C" w:rsidRDefault="0041674C" w:rsidP="0041674C">
            <w:pPr>
              <w:pStyle w:val="ListParagraph"/>
              <w:numPr>
                <w:ilvl w:val="0"/>
                <w:numId w:val="72"/>
              </w:numPr>
              <w:rPr>
                <w:lang w:val="de-DE"/>
              </w:rPr>
            </w:pPr>
            <w:r>
              <w:rPr>
                <w:lang w:val="de-DE"/>
              </w:rPr>
              <w:lastRenderedPageBreak/>
              <w:t xml:space="preserve">Depending on how we define the data collection, there may or may not be spec impact. And it may be different for different cases. In the proposal, we should only focus on the contents of the labelled samples, and make it clear that spec impact is a separate discusison </w:t>
            </w:r>
          </w:p>
          <w:p w14:paraId="666FD7F9" w14:textId="77777777" w:rsidR="0041674C" w:rsidRPr="0031406C" w:rsidRDefault="0041674C" w:rsidP="0041674C">
            <w:pPr>
              <w:pStyle w:val="ListParagraph"/>
              <w:numPr>
                <w:ilvl w:val="0"/>
                <w:numId w:val="72"/>
              </w:numPr>
              <w:rPr>
                <w:lang w:val="de-DE"/>
              </w:rPr>
            </w:pPr>
            <w:r>
              <w:rPr>
                <w:lang w:val="de-DE"/>
              </w:rPr>
              <w:t xml:space="preserve">If entity for data generation and label generation are the same no time stamp would be needed. This bullet can be removed.   </w:t>
            </w:r>
          </w:p>
          <w:p w14:paraId="6BBD5A93" w14:textId="77777777" w:rsidR="0041674C" w:rsidRDefault="0041674C" w:rsidP="0041674C">
            <w:pPr>
              <w:rPr>
                <w:b/>
                <w:u w:val="single"/>
              </w:rPr>
            </w:pPr>
            <w:r w:rsidRPr="007451EF">
              <w:rPr>
                <w:b/>
                <w:color w:val="0070C0"/>
                <w:highlight w:val="yellow"/>
                <w:u w:val="single"/>
              </w:rPr>
              <w:t xml:space="preserve">Updated </w:t>
            </w:r>
            <w:r>
              <w:rPr>
                <w:b/>
                <w:highlight w:val="yellow"/>
                <w:u w:val="single"/>
              </w:rPr>
              <w:t>Proposal 5.1.3-1</w:t>
            </w:r>
          </w:p>
          <w:p w14:paraId="5A48A18D" w14:textId="77777777" w:rsidR="0041674C" w:rsidRDefault="0041674C" w:rsidP="0041674C">
            <w:r>
              <w:t xml:space="preserve">In Rel-19 AI/ML based positioning, </w:t>
            </w:r>
            <w:r>
              <w:rPr>
                <w:rFonts w:cstheme="minorHAnsi"/>
              </w:rPr>
              <w:t xml:space="preserve">labelled data samples are collected for building a training dataset. </w:t>
            </w:r>
            <w:r>
              <w:t xml:space="preserve">A labelled training data sample </w:t>
            </w:r>
            <w:r w:rsidRPr="003B42A9">
              <w:rPr>
                <w:color w:val="0070C0"/>
              </w:rPr>
              <w:t>can be</w:t>
            </w:r>
            <w:r>
              <w:rPr>
                <w:color w:val="0070C0"/>
              </w:rPr>
              <w:t xml:space="preserve"> constructed of the</w:t>
            </w:r>
            <w:r w:rsidRPr="003B42A9">
              <w:rPr>
                <w:color w:val="0070C0"/>
              </w:rPr>
              <w:t xml:space="preserve"> </w:t>
            </w:r>
            <w:r w:rsidRPr="003B42A9">
              <w:rPr>
                <w:strike/>
                <w:color w:val="0070C0"/>
              </w:rPr>
              <w:t>include at least the</w:t>
            </w:r>
            <w:r>
              <w:t xml:space="preserve"> following components:</w:t>
            </w:r>
          </w:p>
          <w:p w14:paraId="2F6A8AA5" w14:textId="77777777" w:rsidR="0041674C" w:rsidRDefault="0041674C" w:rsidP="0041674C">
            <w:pPr>
              <w:pStyle w:val="ListParagraph"/>
              <w:numPr>
                <w:ilvl w:val="0"/>
                <w:numId w:val="72"/>
              </w:numPr>
              <w:rPr>
                <w:lang w:val="en-US"/>
              </w:rPr>
            </w:pPr>
            <w:r>
              <w:rPr>
                <w:lang w:val="en-US"/>
              </w:rPr>
              <w:t>From measurement data generation entity:</w:t>
            </w:r>
          </w:p>
          <w:p w14:paraId="2555AF6A" w14:textId="77777777" w:rsidR="0041674C" w:rsidRDefault="0041674C" w:rsidP="0041674C">
            <w:pPr>
              <w:pStyle w:val="ListParagraph"/>
              <w:numPr>
                <w:ilvl w:val="1"/>
                <w:numId w:val="72"/>
              </w:numPr>
              <w:rPr>
                <w:lang w:val="en-US"/>
              </w:rPr>
            </w:pPr>
            <w:r>
              <w:rPr>
                <w:lang w:val="en-US"/>
              </w:rPr>
              <w:t xml:space="preserve">Channel measurement (corresponding to model input), </w:t>
            </w:r>
            <w:r w:rsidRPr="00201E25">
              <w:rPr>
                <w:strike/>
                <w:color w:val="FF0000"/>
                <w:lang w:val="en-US"/>
              </w:rPr>
              <w:t>e.g., CIR, PDP, DP</w:t>
            </w:r>
          </w:p>
          <w:p w14:paraId="63373652" w14:textId="77777777" w:rsidR="0041674C" w:rsidRDefault="0041674C" w:rsidP="0041674C">
            <w:pPr>
              <w:pStyle w:val="ListParagraph"/>
              <w:numPr>
                <w:ilvl w:val="1"/>
                <w:numId w:val="72"/>
              </w:numPr>
              <w:rPr>
                <w:lang w:val="en-US"/>
              </w:rPr>
            </w:pPr>
            <w:r>
              <w:rPr>
                <w:lang w:val="en-US"/>
              </w:rPr>
              <w:t xml:space="preserve">Quality indicator of channel measurement, </w:t>
            </w:r>
            <w:r w:rsidRPr="00201E25">
              <w:rPr>
                <w:strike/>
                <w:color w:val="FF0000"/>
                <w:lang w:val="en-US"/>
              </w:rPr>
              <w:t>e.g., SNR/SINR</w:t>
            </w:r>
          </w:p>
          <w:p w14:paraId="582BC633" w14:textId="77777777" w:rsidR="0041674C" w:rsidRDefault="0041674C" w:rsidP="0041674C">
            <w:pPr>
              <w:pStyle w:val="ListParagraph"/>
              <w:numPr>
                <w:ilvl w:val="1"/>
                <w:numId w:val="72"/>
              </w:numPr>
            </w:pPr>
            <w:r>
              <w:rPr>
                <w:lang w:val="en-US"/>
              </w:rPr>
              <w:t>T</w:t>
            </w:r>
            <w:r>
              <w:t>ime stamp</w:t>
            </w:r>
            <w:r>
              <w:rPr>
                <w:lang w:val="en-US"/>
              </w:rPr>
              <w:t xml:space="preserve"> of channel measurement</w:t>
            </w:r>
          </w:p>
          <w:p w14:paraId="225F6746" w14:textId="77777777" w:rsidR="0041674C" w:rsidRDefault="0041674C" w:rsidP="0041674C">
            <w:pPr>
              <w:pStyle w:val="ListParagraph"/>
              <w:numPr>
                <w:ilvl w:val="0"/>
                <w:numId w:val="72"/>
              </w:numPr>
              <w:rPr>
                <w:lang w:val="en-US"/>
              </w:rPr>
            </w:pPr>
            <w:r>
              <w:rPr>
                <w:lang w:val="en-US"/>
              </w:rPr>
              <w:t>From label data generation entity:</w:t>
            </w:r>
          </w:p>
          <w:p w14:paraId="4109AC9D" w14:textId="77777777" w:rsidR="0041674C" w:rsidRDefault="0041674C" w:rsidP="0041674C">
            <w:pPr>
              <w:pStyle w:val="ListParagraph"/>
              <w:numPr>
                <w:ilvl w:val="1"/>
                <w:numId w:val="72"/>
              </w:numPr>
              <w:rPr>
                <w:lang w:val="en-US"/>
              </w:rPr>
            </w:pPr>
            <w:r>
              <w:rPr>
                <w:lang w:val="en-US"/>
              </w:rPr>
              <w:t xml:space="preserve">Ground truth label (corresponding to model output), </w:t>
            </w:r>
            <w:r w:rsidRPr="00201E25">
              <w:rPr>
                <w:strike/>
                <w:color w:val="FF0000"/>
                <w:lang w:val="en-US"/>
              </w:rPr>
              <w:t xml:space="preserve">e.g., location coordinate, timing </w:t>
            </w:r>
            <w:proofErr w:type="gramStart"/>
            <w:r w:rsidRPr="00201E25">
              <w:rPr>
                <w:strike/>
                <w:color w:val="FF0000"/>
                <w:lang w:val="en-US"/>
              </w:rPr>
              <w:t>information</w:t>
            </w:r>
            <w:proofErr w:type="gramEnd"/>
          </w:p>
          <w:p w14:paraId="2B2FE81D" w14:textId="77777777" w:rsidR="0041674C" w:rsidRDefault="0041674C" w:rsidP="0041674C">
            <w:pPr>
              <w:pStyle w:val="ListParagraph"/>
              <w:numPr>
                <w:ilvl w:val="1"/>
                <w:numId w:val="72"/>
              </w:numPr>
            </w:pPr>
            <w:r>
              <w:t>Quality indicator</w:t>
            </w:r>
            <w:r>
              <w:rPr>
                <w:lang w:val="en-US"/>
              </w:rPr>
              <w:t xml:space="preserve"> of the label</w:t>
            </w:r>
          </w:p>
          <w:p w14:paraId="67E87BA5" w14:textId="77777777" w:rsidR="0041674C" w:rsidRDefault="0041674C" w:rsidP="0041674C">
            <w:pPr>
              <w:pStyle w:val="ListParagraph"/>
              <w:numPr>
                <w:ilvl w:val="1"/>
                <w:numId w:val="72"/>
              </w:numPr>
              <w:rPr>
                <w:lang w:val="en-US"/>
              </w:rPr>
            </w:pPr>
            <w:r>
              <w:rPr>
                <w:lang w:val="en-US"/>
              </w:rPr>
              <w:t xml:space="preserve">Time stamp of the label  </w:t>
            </w:r>
          </w:p>
          <w:p w14:paraId="5CDC6459" w14:textId="77777777" w:rsidR="0041674C" w:rsidRDefault="0041674C" w:rsidP="0041674C">
            <w:pPr>
              <w:pStyle w:val="ListParagraph"/>
              <w:numPr>
                <w:ilvl w:val="2"/>
                <w:numId w:val="72"/>
              </w:numPr>
              <w:rPr>
                <w:strike/>
                <w:color w:val="0070C0"/>
                <w:lang w:val="en-US"/>
              </w:rPr>
            </w:pPr>
            <w:r w:rsidRPr="003B42A9">
              <w:rPr>
                <w:strike/>
                <w:color w:val="0070C0"/>
                <w:lang w:val="en-US"/>
              </w:rPr>
              <w:t xml:space="preserve">If label data generation entity is the same as the measurement data generation entity, a single time stamp can be sufficient for both channel measurement and </w:t>
            </w:r>
            <w:proofErr w:type="gramStart"/>
            <w:r w:rsidRPr="003B42A9">
              <w:rPr>
                <w:strike/>
                <w:color w:val="0070C0"/>
                <w:lang w:val="en-US"/>
              </w:rPr>
              <w:t>label</w:t>
            </w:r>
            <w:proofErr w:type="gramEnd"/>
          </w:p>
          <w:p w14:paraId="0E028A65" w14:textId="77777777" w:rsidR="0041674C" w:rsidRPr="007451EF" w:rsidRDefault="0041674C" w:rsidP="0041674C">
            <w:pPr>
              <w:pStyle w:val="ListParagraph"/>
              <w:numPr>
                <w:ilvl w:val="0"/>
                <w:numId w:val="72"/>
              </w:numPr>
              <w:rPr>
                <w:strike/>
                <w:color w:val="0070C0"/>
                <w:lang w:val="en-US"/>
              </w:rPr>
            </w:pPr>
            <w:r>
              <w:rPr>
                <w:color w:val="0070C0"/>
                <w:lang w:val="de-DE"/>
              </w:rPr>
              <w:t>Regarding the time stamp and the quality indicator(s) for label and measurements, existing quantities and mechanism are used as a starting point if further study needed.</w:t>
            </w:r>
          </w:p>
          <w:p w14:paraId="1283F2ED" w14:textId="77777777" w:rsidR="0041674C" w:rsidRPr="007451EF" w:rsidRDefault="0041674C" w:rsidP="0041674C">
            <w:pPr>
              <w:pStyle w:val="ListParagraph"/>
              <w:numPr>
                <w:ilvl w:val="0"/>
                <w:numId w:val="72"/>
              </w:numPr>
              <w:rPr>
                <w:color w:val="0070C0"/>
                <w:lang w:val="en-US"/>
              </w:rPr>
            </w:pPr>
            <w:r w:rsidRPr="007451EF">
              <w:rPr>
                <w:color w:val="0070C0"/>
                <w:lang w:val="en-US"/>
              </w:rPr>
              <w:t xml:space="preserve">Applicability </w:t>
            </w:r>
            <w:r>
              <w:rPr>
                <w:color w:val="0070C0"/>
                <w:lang w:val="en-US"/>
              </w:rPr>
              <w:t xml:space="preserve">to the different cases </w:t>
            </w:r>
            <w:r w:rsidRPr="007451EF">
              <w:rPr>
                <w:color w:val="0070C0"/>
                <w:lang w:val="en-US"/>
              </w:rPr>
              <w:t>and necessity of specifying the labelled data samples is a separate discussion.</w:t>
            </w:r>
          </w:p>
          <w:p w14:paraId="6B0B2458" w14:textId="77777777" w:rsidR="0041674C" w:rsidRPr="007451EF" w:rsidRDefault="0041674C" w:rsidP="0041674C">
            <w:pPr>
              <w:pStyle w:val="ListParagraph"/>
              <w:rPr>
                <w:color w:val="FF0000"/>
                <w:lang w:val="en-US"/>
              </w:rPr>
            </w:pPr>
          </w:p>
          <w:p w14:paraId="0845B35F" w14:textId="257E314B" w:rsidR="0041674C" w:rsidRDefault="0041674C" w:rsidP="0041674C">
            <w:r>
              <w:t>Note: the measurement data generation entity may or may not be the same as the label data generation entity.</w:t>
            </w:r>
          </w:p>
        </w:tc>
      </w:tr>
      <w:tr w:rsidR="00725228" w14:paraId="5BA536CB" w14:textId="77777777" w:rsidTr="0053242A">
        <w:tc>
          <w:tcPr>
            <w:tcW w:w="1411" w:type="dxa"/>
          </w:tcPr>
          <w:p w14:paraId="7ACCE3B0" w14:textId="056B9D5D" w:rsidR="00725228" w:rsidRDefault="00725228" w:rsidP="0053242A">
            <w:r>
              <w:lastRenderedPageBreak/>
              <w:t>Qualcomm</w:t>
            </w:r>
          </w:p>
        </w:tc>
        <w:tc>
          <w:tcPr>
            <w:tcW w:w="8574" w:type="dxa"/>
          </w:tcPr>
          <w:p w14:paraId="0C80B974" w14:textId="77777777" w:rsidR="00725228" w:rsidRDefault="00725228" w:rsidP="00725228">
            <w:r>
              <w:t xml:space="preserve">We think Nokia’s version can be a good starting point. However, this proposal is probably too early as we need </w:t>
            </w:r>
            <w:r w:rsidRPr="003343FC">
              <w:rPr>
                <w:b/>
                <w:bCs/>
              </w:rPr>
              <w:t>first to understand and align</w:t>
            </w:r>
            <w:r>
              <w:t xml:space="preserve"> on (1) what entities generate data (including its parts: measurements, labels, and other info). (2) necessity and applicability of specifying data content to different cases.</w:t>
            </w:r>
          </w:p>
          <w:p w14:paraId="41574140" w14:textId="77777777" w:rsidR="00725228" w:rsidRDefault="00725228" w:rsidP="00725228"/>
          <w:p w14:paraId="4B6F113C" w14:textId="77777777" w:rsidR="00725228" w:rsidRDefault="00725228" w:rsidP="00725228">
            <w:r>
              <w:lastRenderedPageBreak/>
              <w:t>For future reference, please consider the following bullets (starting from Nokia’s version):</w:t>
            </w:r>
          </w:p>
          <w:p w14:paraId="7EF51498" w14:textId="77777777" w:rsidR="00725228" w:rsidRPr="002D2F3C" w:rsidRDefault="00725228" w:rsidP="00725228">
            <w:pPr>
              <w:pStyle w:val="NormalWeb"/>
              <w:spacing w:after="120" w:afterAutospacing="0"/>
              <w:rPr>
                <w:rFonts w:asciiTheme="minorHAnsi" w:eastAsiaTheme="minorHAnsi" w:hAnsiTheme="minorHAnsi" w:cstheme="minorBidi"/>
                <w:kern w:val="2"/>
                <w:sz w:val="22"/>
                <w:szCs w:val="22"/>
                <w14:ligatures w14:val="standardContextual"/>
              </w:rPr>
            </w:pPr>
            <w:r>
              <w:rPr>
                <w:rFonts w:asciiTheme="minorHAnsi" w:eastAsiaTheme="minorHAnsi" w:hAnsiTheme="minorHAnsi" w:cstheme="minorBidi"/>
                <w:kern w:val="2"/>
                <w:sz w:val="22"/>
                <w:szCs w:val="22"/>
                <w14:ligatures w14:val="standardContextual"/>
              </w:rPr>
              <w:t>*</w:t>
            </w:r>
            <w:r w:rsidRPr="002D2F3C">
              <w:rPr>
                <w:rFonts w:asciiTheme="minorHAnsi" w:eastAsiaTheme="minorHAnsi" w:hAnsiTheme="minorHAnsi" w:cstheme="minorBidi"/>
                <w:kern w:val="2"/>
                <w:sz w:val="22"/>
                <w:szCs w:val="22"/>
                <w14:ligatures w14:val="standardContextual"/>
              </w:rPr>
              <w:t>FFS: Necessity and applicability of data content to different cases (Case1 to Case3b)</w:t>
            </w:r>
          </w:p>
          <w:p w14:paraId="1B23F758" w14:textId="77777777" w:rsidR="00725228" w:rsidRPr="002D2F3C" w:rsidRDefault="00725228" w:rsidP="00725228">
            <w:pPr>
              <w:pStyle w:val="NormalWeb"/>
              <w:spacing w:after="120" w:afterAutospacing="0"/>
              <w:rPr>
                <w:rFonts w:asciiTheme="minorHAnsi" w:eastAsiaTheme="minorHAnsi" w:hAnsiTheme="minorHAnsi" w:cstheme="minorBidi"/>
                <w:kern w:val="2"/>
                <w:sz w:val="22"/>
                <w:szCs w:val="22"/>
                <w14:ligatures w14:val="standardContextual"/>
              </w:rPr>
            </w:pPr>
            <w:r>
              <w:rPr>
                <w:rFonts w:asciiTheme="minorHAnsi" w:eastAsiaTheme="minorHAnsi" w:hAnsiTheme="minorHAnsi" w:cstheme="minorBidi"/>
                <w:kern w:val="2"/>
                <w:sz w:val="22"/>
                <w:szCs w:val="22"/>
                <w14:ligatures w14:val="standardContextual"/>
              </w:rPr>
              <w:t>*</w:t>
            </w:r>
            <w:r w:rsidRPr="002D2F3C">
              <w:rPr>
                <w:rFonts w:asciiTheme="minorHAnsi" w:eastAsiaTheme="minorHAnsi" w:hAnsiTheme="minorHAnsi" w:cstheme="minorBidi"/>
                <w:kern w:val="2"/>
                <w:sz w:val="22"/>
                <w:szCs w:val="22"/>
                <w14:ligatures w14:val="standardContextual"/>
              </w:rPr>
              <w:t>Note: Data may include other info, label, and/or measurement</w:t>
            </w:r>
          </w:p>
          <w:p w14:paraId="2147D438" w14:textId="4DD4A2A4" w:rsidR="00725228" w:rsidRDefault="00725228" w:rsidP="00725228">
            <w:r>
              <w:t>*Note: The applicable data content size and data collection rate can be vendor specific</w:t>
            </w:r>
          </w:p>
        </w:tc>
      </w:tr>
    </w:tbl>
    <w:p w14:paraId="1988ABF3" w14:textId="77777777" w:rsidR="005826EB" w:rsidRDefault="005826EB" w:rsidP="005826EB">
      <w:pPr>
        <w:rPr>
          <w:rFonts w:cstheme="minorHAnsi"/>
        </w:rPr>
      </w:pPr>
    </w:p>
    <w:p w14:paraId="2B393A35" w14:textId="77777777" w:rsidR="005826EB" w:rsidRDefault="005826EB" w:rsidP="005826EB">
      <w:pPr>
        <w:rPr>
          <w:rFonts w:cstheme="minorHAnsi"/>
        </w:rPr>
      </w:pPr>
    </w:p>
    <w:p w14:paraId="4D7ACE2F" w14:textId="77777777" w:rsidR="005826EB" w:rsidRDefault="005826EB" w:rsidP="005826EB">
      <w:pPr>
        <w:rPr>
          <w:b/>
          <w:u w:val="single"/>
        </w:rPr>
      </w:pPr>
      <w:r>
        <w:rPr>
          <w:b/>
          <w:highlight w:val="yellow"/>
          <w:u w:val="single"/>
        </w:rPr>
        <w:t>Proposal 5.1.3-2</w:t>
      </w:r>
    </w:p>
    <w:p w14:paraId="7B44AD20" w14:textId="77777777" w:rsidR="005826EB" w:rsidRDefault="005826EB" w:rsidP="005826EB">
      <w:r>
        <w:t>Rel-19 AI/ML based positioning, support the following for providing measurement data:</w:t>
      </w:r>
    </w:p>
    <w:p w14:paraId="14B28C7B" w14:textId="77777777" w:rsidR="005826EB" w:rsidRDefault="005826EB" w:rsidP="005826EB">
      <w:pPr>
        <w:pStyle w:val="ListParagraph"/>
        <w:numPr>
          <w:ilvl w:val="0"/>
          <w:numId w:val="72"/>
        </w:numPr>
        <w:rPr>
          <w:rFonts w:cstheme="minorHAnsi"/>
          <w:lang w:val="en-US"/>
        </w:rPr>
      </w:pPr>
      <w:r>
        <w:rPr>
          <w:rFonts w:cstheme="minorHAnsi"/>
          <w:lang w:val="en-US"/>
        </w:rPr>
        <w:t xml:space="preserve">For Case 1, 2a and 2b: </w:t>
      </w:r>
      <w:proofErr w:type="gramStart"/>
      <w:r>
        <w:rPr>
          <w:rFonts w:cstheme="minorHAnsi"/>
          <w:lang w:val="en-US"/>
        </w:rPr>
        <w:t>PRU;</w:t>
      </w:r>
      <w:proofErr w:type="gramEnd"/>
      <w:r>
        <w:rPr>
          <w:rFonts w:cstheme="minorHAnsi"/>
          <w:lang w:val="en-US"/>
        </w:rPr>
        <w:t xml:space="preserve"> </w:t>
      </w:r>
    </w:p>
    <w:p w14:paraId="20C3F4DF" w14:textId="77777777" w:rsidR="005826EB" w:rsidRPr="00201E25" w:rsidRDefault="005826EB" w:rsidP="005826EB">
      <w:pPr>
        <w:pStyle w:val="ListParagraph"/>
        <w:numPr>
          <w:ilvl w:val="1"/>
          <w:numId w:val="72"/>
        </w:numPr>
        <w:rPr>
          <w:rFonts w:cstheme="minorHAnsi"/>
          <w:color w:val="FF0000"/>
          <w:lang w:val="en-US"/>
        </w:rPr>
      </w:pPr>
      <w:r w:rsidRPr="00201E25">
        <w:rPr>
          <w:rFonts w:cstheme="minorHAnsi"/>
          <w:color w:val="FF0000"/>
          <w:lang w:val="en-US"/>
        </w:rPr>
        <w:t>FFS: whether a UE without known location can be used to provide measurement data</w:t>
      </w:r>
    </w:p>
    <w:p w14:paraId="1895CC9B" w14:textId="77777777" w:rsidR="005826EB" w:rsidRDefault="005826EB" w:rsidP="005826EB">
      <w:pPr>
        <w:pStyle w:val="ListParagraph"/>
        <w:numPr>
          <w:ilvl w:val="0"/>
          <w:numId w:val="72"/>
        </w:numPr>
        <w:rPr>
          <w:rFonts w:cstheme="minorHAnsi"/>
          <w:lang w:val="en-US"/>
        </w:rPr>
      </w:pPr>
      <w:r>
        <w:rPr>
          <w:rFonts w:cstheme="minorHAnsi"/>
          <w:lang w:val="en-US"/>
        </w:rPr>
        <w:t>For Case 3a and 3b: TRP</w:t>
      </w:r>
    </w:p>
    <w:tbl>
      <w:tblPr>
        <w:tblStyle w:val="TableGrid"/>
        <w:tblW w:w="9985" w:type="dxa"/>
        <w:tblLook w:val="04A0" w:firstRow="1" w:lastRow="0" w:firstColumn="1" w:lastColumn="0" w:noHBand="0" w:noVBand="1"/>
      </w:tblPr>
      <w:tblGrid>
        <w:gridCol w:w="1411"/>
        <w:gridCol w:w="8574"/>
      </w:tblGrid>
      <w:tr w:rsidR="005826EB" w14:paraId="3750FB6A" w14:textId="77777777" w:rsidTr="0053242A">
        <w:tc>
          <w:tcPr>
            <w:tcW w:w="1411" w:type="dxa"/>
          </w:tcPr>
          <w:p w14:paraId="45D7159F" w14:textId="77777777" w:rsidR="005826EB" w:rsidRDefault="005826EB" w:rsidP="0053242A">
            <w:pPr>
              <w:rPr>
                <w:b/>
                <w:bCs/>
              </w:rPr>
            </w:pPr>
            <w:r>
              <w:rPr>
                <w:b/>
                <w:bCs/>
                <w:lang w:val="en-US"/>
              </w:rPr>
              <w:t>Company</w:t>
            </w:r>
          </w:p>
        </w:tc>
        <w:tc>
          <w:tcPr>
            <w:tcW w:w="8574" w:type="dxa"/>
          </w:tcPr>
          <w:p w14:paraId="67656141" w14:textId="77777777" w:rsidR="005826EB" w:rsidRDefault="005826EB" w:rsidP="0053242A">
            <w:pPr>
              <w:jc w:val="center"/>
              <w:rPr>
                <w:b/>
                <w:bCs/>
              </w:rPr>
            </w:pPr>
            <w:r>
              <w:rPr>
                <w:b/>
                <w:bCs/>
                <w:lang w:val="en-US"/>
              </w:rPr>
              <w:t>Comments</w:t>
            </w:r>
          </w:p>
        </w:tc>
      </w:tr>
      <w:tr w:rsidR="005826EB" w14:paraId="4F5AEB4E" w14:textId="77777777" w:rsidTr="0053242A">
        <w:tc>
          <w:tcPr>
            <w:tcW w:w="1411" w:type="dxa"/>
          </w:tcPr>
          <w:p w14:paraId="38C9F490" w14:textId="684BB047" w:rsidR="005826EB" w:rsidRPr="00AE510D" w:rsidRDefault="00AE510D" w:rsidP="00AE510D">
            <w:r w:rsidRPr="00AE510D">
              <w:t>Nokia/NSB</w:t>
            </w:r>
          </w:p>
        </w:tc>
        <w:tc>
          <w:tcPr>
            <w:tcW w:w="8574" w:type="dxa"/>
          </w:tcPr>
          <w:p w14:paraId="36B81719" w14:textId="40CB1BB7" w:rsidR="005826EB" w:rsidRPr="00AE510D" w:rsidRDefault="00AE510D" w:rsidP="00AE510D">
            <w:r>
              <w:t>The current sentence requires complementary information</w:t>
            </w:r>
            <w:r w:rsidR="00B96880">
              <w:t xml:space="preserve"> to indicate that it is for </w:t>
            </w:r>
            <w:r w:rsidR="00055B9D">
              <w:t xml:space="preserve">training </w:t>
            </w:r>
            <w:r w:rsidR="00B96880">
              <w:t xml:space="preserve">data collection purposes. </w:t>
            </w:r>
            <w:r w:rsidR="00055B9D">
              <w:t>If it is the case, we would like to ask FL, why is the intention to start for Training purposes. In this case, starting for Inference</w:t>
            </w:r>
            <w:r w:rsidR="00F543DD">
              <w:t xml:space="preserve"> or Monitoring</w:t>
            </w:r>
            <w:r w:rsidR="00055B9D">
              <w:t xml:space="preserve"> purposes may be more easily to agree between companies without so much discussion. For example, based on the SI Rel. 18, the UE is also capable to do data collection</w:t>
            </w:r>
            <w:r w:rsidR="00F543DD">
              <w:t xml:space="preserve">. However, it was not captured in the proposal. </w:t>
            </w:r>
            <w:r>
              <w:t xml:space="preserve"> </w:t>
            </w:r>
          </w:p>
        </w:tc>
      </w:tr>
      <w:tr w:rsidR="0090595F" w14:paraId="6E7106B9" w14:textId="77777777" w:rsidTr="0053242A">
        <w:tc>
          <w:tcPr>
            <w:tcW w:w="1411" w:type="dxa"/>
          </w:tcPr>
          <w:p w14:paraId="6AB51B40" w14:textId="78EA2338" w:rsidR="0090595F" w:rsidRPr="00AE510D" w:rsidRDefault="0090595F" w:rsidP="00AE510D">
            <w:r w:rsidRPr="0090595F">
              <w:t>InterDigital</w:t>
            </w:r>
            <w:r w:rsidR="001F2116">
              <w:t>4</w:t>
            </w:r>
          </w:p>
        </w:tc>
        <w:tc>
          <w:tcPr>
            <w:tcW w:w="8574" w:type="dxa"/>
          </w:tcPr>
          <w:p w14:paraId="40E3639B" w14:textId="5F6E95A3" w:rsidR="0090595F" w:rsidRDefault="0090595F" w:rsidP="00AE510D">
            <w:r>
              <w:t>We don’t agree with the proposal. “UE” should be included at least for case 2a and 2b. At least for case 2a, the UE can provide legacy measurements data along with AIML generated timing measurements. For case 2b, the UE can provide legacy measurements.</w:t>
            </w:r>
            <w:r w:rsidR="00CF6420">
              <w:t xml:space="preserve"> In addition, if this is about AIML based positioning, case 2a or case 3a doesn’t apply here.</w:t>
            </w:r>
          </w:p>
        </w:tc>
      </w:tr>
      <w:tr w:rsidR="00725228" w14:paraId="371BB6A1" w14:textId="77777777" w:rsidTr="0053242A">
        <w:tc>
          <w:tcPr>
            <w:tcW w:w="1411" w:type="dxa"/>
          </w:tcPr>
          <w:p w14:paraId="35A5C449" w14:textId="14B1FFAA" w:rsidR="00725228" w:rsidRPr="0090595F" w:rsidRDefault="00725228" w:rsidP="00AE510D">
            <w:r>
              <w:t>Qualcomm</w:t>
            </w:r>
          </w:p>
        </w:tc>
        <w:tc>
          <w:tcPr>
            <w:tcW w:w="8574" w:type="dxa"/>
          </w:tcPr>
          <w:p w14:paraId="43371E5A" w14:textId="77777777" w:rsidR="00725228" w:rsidRDefault="00C53B09" w:rsidP="00AE510D">
            <w:r>
              <w:t>We already made agreements on entities to generate labels and measurements back in Rel-18 and they are already listed in the TR 38.843. It seems we are reiterating on same agreements. UE should be included for Case1 and Case2a.</w:t>
            </w:r>
          </w:p>
          <w:p w14:paraId="3367FB2D" w14:textId="2376D1D7" w:rsidR="00C53B09" w:rsidRDefault="00C53B09" w:rsidP="00AE510D"/>
        </w:tc>
      </w:tr>
    </w:tbl>
    <w:p w14:paraId="6E01E547" w14:textId="77777777" w:rsidR="005826EB" w:rsidRDefault="005826EB" w:rsidP="005826EB">
      <w:pPr>
        <w:rPr>
          <w:rFonts w:cstheme="minorHAnsi"/>
        </w:rPr>
      </w:pPr>
    </w:p>
    <w:p w14:paraId="59C5BBBE" w14:textId="77777777" w:rsidR="005826EB" w:rsidRDefault="005826EB" w:rsidP="005826EB">
      <w:pPr>
        <w:rPr>
          <w:b/>
          <w:u w:val="single"/>
        </w:rPr>
      </w:pPr>
      <w:r>
        <w:rPr>
          <w:b/>
          <w:highlight w:val="yellow"/>
          <w:u w:val="single"/>
        </w:rPr>
        <w:t>Proposal 5.1.3-3</w:t>
      </w:r>
    </w:p>
    <w:p w14:paraId="11C0580B" w14:textId="77777777" w:rsidR="005826EB" w:rsidRDefault="005826EB" w:rsidP="005826EB">
      <w:r>
        <w:t>Rel-19 AI/ML based positioning, support the following for providing label data:</w:t>
      </w:r>
    </w:p>
    <w:p w14:paraId="1AFE66AE" w14:textId="77777777" w:rsidR="005826EB" w:rsidRDefault="005826EB" w:rsidP="005826EB">
      <w:pPr>
        <w:pStyle w:val="ListParagraph"/>
        <w:numPr>
          <w:ilvl w:val="0"/>
          <w:numId w:val="72"/>
        </w:numPr>
      </w:pPr>
      <w:r>
        <w:rPr>
          <w:rFonts w:cstheme="minorHAnsi"/>
          <w:lang w:val="en-US"/>
        </w:rPr>
        <w:t>For Case 1 and 2a: PRU</w:t>
      </w:r>
    </w:p>
    <w:p w14:paraId="2CB5DC08" w14:textId="77777777" w:rsidR="005826EB" w:rsidRPr="00201E25" w:rsidRDefault="005826EB" w:rsidP="005826EB">
      <w:pPr>
        <w:pStyle w:val="ListParagraph"/>
        <w:numPr>
          <w:ilvl w:val="1"/>
          <w:numId w:val="72"/>
        </w:numPr>
        <w:rPr>
          <w:rFonts w:cstheme="minorHAnsi"/>
          <w:color w:val="FF0000"/>
          <w:lang w:val="en-US"/>
        </w:rPr>
      </w:pPr>
      <w:r w:rsidRPr="00201E25">
        <w:rPr>
          <w:rFonts w:cstheme="minorHAnsi"/>
          <w:color w:val="FF0000"/>
          <w:lang w:val="en-US"/>
        </w:rPr>
        <w:t>FFS: whether a UE without known location can be used to provide measurement data</w:t>
      </w:r>
    </w:p>
    <w:p w14:paraId="57C6E8EF" w14:textId="77777777" w:rsidR="005826EB" w:rsidRDefault="005826EB" w:rsidP="005826EB">
      <w:pPr>
        <w:pStyle w:val="ListParagraph"/>
        <w:numPr>
          <w:ilvl w:val="0"/>
          <w:numId w:val="72"/>
        </w:numPr>
        <w:rPr>
          <w:lang w:val="en-US"/>
        </w:rPr>
      </w:pPr>
      <w:r>
        <w:rPr>
          <w:rFonts w:cstheme="minorHAnsi"/>
          <w:lang w:val="en-US"/>
        </w:rPr>
        <w:t>For Case 2b, 3a, 3b: LMF with known PRU location</w:t>
      </w:r>
    </w:p>
    <w:tbl>
      <w:tblPr>
        <w:tblStyle w:val="TableGrid"/>
        <w:tblW w:w="9985" w:type="dxa"/>
        <w:tblLook w:val="04A0" w:firstRow="1" w:lastRow="0" w:firstColumn="1" w:lastColumn="0" w:noHBand="0" w:noVBand="1"/>
      </w:tblPr>
      <w:tblGrid>
        <w:gridCol w:w="1411"/>
        <w:gridCol w:w="8574"/>
      </w:tblGrid>
      <w:tr w:rsidR="005826EB" w14:paraId="40EC348C" w14:textId="77777777" w:rsidTr="0053242A">
        <w:tc>
          <w:tcPr>
            <w:tcW w:w="1411" w:type="dxa"/>
          </w:tcPr>
          <w:p w14:paraId="04E3045A" w14:textId="77777777" w:rsidR="005826EB" w:rsidRDefault="005826EB" w:rsidP="0053242A">
            <w:pPr>
              <w:rPr>
                <w:b/>
                <w:bCs/>
              </w:rPr>
            </w:pPr>
            <w:r>
              <w:rPr>
                <w:b/>
                <w:bCs/>
                <w:lang w:val="en-US"/>
              </w:rPr>
              <w:lastRenderedPageBreak/>
              <w:t>Company</w:t>
            </w:r>
          </w:p>
        </w:tc>
        <w:tc>
          <w:tcPr>
            <w:tcW w:w="8574" w:type="dxa"/>
          </w:tcPr>
          <w:p w14:paraId="142A96E9" w14:textId="77777777" w:rsidR="005826EB" w:rsidRDefault="005826EB" w:rsidP="0053242A">
            <w:pPr>
              <w:jc w:val="center"/>
              <w:rPr>
                <w:b/>
                <w:bCs/>
              </w:rPr>
            </w:pPr>
            <w:r>
              <w:rPr>
                <w:b/>
                <w:bCs/>
                <w:lang w:val="en-US"/>
              </w:rPr>
              <w:t>Comments</w:t>
            </w:r>
          </w:p>
        </w:tc>
      </w:tr>
      <w:tr w:rsidR="005826EB" w14:paraId="657D224E" w14:textId="77777777" w:rsidTr="0053242A">
        <w:tc>
          <w:tcPr>
            <w:tcW w:w="1411" w:type="dxa"/>
          </w:tcPr>
          <w:p w14:paraId="40A8B8C6" w14:textId="539650B3" w:rsidR="005826EB" w:rsidRPr="00F543DD" w:rsidRDefault="00F543DD" w:rsidP="0053242A">
            <w:r w:rsidRPr="00F543DD">
              <w:t>Nokia/NSB</w:t>
            </w:r>
          </w:p>
        </w:tc>
        <w:tc>
          <w:tcPr>
            <w:tcW w:w="8574" w:type="dxa"/>
          </w:tcPr>
          <w:p w14:paraId="417C6BAA" w14:textId="77777777" w:rsidR="005826EB" w:rsidRDefault="00F543DD" w:rsidP="00F543DD">
            <w:r>
              <w:t>The main sentence requires rewording to indicate that this proposal is for data collection purposes.</w:t>
            </w:r>
          </w:p>
          <w:p w14:paraId="23C55C92" w14:textId="0BDB3075" w:rsidR="00F543DD" w:rsidRPr="00F543DD" w:rsidRDefault="00CB5CAD" w:rsidP="00F543DD">
            <w:r>
              <w:t>For</w:t>
            </w:r>
            <w:r w:rsidR="00F543DD">
              <w:t xml:space="preserve"> RAN1, the target is to identify the data </w:t>
            </w:r>
            <w:r>
              <w:t>content</w:t>
            </w:r>
            <w:r w:rsidR="00F543DD">
              <w:t xml:space="preserve"> for data collection, we must identify the data </w:t>
            </w:r>
            <w:r>
              <w:t xml:space="preserve">used </w:t>
            </w:r>
            <w:r w:rsidR="00F543DD">
              <w:t>for labeling. In the current proposal we are mentioning entities and not the data</w:t>
            </w:r>
            <w:r>
              <w:t xml:space="preserve"> </w:t>
            </w:r>
            <w:r w:rsidR="00F543DD">
              <w:t>type</w:t>
            </w:r>
            <w:r>
              <w:t>/content</w:t>
            </w:r>
            <w:r w:rsidR="00F543DD">
              <w:t xml:space="preserve">. Our understanding is that for all cases, the label is the x, y position. We may consider as FFS the entities, specially because </w:t>
            </w:r>
            <w:r>
              <w:t>model training</w:t>
            </w:r>
            <w:r w:rsidR="00F543DD">
              <w:t xml:space="preserve"> in this release is considered to be done offline. Thus, mentioning LMF in case 2b, 3a, 3b is not accurate</w:t>
            </w:r>
            <w:r>
              <w:t>, somebody may understood that if data is stored in the LMF, it may do the training, which is a discussion that is out of the scope of this release</w:t>
            </w:r>
            <w:r w:rsidR="00F543DD">
              <w:t xml:space="preserve">. </w:t>
            </w:r>
          </w:p>
        </w:tc>
      </w:tr>
      <w:tr w:rsidR="001F08AC" w14:paraId="012015D6" w14:textId="77777777" w:rsidTr="0053242A">
        <w:tc>
          <w:tcPr>
            <w:tcW w:w="1411" w:type="dxa"/>
          </w:tcPr>
          <w:p w14:paraId="4B9E29DC" w14:textId="3112650A" w:rsidR="001F08AC" w:rsidRPr="00F543DD" w:rsidRDefault="001F08AC" w:rsidP="0053242A">
            <w:r w:rsidRPr="001F08AC">
              <w:t>InterDigital</w:t>
            </w:r>
            <w:r>
              <w:t>4</w:t>
            </w:r>
          </w:p>
        </w:tc>
        <w:tc>
          <w:tcPr>
            <w:tcW w:w="8574" w:type="dxa"/>
          </w:tcPr>
          <w:p w14:paraId="0DB8AF0C" w14:textId="09391F8B" w:rsidR="001F08AC" w:rsidRDefault="000550F6" w:rsidP="00F543DD">
            <w:r>
              <w:t xml:space="preserve">It’s too early to discuss this proposal. </w:t>
            </w:r>
            <w:r w:rsidR="003F4BA4">
              <w:t>We need more time to discuss whether UE can generate labeled data.</w:t>
            </w:r>
            <w:r w:rsidR="002711F9">
              <w:t xml:space="preserve"> For case 3b, is LMF providing labeled data to another </w:t>
            </w:r>
            <w:r w:rsidR="001120AD">
              <w:t xml:space="preserve">network </w:t>
            </w:r>
            <w:r w:rsidR="002711F9">
              <w:t>entity?</w:t>
            </w:r>
          </w:p>
        </w:tc>
      </w:tr>
      <w:tr w:rsidR="00CD5BC6" w14:paraId="219DD0CD" w14:textId="77777777" w:rsidTr="0053242A">
        <w:tc>
          <w:tcPr>
            <w:tcW w:w="1411" w:type="dxa"/>
          </w:tcPr>
          <w:p w14:paraId="4B8B0BCE" w14:textId="3BA80102" w:rsidR="00CD5BC6" w:rsidRPr="001F08AC" w:rsidRDefault="00CD5BC6" w:rsidP="0053242A">
            <w:r>
              <w:t>HW/HiSi</w:t>
            </w:r>
          </w:p>
        </w:tc>
        <w:tc>
          <w:tcPr>
            <w:tcW w:w="8574" w:type="dxa"/>
          </w:tcPr>
          <w:p w14:paraId="3050AA30" w14:textId="1748197E" w:rsidR="00CD5BC6" w:rsidRDefault="00CD5BC6" w:rsidP="00F543DD">
            <w:r>
              <w:t xml:space="preserve">No need to discuss this proposal. We already have an agreement which entities generate the ground truth </w:t>
            </w:r>
            <w:r w:rsidR="0041674C">
              <w:t xml:space="preserve">label. For Case 3a it is a network entity for known PRU location. In our view this is obtained at gNB/OAM and no need for specification. </w:t>
            </w:r>
          </w:p>
        </w:tc>
      </w:tr>
      <w:tr w:rsidR="00B15FA3" w14:paraId="571A9979" w14:textId="77777777" w:rsidTr="0053242A">
        <w:tc>
          <w:tcPr>
            <w:tcW w:w="1411" w:type="dxa"/>
          </w:tcPr>
          <w:p w14:paraId="72DFCA7F" w14:textId="3459C538" w:rsidR="00B15FA3" w:rsidRDefault="00B15FA3" w:rsidP="0053242A">
            <w:r>
              <w:t>Qualcomm</w:t>
            </w:r>
          </w:p>
        </w:tc>
        <w:tc>
          <w:tcPr>
            <w:tcW w:w="8574" w:type="dxa"/>
          </w:tcPr>
          <w:p w14:paraId="72EFB82D" w14:textId="77777777" w:rsidR="00B15FA3" w:rsidRDefault="00B15FA3" w:rsidP="00B15FA3">
            <w:r>
              <w:t xml:space="preserve">Similar comment to previous proposal. </w:t>
            </w:r>
          </w:p>
          <w:p w14:paraId="0E686C97" w14:textId="71799772" w:rsidR="00B15FA3" w:rsidRDefault="00B15FA3" w:rsidP="00B15FA3">
            <w:r>
              <w:t>UE should be added for Case1 and Case2a.</w:t>
            </w:r>
          </w:p>
        </w:tc>
      </w:tr>
    </w:tbl>
    <w:p w14:paraId="0C99FF4D" w14:textId="77777777" w:rsidR="005826EB" w:rsidRDefault="005826EB" w:rsidP="005826EB">
      <w:pPr>
        <w:rPr>
          <w:rFonts w:cstheme="minorHAnsi"/>
        </w:rPr>
      </w:pPr>
    </w:p>
    <w:p w14:paraId="0AE3F535" w14:textId="77777777" w:rsidR="005826EB" w:rsidRDefault="005826EB" w:rsidP="005826EB">
      <w:pPr>
        <w:rPr>
          <w:b/>
          <w:u w:val="single"/>
        </w:rPr>
      </w:pPr>
      <w:r>
        <w:rPr>
          <w:b/>
          <w:highlight w:val="yellow"/>
          <w:u w:val="single"/>
        </w:rPr>
        <w:t>Proposal 5.1.3-4</w:t>
      </w:r>
    </w:p>
    <w:p w14:paraId="6642A9A0" w14:textId="77777777" w:rsidR="005826EB" w:rsidRDefault="005826EB" w:rsidP="005826EB">
      <w:r>
        <w:t xml:space="preserve">For Rel-19 AI/ML based positioning, RAN1 study and decide whether </w:t>
      </w:r>
      <w:proofErr w:type="spellStart"/>
      <w:r>
        <w:t>unlabelled</w:t>
      </w:r>
      <w:proofErr w:type="spellEnd"/>
      <w:r w:rsidRPr="00C1778E">
        <w:rPr>
          <w:rFonts w:cstheme="minorHAnsi"/>
        </w:rPr>
        <w:t xml:space="preserve"> data samples are collected for building a training dataset in addition to labelled data samples. </w:t>
      </w:r>
      <w:r>
        <w:t xml:space="preserve">An </w:t>
      </w:r>
      <w:proofErr w:type="spellStart"/>
      <w:r>
        <w:t>unlabelled</w:t>
      </w:r>
      <w:proofErr w:type="spellEnd"/>
      <w:r>
        <w:t xml:space="preserve"> training data sample include at least the following components:</w:t>
      </w:r>
    </w:p>
    <w:p w14:paraId="267241E2" w14:textId="77777777" w:rsidR="005826EB" w:rsidRDefault="005826EB" w:rsidP="005826EB">
      <w:pPr>
        <w:pStyle w:val="ListParagraph"/>
        <w:numPr>
          <w:ilvl w:val="0"/>
          <w:numId w:val="72"/>
        </w:numPr>
        <w:rPr>
          <w:lang w:val="en-US"/>
        </w:rPr>
      </w:pPr>
      <w:r>
        <w:rPr>
          <w:lang w:val="en-US"/>
        </w:rPr>
        <w:t>From measurement data generation entity:</w:t>
      </w:r>
    </w:p>
    <w:p w14:paraId="08563E04" w14:textId="77777777" w:rsidR="005826EB" w:rsidRDefault="005826EB" w:rsidP="005826EB">
      <w:pPr>
        <w:pStyle w:val="ListParagraph"/>
        <w:numPr>
          <w:ilvl w:val="1"/>
          <w:numId w:val="72"/>
        </w:numPr>
        <w:rPr>
          <w:lang w:val="en-US"/>
        </w:rPr>
      </w:pPr>
      <w:r>
        <w:rPr>
          <w:lang w:val="en-US"/>
        </w:rPr>
        <w:t xml:space="preserve">Channel measurement (corresponding to model input), </w:t>
      </w:r>
      <w:r w:rsidRPr="00201E25">
        <w:rPr>
          <w:strike/>
          <w:color w:val="FF0000"/>
          <w:lang w:val="en-US"/>
        </w:rPr>
        <w:t>e.g., CIR, PDP, DP</w:t>
      </w:r>
    </w:p>
    <w:p w14:paraId="6F95DACB" w14:textId="77777777" w:rsidR="005826EB" w:rsidRDefault="005826EB" w:rsidP="005826EB">
      <w:pPr>
        <w:pStyle w:val="ListParagraph"/>
        <w:numPr>
          <w:ilvl w:val="1"/>
          <w:numId w:val="72"/>
        </w:numPr>
        <w:rPr>
          <w:lang w:val="en-US"/>
        </w:rPr>
      </w:pPr>
      <w:r>
        <w:rPr>
          <w:lang w:val="en-US"/>
        </w:rPr>
        <w:t xml:space="preserve">Quality indicator of channel measurement, </w:t>
      </w:r>
      <w:r w:rsidRPr="00201E25">
        <w:rPr>
          <w:strike/>
          <w:color w:val="FF0000"/>
          <w:lang w:val="en-US"/>
        </w:rPr>
        <w:t>e.g., SNR/SINR</w:t>
      </w:r>
    </w:p>
    <w:p w14:paraId="62F7988D" w14:textId="77777777" w:rsidR="005826EB" w:rsidRDefault="005826EB" w:rsidP="005826EB">
      <w:pPr>
        <w:pStyle w:val="ListParagraph"/>
        <w:numPr>
          <w:ilvl w:val="1"/>
          <w:numId w:val="72"/>
        </w:numPr>
      </w:pPr>
      <w:r>
        <w:rPr>
          <w:lang w:val="en-US"/>
        </w:rPr>
        <w:t>T</w:t>
      </w:r>
      <w:r>
        <w:t>ime stamp</w:t>
      </w:r>
      <w:r>
        <w:rPr>
          <w:lang w:val="en-US"/>
        </w:rPr>
        <w:t xml:space="preserve"> of channel measurement</w:t>
      </w:r>
    </w:p>
    <w:p w14:paraId="4FA44E56" w14:textId="77777777" w:rsidR="005826EB" w:rsidRDefault="005826EB" w:rsidP="005826EB"/>
    <w:tbl>
      <w:tblPr>
        <w:tblStyle w:val="TableGrid"/>
        <w:tblW w:w="9985" w:type="dxa"/>
        <w:tblLook w:val="04A0" w:firstRow="1" w:lastRow="0" w:firstColumn="1" w:lastColumn="0" w:noHBand="0" w:noVBand="1"/>
      </w:tblPr>
      <w:tblGrid>
        <w:gridCol w:w="1411"/>
        <w:gridCol w:w="8574"/>
      </w:tblGrid>
      <w:tr w:rsidR="005826EB" w14:paraId="32F8C4CC" w14:textId="77777777" w:rsidTr="0053242A">
        <w:tc>
          <w:tcPr>
            <w:tcW w:w="1411" w:type="dxa"/>
          </w:tcPr>
          <w:p w14:paraId="6D5E0F68" w14:textId="77777777" w:rsidR="005826EB" w:rsidRDefault="005826EB" w:rsidP="0053242A">
            <w:pPr>
              <w:rPr>
                <w:b/>
                <w:bCs/>
              </w:rPr>
            </w:pPr>
            <w:r>
              <w:rPr>
                <w:b/>
                <w:bCs/>
                <w:lang w:val="en-US"/>
              </w:rPr>
              <w:t>Company</w:t>
            </w:r>
          </w:p>
        </w:tc>
        <w:tc>
          <w:tcPr>
            <w:tcW w:w="8574" w:type="dxa"/>
          </w:tcPr>
          <w:p w14:paraId="4C8204A3" w14:textId="77777777" w:rsidR="005826EB" w:rsidRDefault="005826EB" w:rsidP="0053242A">
            <w:pPr>
              <w:jc w:val="center"/>
              <w:rPr>
                <w:b/>
                <w:bCs/>
              </w:rPr>
            </w:pPr>
            <w:r>
              <w:rPr>
                <w:b/>
                <w:bCs/>
                <w:lang w:val="en-US"/>
              </w:rPr>
              <w:t>Comments</w:t>
            </w:r>
          </w:p>
        </w:tc>
      </w:tr>
      <w:tr w:rsidR="005826EB" w14:paraId="28768D3C" w14:textId="77777777" w:rsidTr="0053242A">
        <w:tc>
          <w:tcPr>
            <w:tcW w:w="1411" w:type="dxa"/>
          </w:tcPr>
          <w:p w14:paraId="0CA288F3" w14:textId="4612F09C" w:rsidR="005826EB" w:rsidRPr="00086C0C" w:rsidRDefault="00086C0C" w:rsidP="00086C0C">
            <w:r w:rsidRPr="00086C0C">
              <w:t>Nokia/NSB</w:t>
            </w:r>
          </w:p>
        </w:tc>
        <w:tc>
          <w:tcPr>
            <w:tcW w:w="8574" w:type="dxa"/>
          </w:tcPr>
          <w:p w14:paraId="526C86A7" w14:textId="748C9DA1" w:rsidR="005826EB" w:rsidRPr="00CB5CAD" w:rsidRDefault="00CB5CAD" w:rsidP="00086C0C">
            <w:pPr>
              <w:rPr>
                <w:sz w:val="24"/>
                <w:szCs w:val="24"/>
              </w:rPr>
            </w:pPr>
            <w:r>
              <w:rPr>
                <w:sz w:val="24"/>
                <w:szCs w:val="24"/>
              </w:rPr>
              <w:t>We</w:t>
            </w:r>
            <w:r w:rsidR="00086C0C" w:rsidRPr="00CB5CAD">
              <w:rPr>
                <w:sz w:val="24"/>
                <w:szCs w:val="24"/>
              </w:rPr>
              <w:t xml:space="preserve"> believe that is related </w:t>
            </w:r>
            <w:r>
              <w:rPr>
                <w:sz w:val="24"/>
                <w:szCs w:val="24"/>
              </w:rPr>
              <w:t xml:space="preserve">to the first main bullet of </w:t>
            </w:r>
            <w:r w:rsidRPr="00CB5CAD">
              <w:rPr>
                <w:sz w:val="24"/>
                <w:szCs w:val="24"/>
              </w:rPr>
              <w:t>Proposal 5.1.3-1</w:t>
            </w:r>
            <w:r w:rsidR="00086C0C" w:rsidRPr="00CB5CAD">
              <w:rPr>
                <w:sz w:val="24"/>
                <w:szCs w:val="24"/>
              </w:rPr>
              <w:t xml:space="preserve">. RAN1 may focus only in identifying the content of the data and not in other aspects or categorizations of the data, specially for training purposes. </w:t>
            </w:r>
          </w:p>
        </w:tc>
      </w:tr>
      <w:tr w:rsidR="005D1AA6" w14:paraId="5299D868" w14:textId="77777777" w:rsidTr="0053242A">
        <w:tc>
          <w:tcPr>
            <w:tcW w:w="1411" w:type="dxa"/>
          </w:tcPr>
          <w:p w14:paraId="79DC6162" w14:textId="3E1C7A25" w:rsidR="005D1AA6" w:rsidRPr="00086C0C" w:rsidRDefault="005D1AA6" w:rsidP="00086C0C">
            <w:r w:rsidRPr="005D1AA6">
              <w:t>InterDigital</w:t>
            </w:r>
            <w:r>
              <w:t xml:space="preserve"> 4</w:t>
            </w:r>
          </w:p>
        </w:tc>
        <w:tc>
          <w:tcPr>
            <w:tcW w:w="8574" w:type="dxa"/>
          </w:tcPr>
          <w:p w14:paraId="1690F87F" w14:textId="0D5E03FF" w:rsidR="005D1AA6" w:rsidRDefault="005D1AA6" w:rsidP="00086C0C">
            <w:pPr>
              <w:rPr>
                <w:sz w:val="24"/>
                <w:szCs w:val="24"/>
              </w:rPr>
            </w:pPr>
            <w:r>
              <w:rPr>
                <w:sz w:val="24"/>
                <w:szCs w:val="24"/>
              </w:rPr>
              <w:t xml:space="preserve">We have the same comment as in </w:t>
            </w:r>
            <w:r w:rsidRPr="005D1AA6">
              <w:rPr>
                <w:sz w:val="24"/>
                <w:szCs w:val="24"/>
              </w:rPr>
              <w:t>Proposal 5.1.3-1</w:t>
            </w:r>
            <w:r>
              <w:rPr>
                <w:sz w:val="24"/>
                <w:szCs w:val="24"/>
              </w:rPr>
              <w:t xml:space="preserve">. </w:t>
            </w:r>
            <w:r w:rsidR="00EB08E3">
              <w:rPr>
                <w:sz w:val="24"/>
                <w:szCs w:val="24"/>
              </w:rPr>
              <w:t>“</w:t>
            </w:r>
            <w:r w:rsidR="00EB08E3">
              <w:rPr>
                <w:lang w:val="en-US"/>
              </w:rPr>
              <w:t>Data generation entity” is not defined in the TR.</w:t>
            </w:r>
          </w:p>
        </w:tc>
      </w:tr>
      <w:tr w:rsidR="00F342B7" w14:paraId="2F131821" w14:textId="77777777" w:rsidTr="0053242A">
        <w:tc>
          <w:tcPr>
            <w:tcW w:w="1411" w:type="dxa"/>
          </w:tcPr>
          <w:p w14:paraId="00DFB2BC" w14:textId="0A9173FC" w:rsidR="00F342B7" w:rsidRPr="005D1AA6" w:rsidRDefault="00F342B7" w:rsidP="00086C0C">
            <w:r>
              <w:t>Hw/HiSi</w:t>
            </w:r>
          </w:p>
        </w:tc>
        <w:tc>
          <w:tcPr>
            <w:tcW w:w="8574" w:type="dxa"/>
          </w:tcPr>
          <w:p w14:paraId="20D88FD8" w14:textId="091B390B" w:rsidR="00F342B7" w:rsidRDefault="00F342B7" w:rsidP="00086C0C">
            <w:pPr>
              <w:rPr>
                <w:sz w:val="24"/>
                <w:szCs w:val="24"/>
              </w:rPr>
            </w:pPr>
            <w:r>
              <w:rPr>
                <w:sz w:val="24"/>
                <w:szCs w:val="24"/>
              </w:rPr>
              <w:t>Similar comments as for the labelled date proposal.</w:t>
            </w:r>
          </w:p>
        </w:tc>
      </w:tr>
      <w:tr w:rsidR="00344BD1" w14:paraId="156FDC76" w14:textId="77777777" w:rsidTr="0053242A">
        <w:tc>
          <w:tcPr>
            <w:tcW w:w="1411" w:type="dxa"/>
          </w:tcPr>
          <w:p w14:paraId="3F75C1C8" w14:textId="72E2EB3D" w:rsidR="00344BD1" w:rsidRDefault="00344BD1" w:rsidP="00086C0C">
            <w:r>
              <w:lastRenderedPageBreak/>
              <w:t>Qualcomm</w:t>
            </w:r>
          </w:p>
        </w:tc>
        <w:tc>
          <w:tcPr>
            <w:tcW w:w="8574" w:type="dxa"/>
          </w:tcPr>
          <w:p w14:paraId="2397E66E" w14:textId="5877FD5C" w:rsidR="00344BD1" w:rsidRDefault="00344BD1" w:rsidP="00086C0C">
            <w:pPr>
              <w:rPr>
                <w:sz w:val="24"/>
                <w:szCs w:val="24"/>
              </w:rPr>
            </w:pPr>
            <w:r>
              <w:rPr>
                <w:sz w:val="24"/>
                <w:szCs w:val="24"/>
              </w:rPr>
              <w:t xml:space="preserve">Similar </w:t>
            </w:r>
            <w:r w:rsidR="00E721EE">
              <w:rPr>
                <w:sz w:val="24"/>
                <w:szCs w:val="24"/>
              </w:rPr>
              <w:t xml:space="preserve">to comment on Proposal </w:t>
            </w:r>
            <w:r w:rsidR="00E721EE" w:rsidRPr="00CB5CAD">
              <w:rPr>
                <w:sz w:val="24"/>
                <w:szCs w:val="24"/>
              </w:rPr>
              <w:t>5.1.3-1</w:t>
            </w:r>
            <w:r w:rsidR="00E721EE">
              <w:rPr>
                <w:sz w:val="24"/>
                <w:szCs w:val="24"/>
              </w:rPr>
              <w:t>.</w:t>
            </w:r>
          </w:p>
        </w:tc>
      </w:tr>
      <w:tr w:rsidR="00344BD1" w14:paraId="64CF4616" w14:textId="77777777" w:rsidTr="0053242A">
        <w:tc>
          <w:tcPr>
            <w:tcW w:w="1411" w:type="dxa"/>
          </w:tcPr>
          <w:p w14:paraId="738FFDBD" w14:textId="77777777" w:rsidR="00344BD1" w:rsidRDefault="00344BD1" w:rsidP="00086C0C"/>
        </w:tc>
        <w:tc>
          <w:tcPr>
            <w:tcW w:w="8574" w:type="dxa"/>
          </w:tcPr>
          <w:p w14:paraId="7606253B" w14:textId="77777777" w:rsidR="00344BD1" w:rsidRDefault="00344BD1" w:rsidP="00086C0C">
            <w:pPr>
              <w:rPr>
                <w:sz w:val="24"/>
                <w:szCs w:val="24"/>
              </w:rPr>
            </w:pPr>
          </w:p>
        </w:tc>
      </w:tr>
    </w:tbl>
    <w:p w14:paraId="67150518" w14:textId="77777777" w:rsidR="005826EB" w:rsidRDefault="005826EB" w:rsidP="005826EB">
      <w:pPr>
        <w:rPr>
          <w:lang w:val="en-GB"/>
        </w:rPr>
      </w:pPr>
    </w:p>
    <w:p w14:paraId="0FDD6963" w14:textId="77777777" w:rsidR="005826EB" w:rsidRDefault="005826EB">
      <w:pPr>
        <w:rPr>
          <w:lang w:val="en-GB"/>
        </w:rPr>
      </w:pPr>
    </w:p>
    <w:p w14:paraId="66D5C7D6" w14:textId="77777777" w:rsidR="00336EDA" w:rsidRDefault="00464857">
      <w:pPr>
        <w:pStyle w:val="Heading1"/>
        <w:ind w:left="630" w:hanging="630"/>
      </w:pPr>
      <w:r>
        <w:t>Proposals for online sessions</w:t>
      </w:r>
    </w:p>
    <w:p w14:paraId="66D5C7D7" w14:textId="77777777" w:rsidR="00336EDA" w:rsidRDefault="00464857">
      <w:pPr>
        <w:pStyle w:val="Heading2"/>
      </w:pPr>
      <w:r>
        <w:t>Proposals for Monday online session</w:t>
      </w:r>
    </w:p>
    <w:p w14:paraId="66D5C7D8" w14:textId="77777777" w:rsidR="00336EDA" w:rsidRDefault="00464857">
      <w:pPr>
        <w:rPr>
          <w:b/>
          <w:u w:val="single"/>
        </w:rPr>
      </w:pPr>
      <w:r>
        <w:rPr>
          <w:b/>
          <w:highlight w:val="yellow"/>
          <w:u w:val="single"/>
        </w:rPr>
        <w:t>Proposal 2.2-1</w:t>
      </w:r>
    </w:p>
    <w:p w14:paraId="66D5C7D9" w14:textId="77777777" w:rsidR="00336EDA" w:rsidRDefault="00464857">
      <w:pPr>
        <w:rPr>
          <w:rFonts w:cstheme="minorHAnsi"/>
        </w:rPr>
      </w:pPr>
      <w:r>
        <w:rPr>
          <w:rFonts w:cstheme="minorHAnsi"/>
        </w:rPr>
        <w:t xml:space="preserve">RAN1 follows the WID and focuses on the </w:t>
      </w:r>
      <w:r>
        <w:t>positioning accuracy enhancement</w:t>
      </w:r>
      <w:r>
        <w:rPr>
          <w:rFonts w:cstheme="minorHAnsi"/>
          <w:szCs w:val="18"/>
        </w:rPr>
        <w:t xml:space="preserve"> for 1st priority cases</w:t>
      </w:r>
      <w:r>
        <w:rPr>
          <w:rFonts w:cstheme="minorHAnsi"/>
        </w:rPr>
        <w:t xml:space="preserve">. </w:t>
      </w:r>
      <w:r>
        <w:t xml:space="preserve">The enhancements, if applicable </w:t>
      </w:r>
      <w:r>
        <w:rPr>
          <w:color w:val="FF0000"/>
        </w:rPr>
        <w:t>as is</w:t>
      </w:r>
      <w:r>
        <w:t xml:space="preserve">, can </w:t>
      </w:r>
      <w:r>
        <w:rPr>
          <w:color w:val="FF0000"/>
        </w:rPr>
        <w:t xml:space="preserve">cover </w:t>
      </w:r>
      <w:r>
        <w:t>2nd priority case(s) without delay.</w:t>
      </w:r>
    </w:p>
    <w:p w14:paraId="66D5C7DA" w14:textId="77777777" w:rsidR="00336EDA" w:rsidRDefault="00464857">
      <w:pPr>
        <w:pStyle w:val="ListParagraph"/>
        <w:numPr>
          <w:ilvl w:val="0"/>
          <w:numId w:val="23"/>
        </w:numPr>
        <w:rPr>
          <w:rFonts w:asciiTheme="minorHAnsi" w:hAnsiTheme="minorHAnsi" w:cstheme="minorHAnsi"/>
          <w:lang w:val="en-US"/>
        </w:rPr>
      </w:pPr>
      <w:r>
        <w:rPr>
          <w:rFonts w:asciiTheme="minorHAnsi" w:hAnsiTheme="minorHAnsi" w:cstheme="minorHAnsi"/>
          <w:szCs w:val="18"/>
          <w:lang w:val="en-US"/>
        </w:rPr>
        <w:t xml:space="preserve">Enhancements specific to the 2nd priority cases, </w:t>
      </w:r>
      <w:r>
        <w:rPr>
          <w:rFonts w:asciiTheme="minorHAnsi" w:hAnsiTheme="minorHAnsi" w:cstheme="minorHAnsi"/>
          <w:strike/>
          <w:color w:val="FF0000"/>
          <w:szCs w:val="18"/>
          <w:lang w:val="en-US"/>
        </w:rPr>
        <w:t>are considered as lower priority</w:t>
      </w:r>
      <w:r>
        <w:rPr>
          <w:rFonts w:asciiTheme="minorHAnsi" w:hAnsiTheme="minorHAnsi" w:cstheme="minorHAnsi"/>
          <w:color w:val="FF0000"/>
          <w:szCs w:val="18"/>
          <w:lang w:val="en-US"/>
        </w:rPr>
        <w:t xml:space="preserve"> if identified, could be considered for normative work after 1</w:t>
      </w:r>
      <w:r>
        <w:rPr>
          <w:rFonts w:asciiTheme="minorHAnsi" w:hAnsiTheme="minorHAnsi" w:cstheme="minorHAnsi"/>
          <w:color w:val="FF0000"/>
          <w:szCs w:val="18"/>
          <w:vertAlign w:val="superscript"/>
          <w:lang w:val="en-US"/>
        </w:rPr>
        <w:t>st</w:t>
      </w:r>
      <w:r>
        <w:rPr>
          <w:rFonts w:asciiTheme="minorHAnsi" w:hAnsiTheme="minorHAnsi" w:cstheme="minorHAnsi"/>
          <w:color w:val="FF0000"/>
          <w:szCs w:val="18"/>
          <w:lang w:val="en-US"/>
        </w:rPr>
        <w:t xml:space="preserve"> priority use cases</w:t>
      </w:r>
      <w:r>
        <w:rPr>
          <w:rFonts w:asciiTheme="minorHAnsi" w:hAnsiTheme="minorHAnsi" w:cstheme="minorHAnsi"/>
          <w:szCs w:val="18"/>
          <w:lang w:val="en-US"/>
        </w:rPr>
        <w:t>.</w:t>
      </w:r>
    </w:p>
    <w:p w14:paraId="66D5C7DB" w14:textId="77777777" w:rsidR="00336EDA" w:rsidRDefault="00336EDA">
      <w:pPr>
        <w:rPr>
          <w:lang w:val="en-GB"/>
        </w:rPr>
      </w:pPr>
    </w:p>
    <w:p w14:paraId="66D5C7DC" w14:textId="77777777" w:rsidR="00336EDA" w:rsidRDefault="00464857">
      <w:pPr>
        <w:rPr>
          <w:b/>
          <w:u w:val="single"/>
        </w:rPr>
      </w:pPr>
      <w:r>
        <w:rPr>
          <w:b/>
          <w:highlight w:val="yellow"/>
          <w:u w:val="single"/>
        </w:rPr>
        <w:t>Proposal 3.1.2-1</w:t>
      </w:r>
    </w:p>
    <w:p w14:paraId="66D5C7DD" w14:textId="77777777" w:rsidR="00336EDA" w:rsidRDefault="00464857">
      <w:r>
        <w:t xml:space="preserve">For Rel-19 AI/ML based positioning, the measurements for model input are </w:t>
      </w:r>
      <w:r>
        <w:rPr>
          <w:color w:val="FF0000"/>
        </w:rPr>
        <w:t xml:space="preserve">made using </w:t>
      </w:r>
      <w:r>
        <w:rPr>
          <w:strike/>
          <w:color w:val="FF0000"/>
        </w:rPr>
        <w:t>based on</w:t>
      </w:r>
      <w:r>
        <w:rPr>
          <w:color w:val="FF0000"/>
        </w:rPr>
        <w:t xml:space="preserve"> </w:t>
      </w:r>
      <w:r>
        <w:t xml:space="preserve">the existing DL PRS and UL positioning SRS </w:t>
      </w:r>
      <w:r>
        <w:rPr>
          <w:strike/>
          <w:color w:val="FF0000"/>
        </w:rPr>
        <w:t>as a starting point</w:t>
      </w:r>
      <w:r>
        <w:t>.</w:t>
      </w:r>
    </w:p>
    <w:p w14:paraId="66D5C7DE" w14:textId="77777777" w:rsidR="00336EDA" w:rsidRDefault="00464857">
      <w:pPr>
        <w:pStyle w:val="ListParagraph"/>
        <w:numPr>
          <w:ilvl w:val="0"/>
          <w:numId w:val="23"/>
        </w:numPr>
        <w:rPr>
          <w:strike/>
          <w:color w:val="FF0000"/>
          <w:lang w:val="en-US"/>
        </w:rPr>
      </w:pPr>
      <w:r>
        <w:rPr>
          <w:strike/>
          <w:color w:val="FF0000"/>
          <w:lang w:val="en-US"/>
        </w:rPr>
        <w:t xml:space="preserve">Further investigation is not precluded if </w:t>
      </w:r>
      <w:proofErr w:type="gramStart"/>
      <w:r>
        <w:rPr>
          <w:strike/>
          <w:color w:val="FF0000"/>
          <w:lang w:val="en-US"/>
        </w:rPr>
        <w:t>necessary</w:t>
      </w:r>
      <w:proofErr w:type="gramEnd"/>
      <w:r>
        <w:rPr>
          <w:strike/>
          <w:color w:val="FF0000"/>
          <w:lang w:val="en-US"/>
        </w:rPr>
        <w:t xml:space="preserve"> enhancements are identified.</w:t>
      </w:r>
    </w:p>
    <w:p w14:paraId="66D5C7DF" w14:textId="77777777" w:rsidR="00336EDA" w:rsidRDefault="00336EDA">
      <w:pPr>
        <w:rPr>
          <w:lang w:val="en-GB"/>
        </w:rPr>
      </w:pPr>
    </w:p>
    <w:p w14:paraId="66D5C7E0" w14:textId="77777777" w:rsidR="00336EDA" w:rsidRDefault="00464857">
      <w:pPr>
        <w:rPr>
          <w:b/>
          <w:u w:val="single"/>
        </w:rPr>
      </w:pPr>
      <w:r>
        <w:rPr>
          <w:b/>
          <w:highlight w:val="yellow"/>
          <w:u w:val="single"/>
        </w:rPr>
        <w:t>Proposal 4.1.2-1</w:t>
      </w:r>
    </w:p>
    <w:p w14:paraId="66D5C7E1" w14:textId="77777777" w:rsidR="00336EDA" w:rsidRDefault="00464857">
      <w:r>
        <w:t xml:space="preserve">For AI/ML assisted positioning (i.e., Case 2a and 3a), at least LOS/NLOS indicator and timing information are supported as potential model output. </w:t>
      </w:r>
    </w:p>
    <w:p w14:paraId="66D5C7E2" w14:textId="77777777" w:rsidR="00336EDA" w:rsidRDefault="00464857">
      <w:pPr>
        <w:pStyle w:val="ListParagraph"/>
        <w:numPr>
          <w:ilvl w:val="0"/>
          <w:numId w:val="24"/>
        </w:numPr>
        <w:rPr>
          <w:lang w:val="en-US"/>
        </w:rPr>
      </w:pPr>
      <w:r>
        <w:rPr>
          <w:lang w:val="en-US"/>
        </w:rPr>
        <w:t>FFS: The exact format of timing information for DL and UL measurements, respectively.</w:t>
      </w:r>
    </w:p>
    <w:p w14:paraId="66D5C7E3" w14:textId="77777777" w:rsidR="00336EDA" w:rsidRDefault="00464857">
      <w:pPr>
        <w:pStyle w:val="ListParagraph"/>
        <w:numPr>
          <w:ilvl w:val="0"/>
          <w:numId w:val="24"/>
        </w:numPr>
        <w:rPr>
          <w:strike/>
          <w:color w:val="FF0000"/>
          <w:lang w:val="en-US"/>
        </w:rPr>
      </w:pPr>
      <w:r>
        <w:rPr>
          <w:strike/>
          <w:color w:val="FF0000"/>
          <w:lang w:val="en-US"/>
        </w:rPr>
        <w:t>FFS: whether angle information and power information are also supported as potential model output.</w:t>
      </w:r>
    </w:p>
    <w:p w14:paraId="66D5C7E4" w14:textId="77777777" w:rsidR="00336EDA" w:rsidRDefault="00336EDA">
      <w:pPr>
        <w:rPr>
          <w:lang w:val="en-GB"/>
        </w:rPr>
      </w:pPr>
    </w:p>
    <w:p w14:paraId="66D5C7E5" w14:textId="77777777" w:rsidR="00336EDA" w:rsidRDefault="00464857">
      <w:pPr>
        <w:rPr>
          <w:b/>
          <w:u w:val="single"/>
        </w:rPr>
      </w:pPr>
      <w:r>
        <w:rPr>
          <w:b/>
          <w:highlight w:val="yellow"/>
          <w:u w:val="single"/>
        </w:rPr>
        <w:t>Proposal 4.2.2-1</w:t>
      </w:r>
    </w:p>
    <w:p w14:paraId="66D5C7E6" w14:textId="77777777" w:rsidR="00336EDA" w:rsidRDefault="00464857">
      <w:r>
        <w:t xml:space="preserve">For AI/ML assisted positioning (i.e., Case 2a and 3a), when LOS/NLOS indicator is reported, the existing IE in 37.355 (LPP for Case 2a) and 38.455 (NRPPa for Case 3a) can be re-used from RAN1 perspective. </w:t>
      </w:r>
    </w:p>
    <w:p w14:paraId="66D5C7E7" w14:textId="77777777" w:rsidR="00336EDA" w:rsidRDefault="00336EDA">
      <w:pPr>
        <w:rPr>
          <w:lang w:val="en-GB"/>
        </w:rPr>
      </w:pPr>
    </w:p>
    <w:p w14:paraId="66D5C7E8" w14:textId="77777777" w:rsidR="00336EDA" w:rsidRDefault="00464857">
      <w:pPr>
        <w:pStyle w:val="Heading2"/>
      </w:pPr>
      <w:r>
        <w:t>Proposals for Tuesday online session</w:t>
      </w:r>
    </w:p>
    <w:p w14:paraId="66D5C7E9" w14:textId="77777777" w:rsidR="00336EDA" w:rsidRDefault="00464857">
      <w:pPr>
        <w:rPr>
          <w:b/>
          <w:u w:val="single"/>
          <w:lang w:val="en-GB"/>
        </w:rPr>
      </w:pPr>
      <w:r>
        <w:rPr>
          <w:b/>
          <w:highlight w:val="green"/>
          <w:u w:val="single"/>
          <w:lang w:val="en-GB"/>
        </w:rPr>
        <w:t>Proposal 3.1.3-1</w:t>
      </w:r>
    </w:p>
    <w:p w14:paraId="66D5C7EA" w14:textId="77777777" w:rsidR="00336EDA" w:rsidRDefault="00464857">
      <w:pPr>
        <w:rPr>
          <w:lang w:val="en-GB"/>
        </w:rPr>
      </w:pPr>
      <w:r>
        <w:rPr>
          <w:lang w:val="en-GB"/>
        </w:rPr>
        <w:lastRenderedPageBreak/>
        <w:t>For Rel-19 AI/ML based positioning, the measurements for model input are based on the existing DL PRS and UL SRS.</w:t>
      </w:r>
    </w:p>
    <w:p w14:paraId="66D5C7EB" w14:textId="77777777" w:rsidR="00336EDA" w:rsidRDefault="00464857">
      <w:pPr>
        <w:pStyle w:val="ListParagraph"/>
        <w:numPr>
          <w:ilvl w:val="0"/>
          <w:numId w:val="23"/>
        </w:numPr>
        <w:rPr>
          <w:lang w:val="en-GB"/>
        </w:rPr>
      </w:pPr>
      <w:r>
        <w:rPr>
          <w:lang w:val="en-GB"/>
        </w:rPr>
        <w:t>Note: The use of SRS for MIMO resource is transparent to UE.</w:t>
      </w:r>
    </w:p>
    <w:p w14:paraId="66D5C7EC" w14:textId="77777777" w:rsidR="00336EDA" w:rsidRDefault="00336EDA"/>
    <w:p w14:paraId="66D5C7ED" w14:textId="77777777" w:rsidR="00336EDA" w:rsidRDefault="00464857">
      <w:pPr>
        <w:rPr>
          <w:b/>
          <w:u w:val="single"/>
        </w:rPr>
      </w:pPr>
      <w:r>
        <w:rPr>
          <w:b/>
          <w:highlight w:val="green"/>
          <w:u w:val="single"/>
        </w:rPr>
        <w:t>Proposal 3.2.3-1a</w:t>
      </w:r>
    </w:p>
    <w:p w14:paraId="66D5C7EE" w14:textId="77777777" w:rsidR="00336EDA" w:rsidRDefault="00464857">
      <w:r>
        <w:t>In Rel-19 AI/ML based positioning, regarding the time domain channel measurements for model input, RAN1 investigate the following alternatives.</w:t>
      </w:r>
    </w:p>
    <w:p w14:paraId="66D5C7EF" w14:textId="77777777" w:rsidR="00336EDA" w:rsidRDefault="00464857">
      <w:pPr>
        <w:pStyle w:val="ListParagraph"/>
        <w:numPr>
          <w:ilvl w:val="0"/>
          <w:numId w:val="102"/>
        </w:numPr>
        <w:rPr>
          <w:lang w:val="en-US"/>
        </w:rPr>
      </w:pPr>
      <w:r>
        <w:rPr>
          <w:lang w:val="en-US"/>
        </w:rPr>
        <w:t xml:space="preserve">Sample-based measurements, where the timing information is an integer multiple of sampling periods. </w:t>
      </w:r>
    </w:p>
    <w:p w14:paraId="66D5C7F0" w14:textId="77777777" w:rsidR="00336EDA" w:rsidRDefault="00464857">
      <w:pPr>
        <w:pStyle w:val="ListParagraph"/>
        <w:numPr>
          <w:ilvl w:val="1"/>
          <w:numId w:val="102"/>
        </w:numPr>
        <w:rPr>
          <w:lang w:val="en-US"/>
        </w:rPr>
      </w:pPr>
      <w:r>
        <w:rPr>
          <w:lang w:val="en-US"/>
        </w:rPr>
        <w:t xml:space="preserve">FFS: details including but not limited </w:t>
      </w:r>
      <w:proofErr w:type="gramStart"/>
      <w:r>
        <w:rPr>
          <w:lang w:val="en-US"/>
        </w:rPr>
        <w:t>to:</w:t>
      </w:r>
      <w:proofErr w:type="gramEnd"/>
      <w:r>
        <w:rPr>
          <w:lang w:val="en-US"/>
        </w:rPr>
        <w:t xml:space="preserve"> reference time for sample timing, sampling period, number of samples</w:t>
      </w:r>
    </w:p>
    <w:p w14:paraId="66D5C7F1" w14:textId="77777777" w:rsidR="00336EDA" w:rsidRDefault="00464857">
      <w:pPr>
        <w:pStyle w:val="ListParagraph"/>
        <w:numPr>
          <w:ilvl w:val="0"/>
          <w:numId w:val="102"/>
        </w:numPr>
        <w:rPr>
          <w:lang w:val="en-US"/>
        </w:rPr>
      </w:pPr>
      <w:r>
        <w:rPr>
          <w:lang w:val="en-US"/>
        </w:rPr>
        <w:t>Path-based measurements, where the timing information is according to the detected path timing and may not be an integer multiple of sampling periods.</w:t>
      </w:r>
    </w:p>
    <w:p w14:paraId="66D5C7F2" w14:textId="77777777" w:rsidR="00336EDA" w:rsidRDefault="00464857">
      <w:pPr>
        <w:pStyle w:val="ListParagraph"/>
        <w:numPr>
          <w:ilvl w:val="1"/>
          <w:numId w:val="102"/>
        </w:numPr>
        <w:rPr>
          <w:lang w:val="en-US"/>
        </w:rPr>
      </w:pPr>
      <w:r>
        <w:rPr>
          <w:lang w:val="en-US"/>
        </w:rPr>
        <w:t>FFS: granularity of path timing, reference time for reporting path timing, number of additional paths (including potential extension from the existing 8 additional paths).</w:t>
      </w:r>
    </w:p>
    <w:p w14:paraId="66D5C7F3" w14:textId="77777777" w:rsidR="00336EDA" w:rsidRDefault="00464857">
      <w:pPr>
        <w:rPr>
          <w:lang w:val="en-GB"/>
        </w:rPr>
      </w:pPr>
      <w:r>
        <w:rPr>
          <w:lang w:val="en-GB"/>
        </w:rPr>
        <w:t>The issues to be studied include, but not limited to, the following:</w:t>
      </w:r>
    </w:p>
    <w:p w14:paraId="66D5C7F4" w14:textId="77777777" w:rsidR="00336EDA" w:rsidRDefault="00464857">
      <w:pPr>
        <w:pStyle w:val="ListParagraph"/>
        <w:numPr>
          <w:ilvl w:val="3"/>
          <w:numId w:val="102"/>
        </w:numPr>
        <w:ind w:left="720"/>
        <w:rPr>
          <w:lang w:val="en-GB"/>
        </w:rPr>
      </w:pPr>
      <w:proofErr w:type="spellStart"/>
      <w:r>
        <w:rPr>
          <w:lang w:val="en-GB"/>
        </w:rPr>
        <w:t>Tradeoff</w:t>
      </w:r>
      <w:proofErr w:type="spellEnd"/>
      <w:r>
        <w:rPr>
          <w:lang w:val="en-GB"/>
        </w:rPr>
        <w:t xml:space="preserve"> of positioning accuracy and signaling overhead</w:t>
      </w:r>
    </w:p>
    <w:p w14:paraId="66D5C7F5" w14:textId="77777777" w:rsidR="00336EDA" w:rsidRDefault="00464857">
      <w:pPr>
        <w:pStyle w:val="ListParagraph"/>
        <w:numPr>
          <w:ilvl w:val="3"/>
          <w:numId w:val="102"/>
        </w:numPr>
        <w:ind w:left="720"/>
        <w:rPr>
          <w:lang w:val="en-GB"/>
        </w:rPr>
      </w:pPr>
      <w:r>
        <w:rPr>
          <w:lang w:val="en-GB"/>
        </w:rPr>
        <w:t xml:space="preserve">Potential implementation issues to obtain the measurement </w:t>
      </w:r>
      <w:proofErr w:type="gramStart"/>
      <w:r>
        <w:rPr>
          <w:lang w:val="en-GB"/>
        </w:rPr>
        <w:t>values</w:t>
      </w:r>
      <w:proofErr w:type="gramEnd"/>
    </w:p>
    <w:p w14:paraId="66D5C7F6" w14:textId="77777777" w:rsidR="00336EDA" w:rsidRDefault="00464857">
      <w:pPr>
        <w:pStyle w:val="ListParagraph"/>
        <w:numPr>
          <w:ilvl w:val="3"/>
          <w:numId w:val="102"/>
        </w:numPr>
        <w:ind w:left="720"/>
        <w:rPr>
          <w:lang w:val="en-GB"/>
        </w:rPr>
      </w:pPr>
      <w:r>
        <w:rPr>
          <w:lang w:val="en-GB"/>
        </w:rPr>
        <w:t>Whether the same alternative applies to all sub-cases, or different alternative can be applied to different sub-</w:t>
      </w:r>
      <w:proofErr w:type="gramStart"/>
      <w:r>
        <w:rPr>
          <w:lang w:val="en-GB"/>
        </w:rPr>
        <w:t>case</w:t>
      </w:r>
      <w:proofErr w:type="gramEnd"/>
    </w:p>
    <w:p w14:paraId="66D5C7F7" w14:textId="77777777" w:rsidR="00336EDA" w:rsidRDefault="00464857">
      <w:pPr>
        <w:rPr>
          <w:lang w:val="en-GB"/>
        </w:rPr>
      </w:pPr>
      <w:r>
        <w:rPr>
          <w:lang w:val="en-GB"/>
        </w:rPr>
        <w:t>Note: different sub-cases may have different issues.</w:t>
      </w:r>
    </w:p>
    <w:p w14:paraId="66D5C7F8" w14:textId="77777777" w:rsidR="00336EDA" w:rsidRDefault="00464857">
      <w:pPr>
        <w:rPr>
          <w:lang w:val="en-GB"/>
        </w:rPr>
      </w:pPr>
      <w:r>
        <w:rPr>
          <w:lang w:val="en-GB"/>
        </w:rPr>
        <w:t>Note: depending on the measurement choice for model input, additional information is also reported together with the timing information (i.e., power, phase).</w:t>
      </w:r>
    </w:p>
    <w:p w14:paraId="66D5C7F9" w14:textId="77777777" w:rsidR="00336EDA" w:rsidRDefault="00336EDA"/>
    <w:p w14:paraId="66D5C7FA" w14:textId="77777777" w:rsidR="00336EDA" w:rsidRDefault="00464857">
      <w:pPr>
        <w:rPr>
          <w:b/>
          <w:u w:val="single"/>
        </w:rPr>
      </w:pPr>
      <w:r>
        <w:rPr>
          <w:b/>
          <w:highlight w:val="green"/>
          <w:u w:val="single"/>
        </w:rPr>
        <w:t>Proposal 3.3.3-1</w:t>
      </w:r>
    </w:p>
    <w:p w14:paraId="66D5C7FB" w14:textId="77777777" w:rsidR="00336EDA" w:rsidRDefault="00464857">
      <w:r>
        <w:t xml:space="preserve">At least for AI/ML based positioning Case 2b and 3b, </w:t>
      </w:r>
      <w:r>
        <w:rPr>
          <w:color w:val="FF0000"/>
        </w:rPr>
        <w:t xml:space="preserve">at least </w:t>
      </w:r>
      <w:r>
        <w:t xml:space="preserve">the following types of time domain channel measurements are supported for reporting: </w:t>
      </w:r>
    </w:p>
    <w:p w14:paraId="66D5C7FC" w14:textId="77777777" w:rsidR="00336EDA" w:rsidRDefault="00464857">
      <w:pPr>
        <w:pStyle w:val="ListParagraph"/>
        <w:numPr>
          <w:ilvl w:val="0"/>
          <w:numId w:val="54"/>
        </w:numPr>
        <w:rPr>
          <w:lang w:val="en-US"/>
        </w:rPr>
      </w:pPr>
      <w:r>
        <w:rPr>
          <w:lang w:val="en-US"/>
        </w:rPr>
        <w:t xml:space="preserve">timing </w:t>
      </w:r>
      <w:proofErr w:type="gramStart"/>
      <w:r>
        <w:rPr>
          <w:lang w:val="en-US"/>
        </w:rPr>
        <w:t>information;</w:t>
      </w:r>
      <w:proofErr w:type="gramEnd"/>
    </w:p>
    <w:p w14:paraId="66D5C7FD" w14:textId="77777777" w:rsidR="00336EDA" w:rsidRDefault="00464857">
      <w:pPr>
        <w:pStyle w:val="ListParagraph"/>
        <w:numPr>
          <w:ilvl w:val="0"/>
          <w:numId w:val="54"/>
        </w:numPr>
        <w:rPr>
          <w:lang w:val="en-US"/>
        </w:rPr>
      </w:pPr>
      <w:r>
        <w:rPr>
          <w:lang w:val="en-US"/>
        </w:rPr>
        <w:t>paired timing information and power information.</w:t>
      </w:r>
    </w:p>
    <w:p w14:paraId="66D5C7FE" w14:textId="77777777" w:rsidR="00336EDA" w:rsidRDefault="00464857">
      <w:pPr>
        <w:rPr>
          <w:color w:val="FF0000"/>
        </w:rPr>
      </w:pPr>
      <w:r>
        <w:rPr>
          <w:color w:val="FF0000"/>
        </w:rPr>
        <w:t>FFS: the applicability to Cases 1/2a/3a</w:t>
      </w:r>
    </w:p>
    <w:p w14:paraId="66D5C7FF" w14:textId="77777777" w:rsidR="00336EDA" w:rsidRDefault="00336EDA"/>
    <w:p w14:paraId="66D5C800" w14:textId="77777777" w:rsidR="00336EDA" w:rsidRDefault="00464857">
      <w:pPr>
        <w:rPr>
          <w:b/>
          <w:u w:val="single"/>
        </w:rPr>
      </w:pPr>
      <w:r>
        <w:rPr>
          <w:b/>
          <w:highlight w:val="yellow"/>
          <w:u w:val="single"/>
        </w:rPr>
        <w:t>Proposal 4.1.3-1</w:t>
      </w:r>
    </w:p>
    <w:p w14:paraId="66D5C801" w14:textId="77777777" w:rsidR="00336EDA" w:rsidRDefault="00464857">
      <w:r>
        <w:t xml:space="preserve">For AI/ML assisted positioning, at least LOS/NLOS indicator and timing information are supported as potential model output. </w:t>
      </w:r>
    </w:p>
    <w:p w14:paraId="66D5C802" w14:textId="77777777" w:rsidR="00336EDA" w:rsidRDefault="00464857">
      <w:pPr>
        <w:pStyle w:val="ListParagraph"/>
        <w:numPr>
          <w:ilvl w:val="0"/>
          <w:numId w:val="24"/>
        </w:numPr>
        <w:rPr>
          <w:lang w:val="en-US"/>
        </w:rPr>
      </w:pPr>
      <w:r>
        <w:rPr>
          <w:lang w:val="en-US"/>
        </w:rPr>
        <w:lastRenderedPageBreak/>
        <w:t>FFS: The exact format of timing information for DL and UL measurements, respectively.</w:t>
      </w:r>
    </w:p>
    <w:p w14:paraId="66D5C803" w14:textId="77777777" w:rsidR="00336EDA" w:rsidRDefault="00336EDA"/>
    <w:p w14:paraId="66D5C804" w14:textId="77777777" w:rsidR="00336EDA" w:rsidRDefault="00464857">
      <w:pPr>
        <w:rPr>
          <w:b/>
          <w:u w:val="single"/>
        </w:rPr>
      </w:pPr>
      <w:r>
        <w:rPr>
          <w:b/>
          <w:highlight w:val="yellow"/>
          <w:u w:val="single"/>
        </w:rPr>
        <w:t>Proposal 4.2.3-1</w:t>
      </w:r>
    </w:p>
    <w:p w14:paraId="66D5C805" w14:textId="77777777" w:rsidR="00336EDA" w:rsidRDefault="00464857">
      <w:r>
        <w:t xml:space="preserve">For AI/ML assisted positioning </w:t>
      </w:r>
      <w:r>
        <w:rPr>
          <w:color w:val="FF0000"/>
        </w:rPr>
        <w:t>Case 3a</w:t>
      </w:r>
      <w:r>
        <w:t xml:space="preserve">, when LOS/NLOS indicator is generated as model output and reported, </w:t>
      </w:r>
      <w:r>
        <w:rPr>
          <w:color w:val="FF0000"/>
        </w:rPr>
        <w:t>the indicator can be reported as soft indicator or hard indicator, with the same value range as in existing IE "</w:t>
      </w:r>
      <w:proofErr w:type="spellStart"/>
      <w:r>
        <w:rPr>
          <w:color w:val="FF0000"/>
        </w:rPr>
        <w:t>LoS</w:t>
      </w:r>
      <w:proofErr w:type="spellEnd"/>
      <w:r>
        <w:rPr>
          <w:color w:val="FF0000"/>
        </w:rPr>
        <w:t>/</w:t>
      </w:r>
      <w:proofErr w:type="spellStart"/>
      <w:r>
        <w:rPr>
          <w:color w:val="FF0000"/>
        </w:rPr>
        <w:t>NLoS</w:t>
      </w:r>
      <w:proofErr w:type="spellEnd"/>
      <w:r>
        <w:rPr>
          <w:color w:val="FF0000"/>
        </w:rPr>
        <w:t xml:space="preserve"> Indicator" in 38.455. </w:t>
      </w:r>
    </w:p>
    <w:p w14:paraId="66D5C806" w14:textId="77777777" w:rsidR="00336EDA" w:rsidRDefault="00464857">
      <w:pPr>
        <w:rPr>
          <w:b/>
          <w:u w:val="single"/>
        </w:rPr>
      </w:pPr>
      <w:r>
        <w:rPr>
          <w:b/>
          <w:highlight w:val="yellow"/>
          <w:u w:val="single"/>
        </w:rPr>
        <w:t>Proposal 4.2.3-2</w:t>
      </w:r>
    </w:p>
    <w:p w14:paraId="66D5C807" w14:textId="77777777" w:rsidR="00336EDA" w:rsidRDefault="00464857">
      <w:r>
        <w:t xml:space="preserve">For AI/ML assisted positioning </w:t>
      </w:r>
      <w:r>
        <w:rPr>
          <w:color w:val="FF0000"/>
        </w:rPr>
        <w:t>Case 2a</w:t>
      </w:r>
      <w:r>
        <w:t xml:space="preserve">, when LOS/NLOS indicator is generated as model output and reported, </w:t>
      </w:r>
      <w:r>
        <w:rPr>
          <w:color w:val="FF0000"/>
        </w:rPr>
        <w:t>the indicator can be reported as soft value or hard value, with the same value range as in existing IE "LOS-NLOS-Indicator" in 37.355</w:t>
      </w:r>
      <w:r>
        <w:t xml:space="preserve">. </w:t>
      </w:r>
    </w:p>
    <w:p w14:paraId="66D5C808" w14:textId="77777777" w:rsidR="00336EDA" w:rsidRDefault="00336EDA"/>
    <w:p w14:paraId="66D5C809" w14:textId="77777777" w:rsidR="00336EDA" w:rsidRDefault="00464857">
      <w:pPr>
        <w:rPr>
          <w:b/>
          <w:u w:val="single"/>
        </w:rPr>
      </w:pPr>
      <w:r>
        <w:rPr>
          <w:b/>
          <w:highlight w:val="yellow"/>
          <w:u w:val="single"/>
        </w:rPr>
        <w:t>Proposal 7.1.3-1</w:t>
      </w:r>
    </w:p>
    <w:p w14:paraId="66D5C80A" w14:textId="77777777" w:rsidR="00336EDA" w:rsidRDefault="00464857">
      <w:pPr>
        <w:rPr>
          <w:szCs w:val="18"/>
        </w:rPr>
      </w:pPr>
      <w:r>
        <w:rPr>
          <w:szCs w:val="18"/>
        </w:rPr>
        <w:t xml:space="preserve">For model monitoring </w:t>
      </w:r>
      <w:r>
        <w:rPr>
          <w:color w:val="FF0000"/>
          <w:szCs w:val="18"/>
        </w:rPr>
        <w:t>of LMF-side model</w:t>
      </w:r>
      <w:r>
        <w:rPr>
          <w:szCs w:val="18"/>
        </w:rPr>
        <w:t xml:space="preserve">, </w:t>
      </w:r>
      <w:r>
        <w:rPr>
          <w:color w:val="FF0000"/>
          <w:szCs w:val="18"/>
        </w:rPr>
        <w:t xml:space="preserve">NW (e.g., LMF) </w:t>
      </w:r>
      <w:r>
        <w:rPr>
          <w:szCs w:val="18"/>
        </w:rPr>
        <w:t>is responsible for calculating the monitoring metric and making model LCM decision.</w:t>
      </w:r>
    </w:p>
    <w:p w14:paraId="66D5C80B" w14:textId="77777777" w:rsidR="00336EDA" w:rsidRDefault="00464857">
      <w:pPr>
        <w:pStyle w:val="ListParagraph"/>
        <w:numPr>
          <w:ilvl w:val="0"/>
          <w:numId w:val="22"/>
        </w:numPr>
        <w:rPr>
          <w:szCs w:val="18"/>
          <w:lang w:val="en-US"/>
        </w:rPr>
      </w:pPr>
      <w:r>
        <w:rPr>
          <w:szCs w:val="18"/>
          <w:lang w:val="en-US"/>
        </w:rPr>
        <w:t xml:space="preserve">Model monitoring is up to </w:t>
      </w:r>
      <w:r>
        <w:rPr>
          <w:color w:val="FF0000"/>
          <w:szCs w:val="18"/>
          <w:lang w:val="en-US"/>
        </w:rPr>
        <w:t>NW (e.g., LMF)</w:t>
      </w:r>
      <w:r>
        <w:rPr>
          <w:szCs w:val="18"/>
          <w:lang w:val="en-US"/>
        </w:rPr>
        <w:t xml:space="preserve"> implementation. There is no need to specify a performance monitoring metric, or a threshold for making performance monitoring decision.</w:t>
      </w:r>
    </w:p>
    <w:p w14:paraId="66D5C80C" w14:textId="77777777" w:rsidR="00336EDA" w:rsidRDefault="00464857">
      <w:pPr>
        <w:pStyle w:val="ListParagraph"/>
        <w:numPr>
          <w:ilvl w:val="0"/>
          <w:numId w:val="22"/>
        </w:numPr>
        <w:rPr>
          <w:szCs w:val="18"/>
          <w:lang w:val="en-US"/>
        </w:rPr>
      </w:pPr>
      <w:r>
        <w:rPr>
          <w:szCs w:val="18"/>
          <w:lang w:val="en-US"/>
        </w:rPr>
        <w:t xml:space="preserve">FFS: </w:t>
      </w:r>
      <w:r>
        <w:rPr>
          <w:color w:val="FF0000"/>
          <w:szCs w:val="18"/>
          <w:lang w:val="en-US"/>
        </w:rPr>
        <w:t>whether</w:t>
      </w:r>
      <w:r>
        <w:rPr>
          <w:szCs w:val="18"/>
          <w:lang w:val="en-US"/>
        </w:rPr>
        <w:t xml:space="preserve"> assistance information from UE </w:t>
      </w:r>
      <w:r>
        <w:rPr>
          <w:color w:val="FF0000"/>
          <w:szCs w:val="18"/>
          <w:lang w:val="en-US"/>
        </w:rPr>
        <w:t>and/or</w:t>
      </w:r>
      <w:r>
        <w:rPr>
          <w:szCs w:val="18"/>
          <w:lang w:val="en-US"/>
        </w:rPr>
        <w:t xml:space="preserve"> gNB </w:t>
      </w:r>
      <w:r>
        <w:rPr>
          <w:color w:val="FF0000"/>
          <w:szCs w:val="18"/>
          <w:lang w:val="en-US"/>
        </w:rPr>
        <w:t>would be needed</w:t>
      </w:r>
      <w:r>
        <w:rPr>
          <w:szCs w:val="18"/>
          <w:lang w:val="en-US"/>
        </w:rPr>
        <w:t xml:space="preserve"> to assist with the model monitoring in LMF.</w:t>
      </w:r>
    </w:p>
    <w:p w14:paraId="66D5C80D" w14:textId="77777777" w:rsidR="00336EDA" w:rsidRDefault="00336EDA"/>
    <w:p w14:paraId="66D5C80E" w14:textId="77777777" w:rsidR="00336EDA" w:rsidRDefault="00464857">
      <w:pPr>
        <w:rPr>
          <w:b/>
          <w:u w:val="single"/>
        </w:rPr>
      </w:pPr>
      <w:r>
        <w:rPr>
          <w:b/>
          <w:highlight w:val="yellow"/>
          <w:u w:val="single"/>
        </w:rPr>
        <w:t>Proposal 3.4.2-1</w:t>
      </w:r>
    </w:p>
    <w:p w14:paraId="66D5C80F" w14:textId="77777777" w:rsidR="00336EDA" w:rsidRDefault="00464857">
      <w:r>
        <w:t xml:space="preserve">For channel measurement as </w:t>
      </w:r>
      <w:r>
        <w:rPr>
          <w:color w:val="FF0000"/>
        </w:rPr>
        <w:t>model input for AI/ML positioning</w:t>
      </w:r>
      <w:r>
        <w:t xml:space="preserve">, the representation of timing information needs to support </w:t>
      </w:r>
      <w:r>
        <w:rPr>
          <w:color w:val="FF0000"/>
        </w:rPr>
        <w:t xml:space="preserve">reference time </w:t>
      </w:r>
      <w:r>
        <w:t>alignment between measurement for training data and measurement for model inference.</w:t>
      </w:r>
    </w:p>
    <w:p w14:paraId="66D5C810" w14:textId="77777777" w:rsidR="00336EDA" w:rsidRDefault="00464857">
      <w:pPr>
        <w:pStyle w:val="ListParagraph"/>
        <w:numPr>
          <w:ilvl w:val="0"/>
          <w:numId w:val="24"/>
        </w:numPr>
        <w:rPr>
          <w:color w:val="FF0000"/>
          <w:lang w:val="en-US"/>
        </w:rPr>
      </w:pPr>
      <w:r>
        <w:rPr>
          <w:color w:val="FF0000"/>
          <w:lang w:val="en-US"/>
        </w:rPr>
        <w:t>The reference time alignment needs to be provided for UL and DL, respectively.</w:t>
      </w:r>
    </w:p>
    <w:p w14:paraId="66D5C811" w14:textId="77777777" w:rsidR="00336EDA" w:rsidRDefault="00336EDA"/>
    <w:p w14:paraId="66D5C812" w14:textId="77777777" w:rsidR="00336EDA" w:rsidRDefault="00464857">
      <w:pPr>
        <w:rPr>
          <w:b/>
          <w:u w:val="single"/>
        </w:rPr>
      </w:pPr>
      <w:r>
        <w:rPr>
          <w:b/>
          <w:highlight w:val="yellow"/>
          <w:u w:val="single"/>
        </w:rPr>
        <w:t>Proposal 3.6.3-1</w:t>
      </w:r>
    </w:p>
    <w:p w14:paraId="66D5C813" w14:textId="77777777" w:rsidR="00336EDA" w:rsidRDefault="00464857">
      <w:r>
        <w:t xml:space="preserve">For channel measurement as </w:t>
      </w:r>
      <w:r>
        <w:rPr>
          <w:color w:val="FF0000"/>
        </w:rPr>
        <w:t>model input for AI/ML positioning</w:t>
      </w:r>
      <w:r>
        <w:t xml:space="preserve">, RAN1 investigate the necessity of reporting phase information </w:t>
      </w:r>
      <w:r>
        <w:rPr>
          <w:color w:val="FF0000"/>
        </w:rPr>
        <w:t>so that CIR can be adopted as model input</w:t>
      </w:r>
      <w:r>
        <w:t>, considering the following issues:</w:t>
      </w:r>
    </w:p>
    <w:p w14:paraId="66D5C814" w14:textId="77777777" w:rsidR="00336EDA" w:rsidRDefault="00464857">
      <w:pPr>
        <w:pStyle w:val="ListParagraph"/>
        <w:numPr>
          <w:ilvl w:val="0"/>
          <w:numId w:val="56"/>
        </w:numPr>
        <w:rPr>
          <w:rFonts w:cstheme="minorHAnsi"/>
          <w:lang w:val="en-US"/>
        </w:rPr>
      </w:pPr>
      <w:r>
        <w:rPr>
          <w:lang w:val="en-US"/>
        </w:rPr>
        <w:t>tradeoff of positioning accuracy and signaling overhead</w:t>
      </w:r>
    </w:p>
    <w:p w14:paraId="66D5C815" w14:textId="77777777" w:rsidR="00336EDA" w:rsidRDefault="00464857">
      <w:pPr>
        <w:pStyle w:val="ListParagraph"/>
        <w:numPr>
          <w:ilvl w:val="0"/>
          <w:numId w:val="56"/>
        </w:numPr>
        <w:rPr>
          <w:rFonts w:asciiTheme="minorHAnsi" w:hAnsiTheme="minorHAnsi" w:cstheme="minorHAnsi"/>
          <w:lang w:val="en-US"/>
        </w:rPr>
      </w:pPr>
      <w:r>
        <w:rPr>
          <w:rFonts w:cs="Calibri"/>
          <w:lang w:val="en-US"/>
        </w:rPr>
        <w:t xml:space="preserve">whether fingerprinting ML models can handle CIR phase measurements, which vary not only with the radio channel environment but also with the transmitter/receiver </w:t>
      </w:r>
      <w:proofErr w:type="gramStart"/>
      <w:r>
        <w:rPr>
          <w:rFonts w:cs="Calibri"/>
          <w:lang w:val="en-US"/>
        </w:rPr>
        <w:t>circuits</w:t>
      </w:r>
      <w:proofErr w:type="gramEnd"/>
    </w:p>
    <w:p w14:paraId="66D5C816" w14:textId="77777777" w:rsidR="00336EDA" w:rsidRDefault="00464857">
      <w:pPr>
        <w:pStyle w:val="ListParagraph"/>
        <w:numPr>
          <w:ilvl w:val="0"/>
          <w:numId w:val="56"/>
        </w:numPr>
        <w:rPr>
          <w:rFonts w:cstheme="minorHAnsi"/>
        </w:rPr>
      </w:pPr>
      <w:r>
        <w:t>specification impact</w:t>
      </w:r>
    </w:p>
    <w:p w14:paraId="66D5C817" w14:textId="77777777" w:rsidR="00336EDA" w:rsidRDefault="00464857">
      <w:pPr>
        <w:pStyle w:val="ListParagraph"/>
        <w:numPr>
          <w:ilvl w:val="0"/>
          <w:numId w:val="56"/>
        </w:numPr>
        <w:rPr>
          <w:rFonts w:cstheme="minorHAnsi"/>
        </w:rPr>
      </w:pPr>
      <w:r>
        <w:rPr>
          <w:rFonts w:eastAsia="SimSun" w:hint="eastAsia"/>
          <w:color w:val="FF0000"/>
          <w:lang w:val="en-US"/>
        </w:rPr>
        <w:t xml:space="preserve">Other aspects are not </w:t>
      </w:r>
      <w:proofErr w:type="gramStart"/>
      <w:r>
        <w:rPr>
          <w:rFonts w:eastAsia="SimSun" w:hint="eastAsia"/>
          <w:color w:val="FF0000"/>
          <w:lang w:val="en-US"/>
        </w:rPr>
        <w:t>precluded</w:t>
      </w:r>
      <w:proofErr w:type="gramEnd"/>
    </w:p>
    <w:p w14:paraId="66D5C818" w14:textId="77777777" w:rsidR="00336EDA" w:rsidRDefault="00336EDA"/>
    <w:p w14:paraId="66D5C819" w14:textId="77777777" w:rsidR="00336EDA" w:rsidRDefault="00336EDA"/>
    <w:p w14:paraId="66D5C81A" w14:textId="77777777" w:rsidR="00336EDA" w:rsidRDefault="00464857">
      <w:pPr>
        <w:pStyle w:val="Heading2"/>
      </w:pPr>
      <w:r>
        <w:t>Proposals for Thursday online session</w:t>
      </w:r>
    </w:p>
    <w:p w14:paraId="66D5C81B" w14:textId="77777777" w:rsidR="00336EDA" w:rsidRDefault="00464857">
      <w:pPr>
        <w:rPr>
          <w:b/>
          <w:u w:val="single"/>
        </w:rPr>
      </w:pPr>
      <w:r>
        <w:rPr>
          <w:b/>
          <w:highlight w:val="green"/>
          <w:u w:val="single"/>
        </w:rPr>
        <w:t>Proposal 3.2.5-1</w:t>
      </w:r>
    </w:p>
    <w:p w14:paraId="66D5C81C" w14:textId="77777777" w:rsidR="00336EDA" w:rsidRDefault="00464857">
      <w:r>
        <w:t>In Rel-19 AI/ML based positioning, regarding the time domain channel measurements, RAN1 investigate the following alternatives:</w:t>
      </w:r>
    </w:p>
    <w:p w14:paraId="66D5C81D" w14:textId="77777777" w:rsidR="00336EDA" w:rsidRDefault="00464857">
      <w:pPr>
        <w:ind w:left="567"/>
      </w:pPr>
      <w:r>
        <w:t xml:space="preserve">Alternative (a).  Sample-based measurements, where the timing information is an integer multiple of sampling periods. </w:t>
      </w:r>
    </w:p>
    <w:p w14:paraId="66D5C81E" w14:textId="77777777" w:rsidR="00336EDA" w:rsidRDefault="00464857">
      <w:pPr>
        <w:ind w:left="567"/>
      </w:pPr>
      <w:r>
        <w:t>Alternative (b).  Path-based measurements, where the timing information is according to the detected path timing and may not be an integer multiple of sampling periods.</w:t>
      </w:r>
    </w:p>
    <w:p w14:paraId="66D5C81F" w14:textId="77777777" w:rsidR="00336EDA" w:rsidRDefault="00464857">
      <w:pPr>
        <w:rPr>
          <w:lang w:val="en-GB"/>
        </w:rPr>
      </w:pPr>
      <w:r>
        <w:rPr>
          <w:lang w:val="en-GB"/>
        </w:rPr>
        <w:t>The issues to be studied include, but not limited to, the following:</w:t>
      </w:r>
    </w:p>
    <w:p w14:paraId="66D5C820" w14:textId="77777777" w:rsidR="00336EDA" w:rsidRDefault="00464857">
      <w:pPr>
        <w:pStyle w:val="ListParagraph"/>
        <w:numPr>
          <w:ilvl w:val="3"/>
          <w:numId w:val="34"/>
        </w:numPr>
        <w:ind w:left="720"/>
        <w:rPr>
          <w:color w:val="FF0000"/>
          <w:lang w:val="en-GB"/>
        </w:rPr>
      </w:pPr>
      <w:proofErr w:type="spellStart"/>
      <w:r>
        <w:rPr>
          <w:lang w:val="en-GB"/>
        </w:rPr>
        <w:t>Tradeoff</w:t>
      </w:r>
      <w:proofErr w:type="spellEnd"/>
      <w:r>
        <w:rPr>
          <w:lang w:val="en-GB"/>
        </w:rPr>
        <w:t xml:space="preserve"> of positioning accuracy and signaling overhead</w:t>
      </w:r>
    </w:p>
    <w:p w14:paraId="66D5C821" w14:textId="77777777" w:rsidR="00336EDA" w:rsidRDefault="00464857">
      <w:pPr>
        <w:pStyle w:val="ListParagraph"/>
        <w:numPr>
          <w:ilvl w:val="3"/>
          <w:numId w:val="34"/>
        </w:numPr>
        <w:ind w:left="720"/>
        <w:rPr>
          <w:color w:val="FF0000"/>
          <w:lang w:val="en-GB"/>
        </w:rPr>
      </w:pPr>
      <w:r>
        <w:rPr>
          <w:color w:val="FF0000"/>
          <w:lang w:val="en-GB"/>
        </w:rPr>
        <w:t xml:space="preserve">Impact of gNB/UE implementation to obtain the channel measurement values. Companies describe their implementation </w:t>
      </w:r>
      <w:proofErr w:type="gramStart"/>
      <w:r>
        <w:rPr>
          <w:color w:val="FF0000"/>
          <w:lang w:val="en-GB"/>
        </w:rPr>
        <w:t>details</w:t>
      </w:r>
      <w:proofErr w:type="gramEnd"/>
    </w:p>
    <w:p w14:paraId="66D5C822" w14:textId="77777777" w:rsidR="00336EDA" w:rsidRDefault="00464857">
      <w:pPr>
        <w:pStyle w:val="ListParagraph"/>
        <w:numPr>
          <w:ilvl w:val="3"/>
          <w:numId w:val="34"/>
        </w:numPr>
        <w:ind w:left="720"/>
        <w:rPr>
          <w:lang w:val="en-GB"/>
        </w:rPr>
      </w:pPr>
      <w:r>
        <w:rPr>
          <w:lang w:val="en-GB"/>
        </w:rPr>
        <w:t>Whether the same alternative applies to all cases</w:t>
      </w:r>
      <w:r>
        <w:rPr>
          <w:color w:val="FF0000"/>
          <w:lang w:val="en-US"/>
        </w:rPr>
        <w:t xml:space="preserve"> </w:t>
      </w:r>
      <w:r>
        <w:rPr>
          <w:lang w:val="en-GB"/>
        </w:rPr>
        <w:t>or not</w:t>
      </w:r>
    </w:p>
    <w:p w14:paraId="66D5C823" w14:textId="77777777" w:rsidR="00336EDA" w:rsidRDefault="00464857">
      <w:pPr>
        <w:pStyle w:val="ListParagraph"/>
        <w:numPr>
          <w:ilvl w:val="3"/>
          <w:numId w:val="34"/>
        </w:numPr>
        <w:ind w:left="720"/>
        <w:rPr>
          <w:color w:val="FF0000"/>
          <w:lang w:val="en-GB"/>
        </w:rPr>
      </w:pPr>
      <w:r>
        <w:rPr>
          <w:color w:val="FF0000"/>
          <w:lang w:val="en-GB"/>
        </w:rPr>
        <w:t xml:space="preserve">Applicability and necessity of specifying the Alternative(s) to different </w:t>
      </w:r>
      <w:proofErr w:type="gramStart"/>
      <w:r>
        <w:rPr>
          <w:color w:val="FF0000"/>
          <w:lang w:val="en-GB"/>
        </w:rPr>
        <w:t>cases</w:t>
      </w:r>
      <w:proofErr w:type="gramEnd"/>
    </w:p>
    <w:p w14:paraId="66D5C824" w14:textId="77777777" w:rsidR="00336EDA" w:rsidRDefault="00464857">
      <w:pPr>
        <w:rPr>
          <w:lang w:val="en-GB"/>
        </w:rPr>
      </w:pPr>
      <w:r>
        <w:rPr>
          <w:lang w:val="en-GB"/>
        </w:rPr>
        <w:t xml:space="preserve">Note: different sub-cases may have different issues. </w:t>
      </w:r>
    </w:p>
    <w:p w14:paraId="66D5C825" w14:textId="77777777" w:rsidR="00336EDA" w:rsidRDefault="00464857">
      <w:pPr>
        <w:rPr>
          <w:lang w:val="en-GB"/>
        </w:rPr>
      </w:pPr>
      <w:r>
        <w:rPr>
          <w:lang w:val="en-GB"/>
        </w:rPr>
        <w:t>Note: In addition to timing information, the components for the channel measurement for model input may also include power and potentially phase (subject to further discussion). Companies to provide the details of the channel measurement in their investigation.</w:t>
      </w:r>
    </w:p>
    <w:p w14:paraId="66D5C826" w14:textId="77777777" w:rsidR="00336EDA" w:rsidRDefault="00336EDA"/>
    <w:p w14:paraId="66D5C827" w14:textId="77777777" w:rsidR="00336EDA" w:rsidRDefault="00464857">
      <w:pPr>
        <w:rPr>
          <w:b/>
          <w:u w:val="single"/>
        </w:rPr>
      </w:pPr>
      <w:r>
        <w:rPr>
          <w:b/>
          <w:highlight w:val="green"/>
          <w:u w:val="single"/>
        </w:rPr>
        <w:t>Proposal 4.1.5-1a</w:t>
      </w:r>
    </w:p>
    <w:p w14:paraId="66D5C828" w14:textId="77777777" w:rsidR="00336EDA" w:rsidRDefault="00464857">
      <w:r>
        <w:t xml:space="preserve">For AI/ML assisted positioning Case 3a, at least LOS/NLOS indicator and/or timing information are supported for reporting. </w:t>
      </w:r>
    </w:p>
    <w:p w14:paraId="66D5C829" w14:textId="77777777" w:rsidR="00336EDA" w:rsidRDefault="00464857">
      <w:pPr>
        <w:pStyle w:val="ListParagraph"/>
        <w:numPr>
          <w:ilvl w:val="0"/>
          <w:numId w:val="24"/>
        </w:numPr>
        <w:rPr>
          <w:lang w:val="en-US"/>
        </w:rPr>
      </w:pPr>
      <w:r>
        <w:rPr>
          <w:lang w:val="en-US"/>
        </w:rPr>
        <w:t xml:space="preserve">If LOS/NLOS indicator is reported, </w:t>
      </w:r>
      <w:r>
        <w:rPr>
          <w:color w:val="FF0000"/>
          <w:lang w:val="en-US"/>
        </w:rPr>
        <w:t>the indicator can be reported as soft indicator or hard indicator as defined in 38.214.</w:t>
      </w:r>
    </w:p>
    <w:p w14:paraId="66D5C82A" w14:textId="77777777" w:rsidR="00336EDA" w:rsidRDefault="00464857">
      <w:pPr>
        <w:pStyle w:val="ListParagraph"/>
        <w:numPr>
          <w:ilvl w:val="0"/>
          <w:numId w:val="24"/>
        </w:numPr>
        <w:rPr>
          <w:lang w:val="en-US"/>
        </w:rPr>
      </w:pPr>
      <w:r>
        <w:rPr>
          <w:color w:val="FF0000"/>
          <w:lang w:val="en-US"/>
        </w:rPr>
        <w:t xml:space="preserve">If timing information is reported, the timing information at least </w:t>
      </w:r>
      <w:r>
        <w:rPr>
          <w:color w:val="00B0F0"/>
          <w:lang w:val="en-US"/>
        </w:rPr>
        <w:t>can be reported via UL RTOA or gNB Rx-Tx time difference</w:t>
      </w:r>
      <w:r>
        <w:rPr>
          <w:color w:val="FF0000"/>
          <w:lang w:val="en-US"/>
        </w:rPr>
        <w:t xml:space="preserve"> as defined in 38.215.</w:t>
      </w:r>
    </w:p>
    <w:p w14:paraId="66D5C82B" w14:textId="77777777" w:rsidR="00336EDA" w:rsidRDefault="00464857">
      <w:pPr>
        <w:pStyle w:val="ListParagraph"/>
        <w:numPr>
          <w:ilvl w:val="0"/>
          <w:numId w:val="24"/>
        </w:numPr>
        <w:rPr>
          <w:lang w:val="en-US"/>
        </w:rPr>
      </w:pPr>
      <w:r>
        <w:rPr>
          <w:color w:val="FF0000"/>
          <w:lang w:val="en-US"/>
        </w:rPr>
        <w:t>Note: details of the report are pending further discussion.</w:t>
      </w:r>
    </w:p>
    <w:p w14:paraId="66D5C82C" w14:textId="77777777" w:rsidR="00336EDA" w:rsidRDefault="00336EDA"/>
    <w:p w14:paraId="66D5C82D" w14:textId="77777777" w:rsidR="00336EDA" w:rsidRDefault="00464857">
      <w:pPr>
        <w:rPr>
          <w:b/>
          <w:u w:val="single"/>
        </w:rPr>
      </w:pPr>
      <w:r>
        <w:rPr>
          <w:b/>
          <w:highlight w:val="green"/>
          <w:u w:val="single"/>
        </w:rPr>
        <w:t>Proposal 4.1.5-1b</w:t>
      </w:r>
    </w:p>
    <w:p w14:paraId="66D5C82E" w14:textId="77777777" w:rsidR="00336EDA" w:rsidRDefault="00464857">
      <w:r>
        <w:t xml:space="preserve">For AI/ML assisted positioning Case 2a, at least LOS/NLOS indicator and timing information are supported for reporting. </w:t>
      </w:r>
    </w:p>
    <w:p w14:paraId="66D5C82F" w14:textId="77777777" w:rsidR="00336EDA" w:rsidRDefault="00464857">
      <w:pPr>
        <w:pStyle w:val="ListParagraph"/>
        <w:numPr>
          <w:ilvl w:val="0"/>
          <w:numId w:val="24"/>
        </w:numPr>
        <w:rPr>
          <w:lang w:val="en-US"/>
        </w:rPr>
      </w:pPr>
      <w:r>
        <w:rPr>
          <w:lang w:val="en-US"/>
        </w:rPr>
        <w:lastRenderedPageBreak/>
        <w:t xml:space="preserve">If LOS/NLOS indicator is reported, </w:t>
      </w:r>
      <w:r>
        <w:rPr>
          <w:color w:val="FF0000"/>
          <w:lang w:val="en-US"/>
        </w:rPr>
        <w:t>the indicator can be reported as soft indicator or hard indicator as defined in 38.214.</w:t>
      </w:r>
    </w:p>
    <w:p w14:paraId="66D5C830" w14:textId="77777777" w:rsidR="00336EDA" w:rsidRDefault="00464857">
      <w:pPr>
        <w:pStyle w:val="ListParagraph"/>
        <w:numPr>
          <w:ilvl w:val="0"/>
          <w:numId w:val="24"/>
        </w:numPr>
        <w:rPr>
          <w:lang w:val="en-US"/>
        </w:rPr>
      </w:pPr>
      <w:r>
        <w:rPr>
          <w:color w:val="FF0000"/>
          <w:lang w:val="en-US"/>
        </w:rPr>
        <w:t xml:space="preserve">If timing information is reported, the timing information at least </w:t>
      </w:r>
      <w:r>
        <w:rPr>
          <w:color w:val="00B0F0"/>
          <w:lang w:val="en-US"/>
        </w:rPr>
        <w:t>can be reported via DL RSTD or UE Rx-Tx time difference</w:t>
      </w:r>
      <w:r>
        <w:rPr>
          <w:color w:val="FF0000"/>
          <w:lang w:val="en-US"/>
        </w:rPr>
        <w:t xml:space="preserve"> as defined in 38.215.</w:t>
      </w:r>
    </w:p>
    <w:p w14:paraId="66D5C831" w14:textId="77777777" w:rsidR="00336EDA" w:rsidRDefault="00464857">
      <w:pPr>
        <w:pStyle w:val="ListParagraph"/>
        <w:numPr>
          <w:ilvl w:val="0"/>
          <w:numId w:val="24"/>
        </w:numPr>
        <w:rPr>
          <w:lang w:val="en-US"/>
        </w:rPr>
      </w:pPr>
      <w:r>
        <w:rPr>
          <w:color w:val="FF0000"/>
          <w:lang w:val="en-US"/>
        </w:rPr>
        <w:t>Note: details of the report are pending further discussion.</w:t>
      </w:r>
    </w:p>
    <w:p w14:paraId="66D5C832" w14:textId="77777777" w:rsidR="00336EDA" w:rsidRDefault="00336EDA"/>
    <w:p w14:paraId="66D5C833" w14:textId="77777777" w:rsidR="00336EDA" w:rsidRDefault="00464857">
      <w:pPr>
        <w:rPr>
          <w:b/>
          <w:u w:val="single"/>
        </w:rPr>
      </w:pPr>
      <w:r>
        <w:rPr>
          <w:b/>
          <w:highlight w:val="green"/>
          <w:u w:val="single"/>
        </w:rPr>
        <w:t>Proposal 7.1.5-1</w:t>
      </w:r>
    </w:p>
    <w:p w14:paraId="66D5C834" w14:textId="77777777" w:rsidR="00336EDA" w:rsidRDefault="00464857">
      <w:pPr>
        <w:rPr>
          <w:szCs w:val="18"/>
        </w:rPr>
      </w:pPr>
      <w:r>
        <w:rPr>
          <w:szCs w:val="18"/>
        </w:rPr>
        <w:t xml:space="preserve">From RAN1 perspective, for performance monitoring </w:t>
      </w:r>
      <w:r>
        <w:rPr>
          <w:color w:val="FF0000"/>
          <w:szCs w:val="18"/>
        </w:rPr>
        <w:t>of LMF-side model</w:t>
      </w:r>
      <w:r>
        <w:rPr>
          <w:szCs w:val="18"/>
        </w:rPr>
        <w:t>, LMF is responsible for calculating the monitoring metric and making model management decisions.</w:t>
      </w:r>
    </w:p>
    <w:p w14:paraId="66D5C835" w14:textId="77777777" w:rsidR="00336EDA" w:rsidRDefault="00464857">
      <w:pPr>
        <w:pStyle w:val="ListParagraph"/>
        <w:numPr>
          <w:ilvl w:val="0"/>
          <w:numId w:val="22"/>
        </w:numPr>
        <w:rPr>
          <w:szCs w:val="18"/>
          <w:lang w:val="en-US"/>
        </w:rPr>
      </w:pPr>
      <w:r>
        <w:rPr>
          <w:szCs w:val="18"/>
          <w:lang w:val="en-US"/>
        </w:rPr>
        <w:t xml:space="preserve">FFS: </w:t>
      </w:r>
      <w:r>
        <w:rPr>
          <w:color w:val="FF0000"/>
          <w:szCs w:val="18"/>
          <w:lang w:val="en-US"/>
        </w:rPr>
        <w:t>whether/what</w:t>
      </w:r>
      <w:r>
        <w:rPr>
          <w:szCs w:val="18"/>
          <w:lang w:val="en-US"/>
        </w:rPr>
        <w:t xml:space="preserve"> assistance information from UE </w:t>
      </w:r>
      <w:r>
        <w:rPr>
          <w:color w:val="FF0000"/>
          <w:szCs w:val="18"/>
          <w:lang w:val="en-US"/>
        </w:rPr>
        <w:t>and/or</w:t>
      </w:r>
      <w:r>
        <w:rPr>
          <w:szCs w:val="18"/>
          <w:lang w:val="en-US"/>
        </w:rPr>
        <w:t xml:space="preserve"> gNB</w:t>
      </w:r>
      <w:r>
        <w:rPr>
          <w:color w:val="FF0000"/>
          <w:szCs w:val="18"/>
          <w:lang w:val="en-US"/>
        </w:rPr>
        <w:t xml:space="preserve"> need to be sent to LMF to </w:t>
      </w:r>
      <w:r>
        <w:rPr>
          <w:szCs w:val="18"/>
          <w:lang w:val="en-US"/>
        </w:rPr>
        <w:t xml:space="preserve">assist with the </w:t>
      </w:r>
      <w:r w:rsidRPr="000B42E0">
        <w:rPr>
          <w:szCs w:val="18"/>
          <w:lang w:val="en-US"/>
        </w:rPr>
        <w:t xml:space="preserve">performance </w:t>
      </w:r>
      <w:r>
        <w:rPr>
          <w:szCs w:val="18"/>
          <w:lang w:val="en-US"/>
        </w:rPr>
        <w:t>monitoring.</w:t>
      </w:r>
    </w:p>
    <w:p w14:paraId="66D5C836" w14:textId="77777777" w:rsidR="00336EDA" w:rsidRDefault="00336EDA"/>
    <w:p w14:paraId="66D5C837" w14:textId="77777777" w:rsidR="00336EDA" w:rsidRDefault="00336EDA"/>
    <w:p w14:paraId="66D5C838" w14:textId="77777777" w:rsidR="00336EDA" w:rsidRDefault="00464857">
      <w:pPr>
        <w:rPr>
          <w:b/>
          <w:u w:val="single"/>
        </w:rPr>
      </w:pPr>
      <w:r>
        <w:rPr>
          <w:b/>
          <w:highlight w:val="cyan"/>
          <w:u w:val="single"/>
        </w:rPr>
        <w:t>Proposal 3.4.5-1</w:t>
      </w:r>
    </w:p>
    <w:p w14:paraId="66D5C839" w14:textId="77777777" w:rsidR="00336EDA" w:rsidRDefault="00464857">
      <w:pPr>
        <w:rPr>
          <w:rFonts w:cstheme="minorHAnsi"/>
        </w:rPr>
      </w:pPr>
      <w:r>
        <w:t xml:space="preserve">For AI/ML based positioning Case 3b, for gNB channel measurements reported to LMF to determine model input, </w:t>
      </w:r>
      <w:r>
        <w:rPr>
          <w:rFonts w:cstheme="minorHAnsi"/>
        </w:rPr>
        <w:t xml:space="preserve">the timing information is represented relative to a reference time. </w:t>
      </w:r>
    </w:p>
    <w:p w14:paraId="66D5C83A" w14:textId="77777777" w:rsidR="00336EDA" w:rsidRPr="000B42E0" w:rsidRDefault="00464857">
      <w:pPr>
        <w:pStyle w:val="ListParagraph"/>
        <w:numPr>
          <w:ilvl w:val="0"/>
          <w:numId w:val="55"/>
        </w:numPr>
        <w:rPr>
          <w:rFonts w:cstheme="minorHAnsi"/>
          <w:lang w:val="en-US"/>
        </w:rPr>
      </w:pPr>
      <w:r w:rsidRPr="000B42E0">
        <w:rPr>
          <w:rFonts w:cstheme="minorHAnsi"/>
          <w:lang w:val="en-US"/>
        </w:rPr>
        <w:t>FFS</w:t>
      </w:r>
      <w:r>
        <w:rPr>
          <w:rFonts w:cstheme="minorHAnsi"/>
          <w:lang w:val="en-US"/>
        </w:rPr>
        <w:t>: details of the reference time</w:t>
      </w:r>
    </w:p>
    <w:p w14:paraId="66D5C83B" w14:textId="77777777" w:rsidR="00336EDA" w:rsidRDefault="00336EDA"/>
    <w:p w14:paraId="66D5C83C" w14:textId="77777777" w:rsidR="00336EDA" w:rsidRDefault="00464857">
      <w:pPr>
        <w:rPr>
          <w:b/>
          <w:u w:val="single"/>
        </w:rPr>
      </w:pPr>
      <w:r>
        <w:rPr>
          <w:b/>
          <w:highlight w:val="yellow"/>
          <w:u w:val="single"/>
        </w:rPr>
        <w:t>Proposal 3.6.5-1</w:t>
      </w:r>
    </w:p>
    <w:p w14:paraId="66D5C83D" w14:textId="77777777" w:rsidR="00336EDA" w:rsidRDefault="00464857">
      <w:r>
        <w:rPr>
          <w:color w:val="FF0000"/>
        </w:rPr>
        <w:t xml:space="preserve">For AI/ML </w:t>
      </w:r>
      <w:r>
        <w:rPr>
          <w:color w:val="0070C0"/>
        </w:rPr>
        <w:t xml:space="preserve">based </w:t>
      </w:r>
      <w:r>
        <w:rPr>
          <w:color w:val="FF0000"/>
        </w:rPr>
        <w:t>positioning,</w:t>
      </w:r>
      <w:r>
        <w:t xml:space="preserve"> RAN1 investigate the necessity of reporting phase information </w:t>
      </w:r>
      <w:r>
        <w:rPr>
          <w:color w:val="FF0000"/>
        </w:rPr>
        <w:t xml:space="preserve">for </w:t>
      </w:r>
      <w:r>
        <w:rPr>
          <w:color w:val="0070C0"/>
        </w:rPr>
        <w:t xml:space="preserve">determining </w:t>
      </w:r>
      <w:r>
        <w:rPr>
          <w:color w:val="FF0000"/>
        </w:rPr>
        <w:t>model input</w:t>
      </w:r>
      <w:r>
        <w:t>, considering the following issues:</w:t>
      </w:r>
    </w:p>
    <w:p w14:paraId="66D5C83E" w14:textId="77777777" w:rsidR="00336EDA" w:rsidRDefault="00464857">
      <w:pPr>
        <w:pStyle w:val="ListParagraph"/>
        <w:numPr>
          <w:ilvl w:val="0"/>
          <w:numId w:val="56"/>
        </w:numPr>
        <w:rPr>
          <w:rFonts w:cstheme="minorHAnsi"/>
          <w:lang w:val="en-US"/>
        </w:rPr>
      </w:pPr>
      <w:r>
        <w:rPr>
          <w:lang w:val="en-US"/>
        </w:rPr>
        <w:t xml:space="preserve">Tradeoff of positioning accuracy and signaling overhead, </w:t>
      </w:r>
      <w:r>
        <w:rPr>
          <w:rFonts w:cs="Calibri"/>
          <w:color w:val="FF0000"/>
          <w:lang w:val="en-US"/>
        </w:rPr>
        <w:t>the impact of transmitter and receiver implementation</w:t>
      </w:r>
    </w:p>
    <w:p w14:paraId="66D5C83F" w14:textId="77777777" w:rsidR="00336EDA" w:rsidRDefault="00464857">
      <w:pPr>
        <w:pStyle w:val="ListParagraph"/>
        <w:numPr>
          <w:ilvl w:val="0"/>
          <w:numId w:val="56"/>
        </w:numPr>
        <w:rPr>
          <w:rFonts w:cstheme="minorHAnsi"/>
        </w:rPr>
      </w:pPr>
      <w:r>
        <w:rPr>
          <w:lang w:val="en-US"/>
        </w:rPr>
        <w:t>S</w:t>
      </w:r>
      <w:r>
        <w:t>pecification impact</w:t>
      </w:r>
    </w:p>
    <w:p w14:paraId="66D5C840" w14:textId="77777777" w:rsidR="00336EDA" w:rsidRDefault="00464857">
      <w:pPr>
        <w:pStyle w:val="ListParagraph"/>
        <w:numPr>
          <w:ilvl w:val="0"/>
          <w:numId w:val="56"/>
        </w:numPr>
        <w:rPr>
          <w:rFonts w:cstheme="minorHAnsi"/>
        </w:rPr>
      </w:pPr>
      <w:r>
        <w:rPr>
          <w:rFonts w:eastAsia="SimSun" w:hint="eastAsia"/>
          <w:color w:val="FF0000"/>
          <w:lang w:val="en-US"/>
        </w:rPr>
        <w:t xml:space="preserve">Other aspects are not </w:t>
      </w:r>
      <w:proofErr w:type="gramStart"/>
      <w:r>
        <w:rPr>
          <w:rFonts w:eastAsia="SimSun" w:hint="eastAsia"/>
          <w:color w:val="FF0000"/>
          <w:lang w:val="en-US"/>
        </w:rPr>
        <w:t>precluded</w:t>
      </w:r>
      <w:proofErr w:type="gramEnd"/>
    </w:p>
    <w:p w14:paraId="66D5C841" w14:textId="77777777" w:rsidR="00336EDA" w:rsidRDefault="00464857">
      <w:pPr>
        <w:rPr>
          <w:rFonts w:cstheme="minorHAnsi"/>
          <w:color w:val="FF0000"/>
        </w:rPr>
      </w:pPr>
      <w:r>
        <w:rPr>
          <w:rFonts w:cstheme="minorHAnsi"/>
          <w:color w:val="FF0000"/>
        </w:rPr>
        <w:t>Note: the phase information may be used in different ways, e.g., a phase value for the first path only; triplet of {timing information, power information, phase information} for CIR</w:t>
      </w:r>
    </w:p>
    <w:p w14:paraId="66D5C842" w14:textId="77777777" w:rsidR="00336EDA" w:rsidRDefault="00336EDA"/>
    <w:p w14:paraId="66D5C843" w14:textId="77777777" w:rsidR="00336EDA" w:rsidRDefault="00464857">
      <w:pPr>
        <w:pStyle w:val="Heading2"/>
      </w:pPr>
      <w:r>
        <w:t>Proposals for Friday online session</w:t>
      </w:r>
    </w:p>
    <w:p w14:paraId="14630F50" w14:textId="77777777" w:rsidR="009B487C" w:rsidRDefault="009B487C" w:rsidP="009B487C">
      <w:pPr>
        <w:rPr>
          <w:b/>
          <w:u w:val="single"/>
        </w:rPr>
      </w:pPr>
      <w:r>
        <w:rPr>
          <w:b/>
          <w:highlight w:val="yellow"/>
          <w:u w:val="single"/>
        </w:rPr>
        <w:t>Proposal 7.1.5-1b</w:t>
      </w:r>
    </w:p>
    <w:p w14:paraId="374F3094" w14:textId="46B92A0D" w:rsidR="009B487C" w:rsidRDefault="009B487C" w:rsidP="009B487C">
      <w:pPr>
        <w:rPr>
          <w:szCs w:val="18"/>
        </w:rPr>
      </w:pPr>
      <w:r>
        <w:rPr>
          <w:szCs w:val="18"/>
        </w:rPr>
        <w:t xml:space="preserve">For LMF-side model, RAN1 studies whether/what assistance information </w:t>
      </w:r>
      <w:r w:rsidRPr="00877228">
        <w:rPr>
          <w:color w:val="FF0000"/>
          <w:szCs w:val="18"/>
        </w:rPr>
        <w:t>and/or measurement</w:t>
      </w:r>
      <w:r w:rsidR="00E77BBC">
        <w:rPr>
          <w:color w:val="FF0000"/>
          <w:szCs w:val="18"/>
        </w:rPr>
        <w:t xml:space="preserve"> report</w:t>
      </w:r>
      <w:r w:rsidRPr="00877228">
        <w:rPr>
          <w:color w:val="FF0000"/>
          <w:szCs w:val="18"/>
        </w:rPr>
        <w:t xml:space="preserve"> may </w:t>
      </w:r>
      <w:r>
        <w:rPr>
          <w:szCs w:val="18"/>
        </w:rPr>
        <w:t xml:space="preserve">be sent from UE and/or </w:t>
      </w:r>
      <w:proofErr w:type="spellStart"/>
      <w:r>
        <w:rPr>
          <w:szCs w:val="18"/>
        </w:rPr>
        <w:t>gNB</w:t>
      </w:r>
      <w:proofErr w:type="spellEnd"/>
      <w:r>
        <w:rPr>
          <w:szCs w:val="18"/>
        </w:rPr>
        <w:t xml:space="preserve"> to LMF to assist with the performance monitoring.</w:t>
      </w:r>
    </w:p>
    <w:p w14:paraId="7407604D" w14:textId="77777777" w:rsidR="009B487C" w:rsidRDefault="009B487C" w:rsidP="009B487C">
      <w:pPr>
        <w:pStyle w:val="ListParagraph"/>
        <w:numPr>
          <w:ilvl w:val="0"/>
          <w:numId w:val="103"/>
        </w:numPr>
      </w:pPr>
      <w:r w:rsidRPr="00877228">
        <w:rPr>
          <w:szCs w:val="18"/>
        </w:rPr>
        <w:lastRenderedPageBreak/>
        <w:t xml:space="preserve">It is out of RAN1 scope to define monitoring metric calculation and related model management decisions for LMF-side model. </w:t>
      </w:r>
      <w:r w:rsidRPr="00877228">
        <w:rPr>
          <w:color w:val="FF0000"/>
          <w:szCs w:val="18"/>
        </w:rPr>
        <w:t>RAN1 assumes this is up to LMF-side node(s).</w:t>
      </w:r>
    </w:p>
    <w:p w14:paraId="5A064F33" w14:textId="77777777" w:rsidR="009B487C" w:rsidRDefault="009B487C" w:rsidP="009B487C"/>
    <w:p w14:paraId="3F1940A7" w14:textId="77777777" w:rsidR="009B487C" w:rsidRDefault="009B487C" w:rsidP="009B487C">
      <w:pPr>
        <w:rPr>
          <w:b/>
          <w:u w:val="single"/>
        </w:rPr>
      </w:pPr>
      <w:r>
        <w:rPr>
          <w:b/>
          <w:highlight w:val="yellow"/>
          <w:u w:val="single"/>
        </w:rPr>
        <w:t>Proposal 3.4.5-1b</w:t>
      </w:r>
    </w:p>
    <w:p w14:paraId="46D21A70" w14:textId="77777777" w:rsidR="009B487C" w:rsidRDefault="009B487C" w:rsidP="009B487C">
      <w:pPr>
        <w:rPr>
          <w:rFonts w:cstheme="minorHAnsi"/>
        </w:rPr>
      </w:pPr>
      <w:r>
        <w:t xml:space="preserve">For AI/ML based positioning Case 3b, for </w:t>
      </w:r>
      <w:proofErr w:type="spellStart"/>
      <w:r>
        <w:t>gNB</w:t>
      </w:r>
      <w:proofErr w:type="spellEnd"/>
      <w:r>
        <w:t xml:space="preserve"> channel measurements reported to LMF </w:t>
      </w:r>
      <w:r w:rsidRPr="00877228">
        <w:rPr>
          <w:strike/>
          <w:color w:val="FF0000"/>
        </w:rPr>
        <w:t>for determining model input</w:t>
      </w:r>
      <w:r>
        <w:t xml:space="preserve">, </w:t>
      </w:r>
      <w:r>
        <w:rPr>
          <w:rFonts w:cstheme="minorHAnsi"/>
        </w:rPr>
        <w:t xml:space="preserve">the timing information is represented relative to a reference time. </w:t>
      </w:r>
    </w:p>
    <w:p w14:paraId="054D1761" w14:textId="77777777" w:rsidR="009B487C" w:rsidRPr="00877228" w:rsidRDefault="009B487C" w:rsidP="009B487C">
      <w:pPr>
        <w:pStyle w:val="ListParagraph"/>
        <w:numPr>
          <w:ilvl w:val="0"/>
          <w:numId w:val="55"/>
        </w:numPr>
        <w:rPr>
          <w:rFonts w:cstheme="minorHAnsi"/>
          <w:lang w:val="en-US"/>
        </w:rPr>
      </w:pPr>
      <w:r w:rsidRPr="00E647FB">
        <w:rPr>
          <w:rFonts w:cstheme="minorHAnsi"/>
          <w:color w:val="FF0000"/>
        </w:rPr>
        <w:t>Different gNB may use different reference time.</w:t>
      </w:r>
    </w:p>
    <w:p w14:paraId="79868BCC" w14:textId="77777777" w:rsidR="009B487C" w:rsidRPr="000B42E0" w:rsidRDefault="009B487C" w:rsidP="009B487C">
      <w:pPr>
        <w:pStyle w:val="ListParagraph"/>
        <w:numPr>
          <w:ilvl w:val="0"/>
          <w:numId w:val="55"/>
        </w:numPr>
        <w:rPr>
          <w:rFonts w:cstheme="minorHAnsi"/>
          <w:lang w:val="en-US"/>
        </w:rPr>
      </w:pPr>
      <w:r w:rsidRPr="000B42E0">
        <w:rPr>
          <w:rFonts w:cstheme="minorHAnsi"/>
          <w:lang w:val="en-US"/>
        </w:rPr>
        <w:t>FFS</w:t>
      </w:r>
      <w:r>
        <w:rPr>
          <w:rFonts w:cstheme="minorHAnsi"/>
          <w:lang w:val="en-US"/>
        </w:rPr>
        <w:t xml:space="preserve">: </w:t>
      </w:r>
      <w:r w:rsidRPr="00D24100">
        <w:rPr>
          <w:rFonts w:cstheme="minorHAnsi"/>
          <w:color w:val="FF0000"/>
          <w:lang w:val="en-US"/>
        </w:rPr>
        <w:t xml:space="preserve">Specification impact of the reference time </w:t>
      </w:r>
      <w:r>
        <w:rPr>
          <w:rFonts w:cstheme="minorHAnsi"/>
          <w:color w:val="FF0000"/>
          <w:lang w:val="en-US"/>
        </w:rPr>
        <w:t>used to represent the timing information.</w:t>
      </w:r>
      <w:r>
        <w:rPr>
          <w:rFonts w:cstheme="minorHAnsi"/>
          <w:lang w:val="en-US"/>
        </w:rPr>
        <w:t xml:space="preserve"> Details of the reference time</w:t>
      </w:r>
    </w:p>
    <w:p w14:paraId="39AE0DB7" w14:textId="77777777" w:rsidR="009B487C" w:rsidRDefault="009B487C" w:rsidP="009B487C"/>
    <w:p w14:paraId="65510204" w14:textId="77777777" w:rsidR="009B487C" w:rsidRDefault="009B487C" w:rsidP="009B487C">
      <w:pPr>
        <w:rPr>
          <w:b/>
          <w:u w:val="single"/>
        </w:rPr>
      </w:pPr>
      <w:r>
        <w:rPr>
          <w:b/>
          <w:highlight w:val="yellow"/>
          <w:u w:val="single"/>
        </w:rPr>
        <w:t>Proposal 3.6.5-1b</w:t>
      </w:r>
    </w:p>
    <w:p w14:paraId="6FC739CD" w14:textId="77777777" w:rsidR="009B487C" w:rsidRPr="00877228" w:rsidRDefault="009B487C" w:rsidP="009B487C">
      <w:pPr>
        <w:rPr>
          <w:color w:val="FF0000"/>
        </w:rPr>
      </w:pPr>
      <w:r>
        <w:t xml:space="preserve">For AI/ML based positioning, RAN1 investigate the necessity </w:t>
      </w:r>
      <w:r w:rsidRPr="00877228">
        <w:rPr>
          <w:color w:val="FF0000"/>
        </w:rPr>
        <w:t xml:space="preserve">and feasibility </w:t>
      </w:r>
      <w:r>
        <w:t xml:space="preserve">of reporting phase information </w:t>
      </w:r>
      <w:r w:rsidRPr="00053316">
        <w:rPr>
          <w:color w:val="FF0000"/>
        </w:rPr>
        <w:t xml:space="preserve">(in addition to </w:t>
      </w:r>
      <w:r>
        <w:rPr>
          <w:color w:val="FF0000"/>
        </w:rPr>
        <w:t xml:space="preserve">timing information and </w:t>
      </w:r>
      <w:r w:rsidRPr="00053316">
        <w:rPr>
          <w:color w:val="FF0000"/>
        </w:rPr>
        <w:t>power information)</w:t>
      </w:r>
      <w:r>
        <w:t xml:space="preserve"> for determining model input. </w:t>
      </w:r>
      <w:r w:rsidRPr="00877228">
        <w:rPr>
          <w:color w:val="FF0000"/>
        </w:rPr>
        <w:t>The issues to study include:</w:t>
      </w:r>
    </w:p>
    <w:p w14:paraId="49017252" w14:textId="77777777" w:rsidR="009B487C" w:rsidRPr="00877228" w:rsidRDefault="009B487C" w:rsidP="009B487C">
      <w:pPr>
        <w:pStyle w:val="ListParagraph"/>
        <w:numPr>
          <w:ilvl w:val="0"/>
          <w:numId w:val="56"/>
        </w:numPr>
        <w:rPr>
          <w:rFonts w:cstheme="minorHAnsi"/>
          <w:lang w:val="en-US"/>
        </w:rPr>
      </w:pPr>
      <w:r>
        <w:rPr>
          <w:lang w:val="en-US"/>
        </w:rPr>
        <w:t>Tradeoff of positioning accuracy and signaling overhead,</w:t>
      </w:r>
    </w:p>
    <w:p w14:paraId="578B8F93" w14:textId="77777777" w:rsidR="009B487C" w:rsidRDefault="009B487C" w:rsidP="009B487C">
      <w:pPr>
        <w:pStyle w:val="ListParagraph"/>
        <w:numPr>
          <w:ilvl w:val="0"/>
          <w:numId w:val="56"/>
        </w:numPr>
        <w:rPr>
          <w:rFonts w:cstheme="minorHAnsi"/>
          <w:lang w:val="en-US"/>
        </w:rPr>
      </w:pPr>
      <w:r>
        <w:rPr>
          <w:rFonts w:cs="Calibri"/>
          <w:lang w:val="en-US"/>
        </w:rPr>
        <w:t>The impact of transmitter and receiver implementation</w:t>
      </w:r>
    </w:p>
    <w:p w14:paraId="200FE7CD" w14:textId="77777777" w:rsidR="009B487C" w:rsidRDefault="009B487C" w:rsidP="009B487C">
      <w:pPr>
        <w:pStyle w:val="ListParagraph"/>
        <w:numPr>
          <w:ilvl w:val="0"/>
          <w:numId w:val="56"/>
        </w:numPr>
        <w:rPr>
          <w:rFonts w:cstheme="minorHAnsi"/>
        </w:rPr>
      </w:pPr>
      <w:r>
        <w:rPr>
          <w:lang w:val="en-US"/>
        </w:rPr>
        <w:t>S</w:t>
      </w:r>
      <w:r>
        <w:t>pecification impact</w:t>
      </w:r>
    </w:p>
    <w:p w14:paraId="1D3C5E72" w14:textId="77777777" w:rsidR="009B487C" w:rsidRDefault="009B487C" w:rsidP="009B487C">
      <w:pPr>
        <w:pStyle w:val="ListParagraph"/>
        <w:numPr>
          <w:ilvl w:val="0"/>
          <w:numId w:val="56"/>
        </w:numPr>
        <w:rPr>
          <w:rFonts w:cstheme="minorHAnsi"/>
        </w:rPr>
      </w:pPr>
      <w:r>
        <w:rPr>
          <w:rFonts w:eastAsia="SimSun" w:hint="eastAsia"/>
          <w:lang w:val="en-US"/>
        </w:rPr>
        <w:t xml:space="preserve">Other aspects are not </w:t>
      </w:r>
      <w:proofErr w:type="gramStart"/>
      <w:r>
        <w:rPr>
          <w:rFonts w:eastAsia="SimSun" w:hint="eastAsia"/>
          <w:lang w:val="en-US"/>
        </w:rPr>
        <w:t>precluded</w:t>
      </w:r>
      <w:proofErr w:type="gramEnd"/>
    </w:p>
    <w:p w14:paraId="2FFFED05" w14:textId="77777777" w:rsidR="009B487C" w:rsidRDefault="009B487C" w:rsidP="009B487C">
      <w:pPr>
        <w:rPr>
          <w:rFonts w:cstheme="minorHAnsi"/>
          <w:color w:val="FF0000"/>
        </w:rPr>
      </w:pPr>
      <w:r>
        <w:rPr>
          <w:rFonts w:cstheme="minorHAnsi"/>
          <w:color w:val="FF0000"/>
        </w:rPr>
        <w:t>Note: the phase information may be used in different ways, e.g., one phase value for the first path or first sample only; triplet of {timing information, power information, phase information} for CIR</w:t>
      </w:r>
      <w:r w:rsidRPr="00877228">
        <w:rPr>
          <w:rFonts w:cstheme="minorHAnsi"/>
          <w:color w:val="0070C0"/>
        </w:rPr>
        <w:t>, etc.</w:t>
      </w:r>
    </w:p>
    <w:p w14:paraId="083495BD" w14:textId="77777777" w:rsidR="009B487C" w:rsidRDefault="009B487C" w:rsidP="009B487C"/>
    <w:p w14:paraId="64611A9F" w14:textId="77777777" w:rsidR="009B487C" w:rsidRDefault="009B487C" w:rsidP="009B487C">
      <w:pPr>
        <w:rPr>
          <w:b/>
          <w:u w:val="single"/>
        </w:rPr>
      </w:pPr>
      <w:r>
        <w:rPr>
          <w:b/>
          <w:highlight w:val="yellow"/>
          <w:u w:val="single"/>
        </w:rPr>
        <w:t>Proposal 5.1.3-1</w:t>
      </w:r>
    </w:p>
    <w:p w14:paraId="7C4730FB" w14:textId="77777777" w:rsidR="009B487C" w:rsidRDefault="009B487C" w:rsidP="009B487C">
      <w:r>
        <w:t xml:space="preserve">In Rel-19 AI/ML based positioning, </w:t>
      </w:r>
      <w:r>
        <w:rPr>
          <w:rFonts w:cstheme="minorHAnsi"/>
        </w:rPr>
        <w:t xml:space="preserve">labelled data samples are collected for building a training dataset. </w:t>
      </w:r>
      <w:r>
        <w:t xml:space="preserve">A labelled training data sample </w:t>
      </w:r>
      <w:r w:rsidRPr="00963354">
        <w:rPr>
          <w:color w:val="FF0000"/>
        </w:rPr>
        <w:t xml:space="preserve">is composed of </w:t>
      </w:r>
      <w:r>
        <w:t>at least the following components:</w:t>
      </w:r>
    </w:p>
    <w:p w14:paraId="522F0A9D" w14:textId="77777777" w:rsidR="009B487C" w:rsidRPr="00963354" w:rsidRDefault="009B487C" w:rsidP="009B487C">
      <w:pPr>
        <w:pStyle w:val="ListParagraph"/>
        <w:numPr>
          <w:ilvl w:val="0"/>
          <w:numId w:val="72"/>
        </w:numPr>
        <w:rPr>
          <w:color w:val="FF0000"/>
          <w:lang w:val="en-US"/>
        </w:rPr>
      </w:pPr>
      <w:r w:rsidRPr="00963354">
        <w:rPr>
          <w:color w:val="FF0000"/>
          <w:lang w:val="en-US"/>
        </w:rPr>
        <w:t>For measurement data:</w:t>
      </w:r>
    </w:p>
    <w:p w14:paraId="71B70592" w14:textId="77777777" w:rsidR="009B487C" w:rsidRDefault="009B487C" w:rsidP="009B487C">
      <w:pPr>
        <w:pStyle w:val="ListParagraph"/>
        <w:numPr>
          <w:ilvl w:val="1"/>
          <w:numId w:val="72"/>
        </w:numPr>
        <w:rPr>
          <w:lang w:val="en-US"/>
        </w:rPr>
      </w:pPr>
      <w:r>
        <w:rPr>
          <w:lang w:val="en-US"/>
        </w:rPr>
        <w:t xml:space="preserve">Channel measurement (corresponding to model input), </w:t>
      </w:r>
      <w:r w:rsidRPr="00201E25">
        <w:rPr>
          <w:strike/>
          <w:color w:val="FF0000"/>
          <w:lang w:val="en-US"/>
        </w:rPr>
        <w:t>e.g., CIR, PDP, DP</w:t>
      </w:r>
    </w:p>
    <w:p w14:paraId="155D9865" w14:textId="77777777" w:rsidR="009B487C" w:rsidRDefault="009B487C" w:rsidP="009B487C">
      <w:pPr>
        <w:pStyle w:val="ListParagraph"/>
        <w:numPr>
          <w:ilvl w:val="1"/>
          <w:numId w:val="72"/>
        </w:numPr>
        <w:rPr>
          <w:lang w:val="en-US"/>
        </w:rPr>
      </w:pPr>
      <w:r>
        <w:rPr>
          <w:lang w:val="en-US"/>
        </w:rPr>
        <w:t xml:space="preserve">Quality indicator of channel measurement, </w:t>
      </w:r>
      <w:r w:rsidRPr="00201E25">
        <w:rPr>
          <w:strike/>
          <w:color w:val="FF0000"/>
          <w:lang w:val="en-US"/>
        </w:rPr>
        <w:t>e.g., SNR/SINR</w:t>
      </w:r>
    </w:p>
    <w:p w14:paraId="42AC12F6" w14:textId="77777777" w:rsidR="009B487C" w:rsidRDefault="009B487C" w:rsidP="009B487C">
      <w:pPr>
        <w:pStyle w:val="ListParagraph"/>
        <w:numPr>
          <w:ilvl w:val="1"/>
          <w:numId w:val="72"/>
        </w:numPr>
      </w:pPr>
      <w:r>
        <w:rPr>
          <w:lang w:val="en-US"/>
        </w:rPr>
        <w:t>T</w:t>
      </w:r>
      <w:r>
        <w:t>ime stamp</w:t>
      </w:r>
      <w:r>
        <w:rPr>
          <w:lang w:val="en-US"/>
        </w:rPr>
        <w:t xml:space="preserve"> of channel measurement</w:t>
      </w:r>
    </w:p>
    <w:p w14:paraId="5E605104" w14:textId="77777777" w:rsidR="009B487C" w:rsidRPr="00963354" w:rsidRDefault="009B487C" w:rsidP="009B487C">
      <w:pPr>
        <w:pStyle w:val="ListParagraph"/>
        <w:numPr>
          <w:ilvl w:val="0"/>
          <w:numId w:val="72"/>
        </w:numPr>
        <w:rPr>
          <w:color w:val="FF0000"/>
          <w:lang w:val="en-US"/>
        </w:rPr>
      </w:pPr>
      <w:r w:rsidRPr="00963354">
        <w:rPr>
          <w:color w:val="FF0000"/>
          <w:lang w:val="en-US"/>
        </w:rPr>
        <w:t>For label data:</w:t>
      </w:r>
    </w:p>
    <w:p w14:paraId="3010E4A4" w14:textId="77777777" w:rsidR="009B487C" w:rsidRDefault="009B487C" w:rsidP="009B487C">
      <w:pPr>
        <w:pStyle w:val="ListParagraph"/>
        <w:numPr>
          <w:ilvl w:val="1"/>
          <w:numId w:val="72"/>
        </w:numPr>
        <w:rPr>
          <w:lang w:val="en-US"/>
        </w:rPr>
      </w:pPr>
      <w:r>
        <w:rPr>
          <w:lang w:val="en-US"/>
        </w:rPr>
        <w:t xml:space="preserve">Ground truth label (corresponding to model output), </w:t>
      </w:r>
      <w:r w:rsidRPr="00201E25">
        <w:rPr>
          <w:strike/>
          <w:color w:val="FF0000"/>
          <w:lang w:val="en-US"/>
        </w:rPr>
        <w:t xml:space="preserve">e.g., location coordinate, timing </w:t>
      </w:r>
      <w:proofErr w:type="gramStart"/>
      <w:r w:rsidRPr="00201E25">
        <w:rPr>
          <w:strike/>
          <w:color w:val="FF0000"/>
          <w:lang w:val="en-US"/>
        </w:rPr>
        <w:t>information</w:t>
      </w:r>
      <w:proofErr w:type="gramEnd"/>
    </w:p>
    <w:p w14:paraId="1320276C" w14:textId="77777777" w:rsidR="009B487C" w:rsidRDefault="009B487C" w:rsidP="009B487C">
      <w:pPr>
        <w:pStyle w:val="ListParagraph"/>
        <w:numPr>
          <w:ilvl w:val="1"/>
          <w:numId w:val="72"/>
        </w:numPr>
      </w:pPr>
      <w:r>
        <w:t>Quality indicator</w:t>
      </w:r>
      <w:r>
        <w:rPr>
          <w:lang w:val="en-US"/>
        </w:rPr>
        <w:t xml:space="preserve"> of the label</w:t>
      </w:r>
    </w:p>
    <w:p w14:paraId="5395046B" w14:textId="77777777" w:rsidR="009B487C" w:rsidRDefault="009B487C" w:rsidP="009B487C">
      <w:pPr>
        <w:pStyle w:val="ListParagraph"/>
        <w:numPr>
          <w:ilvl w:val="1"/>
          <w:numId w:val="72"/>
        </w:numPr>
        <w:rPr>
          <w:lang w:val="en-US"/>
        </w:rPr>
      </w:pPr>
      <w:r>
        <w:rPr>
          <w:lang w:val="en-US"/>
        </w:rPr>
        <w:lastRenderedPageBreak/>
        <w:t xml:space="preserve">Time stamp of the label  </w:t>
      </w:r>
    </w:p>
    <w:p w14:paraId="16D760D4" w14:textId="2E346171" w:rsidR="009B487C" w:rsidRPr="00201E25" w:rsidRDefault="009B487C" w:rsidP="009B487C">
      <w:pPr>
        <w:pStyle w:val="ListParagraph"/>
        <w:numPr>
          <w:ilvl w:val="2"/>
          <w:numId w:val="72"/>
        </w:numPr>
        <w:rPr>
          <w:color w:val="FF0000"/>
          <w:lang w:val="en-US"/>
        </w:rPr>
      </w:pPr>
      <w:r w:rsidRPr="00201E25">
        <w:rPr>
          <w:color w:val="FF0000"/>
          <w:lang w:val="en-US"/>
        </w:rPr>
        <w:t xml:space="preserve">If label data </w:t>
      </w:r>
      <w:r w:rsidR="00583C8A">
        <w:rPr>
          <w:color w:val="FF0000"/>
          <w:lang w:val="en-US"/>
        </w:rPr>
        <w:t xml:space="preserve">and </w:t>
      </w:r>
      <w:r w:rsidRPr="00201E25">
        <w:rPr>
          <w:color w:val="FF0000"/>
          <w:lang w:val="en-US"/>
        </w:rPr>
        <w:t xml:space="preserve">the measurement data </w:t>
      </w:r>
      <w:r w:rsidR="00583C8A">
        <w:rPr>
          <w:color w:val="FF0000"/>
          <w:lang w:val="en-US"/>
        </w:rPr>
        <w:t>are provided by the same</w:t>
      </w:r>
      <w:r w:rsidRPr="00201E25">
        <w:rPr>
          <w:color w:val="FF0000"/>
          <w:lang w:val="en-US"/>
        </w:rPr>
        <w:t xml:space="preserve"> entity, a </w:t>
      </w:r>
      <w:r w:rsidR="00583C8A">
        <w:rPr>
          <w:color w:val="FF0000"/>
          <w:lang w:val="en-US"/>
        </w:rPr>
        <w:t>same</w:t>
      </w:r>
      <w:r w:rsidRPr="00201E25">
        <w:rPr>
          <w:color w:val="FF0000"/>
          <w:lang w:val="en-US"/>
        </w:rPr>
        <w:t xml:space="preserve"> time stamp can be sufficient for both channel measurement and </w:t>
      </w:r>
      <w:proofErr w:type="gramStart"/>
      <w:r w:rsidRPr="00201E25">
        <w:rPr>
          <w:color w:val="FF0000"/>
          <w:lang w:val="en-US"/>
        </w:rPr>
        <w:t>label</w:t>
      </w:r>
      <w:proofErr w:type="gramEnd"/>
    </w:p>
    <w:p w14:paraId="5FAA6454" w14:textId="77777777" w:rsidR="009B487C" w:rsidRDefault="009B487C" w:rsidP="009B487C">
      <w:pPr>
        <w:rPr>
          <w:color w:val="FF0000"/>
        </w:rPr>
      </w:pPr>
      <w:r w:rsidRPr="00963354">
        <w:rPr>
          <w:color w:val="FF0000"/>
        </w:rPr>
        <w:t>Note: the measurement data and label data may or may not be provided by the same entity.</w:t>
      </w:r>
    </w:p>
    <w:p w14:paraId="26D7D703" w14:textId="3D2B0291" w:rsidR="009B487C" w:rsidRDefault="009B487C" w:rsidP="009B487C">
      <w:pPr>
        <w:rPr>
          <w:color w:val="0070C0"/>
          <w:lang w:val="de-DE"/>
        </w:rPr>
      </w:pPr>
      <w:r w:rsidRPr="00963354">
        <w:rPr>
          <w:color w:val="FF0000"/>
        </w:rPr>
        <w:t xml:space="preserve">Note: </w:t>
      </w:r>
      <w:r>
        <w:rPr>
          <w:color w:val="0070C0"/>
          <w:lang w:val="de-DE"/>
        </w:rPr>
        <w:t xml:space="preserve">Regarding the time stamp and the quality indicator(s) for label and measurements, existing </w:t>
      </w:r>
      <w:r w:rsidR="00A048F2">
        <w:rPr>
          <w:color w:val="FF0000"/>
          <w:lang w:val="de-DE"/>
        </w:rPr>
        <w:t>information element</w:t>
      </w:r>
      <w:r w:rsidR="00551C4C">
        <w:rPr>
          <w:color w:val="FF0000"/>
          <w:lang w:val="de-DE"/>
        </w:rPr>
        <w:t>s</w:t>
      </w:r>
      <w:r w:rsidRPr="00A048F2">
        <w:rPr>
          <w:color w:val="FF0000"/>
          <w:lang w:val="de-DE"/>
        </w:rPr>
        <w:t xml:space="preserve"> </w:t>
      </w:r>
      <w:r>
        <w:rPr>
          <w:color w:val="0070C0"/>
          <w:lang w:val="de-DE"/>
        </w:rPr>
        <w:t xml:space="preserve">and mechanism, </w:t>
      </w:r>
      <w:r w:rsidRPr="00963354">
        <w:rPr>
          <w:color w:val="FF0000"/>
          <w:lang w:val="de-DE"/>
        </w:rPr>
        <w:t xml:space="preserve">where applicable, </w:t>
      </w:r>
      <w:r>
        <w:rPr>
          <w:color w:val="0070C0"/>
          <w:lang w:val="de-DE"/>
        </w:rPr>
        <w:t>are used as a starting point.</w:t>
      </w:r>
    </w:p>
    <w:p w14:paraId="41606887" w14:textId="77777777" w:rsidR="009B487C" w:rsidRPr="00963354" w:rsidRDefault="009B487C" w:rsidP="009B487C">
      <w:pPr>
        <w:rPr>
          <w:color w:val="FF0000"/>
        </w:rPr>
      </w:pPr>
      <w:r w:rsidRPr="00963354">
        <w:rPr>
          <w:color w:val="FF0000"/>
        </w:rPr>
        <w:t xml:space="preserve">Note: </w:t>
      </w:r>
      <w:r w:rsidRPr="007451EF">
        <w:rPr>
          <w:color w:val="0070C0"/>
        </w:rPr>
        <w:t xml:space="preserve">Applicability </w:t>
      </w:r>
      <w:r>
        <w:rPr>
          <w:color w:val="0070C0"/>
        </w:rPr>
        <w:t xml:space="preserve">to the different cases </w:t>
      </w:r>
      <w:r w:rsidRPr="00AD0EDC">
        <w:rPr>
          <w:strike/>
          <w:color w:val="0070C0"/>
        </w:rPr>
        <w:t>and necessity of specifying the labelled data samples</w:t>
      </w:r>
      <w:r w:rsidRPr="007451EF">
        <w:rPr>
          <w:color w:val="0070C0"/>
        </w:rPr>
        <w:t xml:space="preserve"> is a separate discussion.</w:t>
      </w:r>
    </w:p>
    <w:p w14:paraId="2A96E61A" w14:textId="77777777" w:rsidR="009B487C" w:rsidRDefault="009B487C" w:rsidP="009B487C"/>
    <w:p w14:paraId="7A062BDD" w14:textId="77777777" w:rsidR="009B487C" w:rsidRDefault="009B487C" w:rsidP="009B487C">
      <w:pPr>
        <w:rPr>
          <w:b/>
          <w:u w:val="single"/>
        </w:rPr>
      </w:pPr>
      <w:r>
        <w:rPr>
          <w:b/>
          <w:highlight w:val="yellow"/>
          <w:u w:val="single"/>
        </w:rPr>
        <w:t>Proposal 5.1.3-2</w:t>
      </w:r>
    </w:p>
    <w:p w14:paraId="59CDB4DF" w14:textId="77777777" w:rsidR="009B487C" w:rsidRDefault="009B487C" w:rsidP="009B487C">
      <w:r>
        <w:t>Rel-19 AI/ML based positioning, support the following for providing measurement data:</w:t>
      </w:r>
    </w:p>
    <w:p w14:paraId="43A0A4F4" w14:textId="77777777" w:rsidR="009B487C" w:rsidRDefault="009B487C" w:rsidP="009B487C">
      <w:pPr>
        <w:pStyle w:val="ListParagraph"/>
        <w:numPr>
          <w:ilvl w:val="0"/>
          <w:numId w:val="72"/>
        </w:numPr>
        <w:rPr>
          <w:rFonts w:cstheme="minorHAnsi"/>
          <w:lang w:val="en-US"/>
        </w:rPr>
      </w:pPr>
      <w:r>
        <w:rPr>
          <w:rFonts w:cstheme="minorHAnsi"/>
          <w:lang w:val="en-US"/>
        </w:rPr>
        <w:t xml:space="preserve">For Case 1, 2a and 2b: </w:t>
      </w:r>
      <w:proofErr w:type="gramStart"/>
      <w:r>
        <w:rPr>
          <w:rFonts w:cstheme="minorHAnsi"/>
          <w:lang w:val="en-US"/>
        </w:rPr>
        <w:t>PRU;</w:t>
      </w:r>
      <w:proofErr w:type="gramEnd"/>
      <w:r>
        <w:rPr>
          <w:rFonts w:cstheme="minorHAnsi"/>
          <w:lang w:val="en-US"/>
        </w:rPr>
        <w:t xml:space="preserve"> </w:t>
      </w:r>
    </w:p>
    <w:p w14:paraId="04E50B99" w14:textId="77777777" w:rsidR="009B487C" w:rsidRPr="00201E25" w:rsidRDefault="009B487C" w:rsidP="009B487C">
      <w:pPr>
        <w:pStyle w:val="ListParagraph"/>
        <w:numPr>
          <w:ilvl w:val="1"/>
          <w:numId w:val="72"/>
        </w:numPr>
        <w:rPr>
          <w:rFonts w:cstheme="minorHAnsi"/>
          <w:color w:val="FF0000"/>
          <w:lang w:val="en-US"/>
        </w:rPr>
      </w:pPr>
      <w:r w:rsidRPr="00201E25">
        <w:rPr>
          <w:rFonts w:cstheme="minorHAnsi"/>
          <w:color w:val="FF0000"/>
          <w:lang w:val="en-US"/>
        </w:rPr>
        <w:t>FFS: whether a UE without known location can be used to provide measurement data</w:t>
      </w:r>
    </w:p>
    <w:p w14:paraId="61FA8FB9" w14:textId="77777777" w:rsidR="009B487C" w:rsidRDefault="009B487C" w:rsidP="009B487C">
      <w:pPr>
        <w:pStyle w:val="ListParagraph"/>
        <w:numPr>
          <w:ilvl w:val="0"/>
          <w:numId w:val="72"/>
        </w:numPr>
        <w:rPr>
          <w:rFonts w:cstheme="minorHAnsi"/>
          <w:lang w:val="en-US"/>
        </w:rPr>
      </w:pPr>
      <w:r>
        <w:rPr>
          <w:rFonts w:cstheme="minorHAnsi"/>
          <w:lang w:val="en-US"/>
        </w:rPr>
        <w:t>For Case 3a and 3b: TRP</w:t>
      </w:r>
    </w:p>
    <w:p w14:paraId="64688D50" w14:textId="77777777" w:rsidR="009B487C" w:rsidRDefault="009B487C" w:rsidP="009B487C"/>
    <w:p w14:paraId="1A021F7D" w14:textId="77777777" w:rsidR="009B487C" w:rsidRDefault="009B487C" w:rsidP="009B487C">
      <w:pPr>
        <w:rPr>
          <w:b/>
          <w:u w:val="single"/>
        </w:rPr>
      </w:pPr>
      <w:r>
        <w:rPr>
          <w:b/>
          <w:highlight w:val="yellow"/>
          <w:u w:val="single"/>
        </w:rPr>
        <w:t>Proposal 5.1.3-3</w:t>
      </w:r>
    </w:p>
    <w:p w14:paraId="5E7EC7B0" w14:textId="77777777" w:rsidR="009B487C" w:rsidRDefault="009B487C" w:rsidP="009B487C">
      <w:r>
        <w:t>Rel-19 AI/ML based positioning, support the following for providing label data:</w:t>
      </w:r>
    </w:p>
    <w:p w14:paraId="40BF9D81" w14:textId="77777777" w:rsidR="009B487C" w:rsidRDefault="009B487C" w:rsidP="009B487C">
      <w:pPr>
        <w:pStyle w:val="ListParagraph"/>
        <w:numPr>
          <w:ilvl w:val="0"/>
          <w:numId w:val="72"/>
        </w:numPr>
      </w:pPr>
      <w:r>
        <w:rPr>
          <w:rFonts w:cstheme="minorHAnsi"/>
          <w:lang w:val="en-US"/>
        </w:rPr>
        <w:t>For Case 1 and 2a: PRU</w:t>
      </w:r>
    </w:p>
    <w:p w14:paraId="120A2D4A" w14:textId="77777777" w:rsidR="009B487C" w:rsidRPr="00201E25" w:rsidRDefault="009B487C" w:rsidP="009B487C">
      <w:pPr>
        <w:pStyle w:val="ListParagraph"/>
        <w:numPr>
          <w:ilvl w:val="1"/>
          <w:numId w:val="72"/>
        </w:numPr>
        <w:rPr>
          <w:rFonts w:cstheme="minorHAnsi"/>
          <w:color w:val="FF0000"/>
          <w:lang w:val="en-US"/>
        </w:rPr>
      </w:pPr>
      <w:r w:rsidRPr="00201E25">
        <w:rPr>
          <w:rFonts w:cstheme="minorHAnsi"/>
          <w:color w:val="FF0000"/>
          <w:lang w:val="en-US"/>
        </w:rPr>
        <w:t>FFS: whether a UE without known location can be used to provide measurement data</w:t>
      </w:r>
    </w:p>
    <w:p w14:paraId="2B78380A" w14:textId="77777777" w:rsidR="009B487C" w:rsidRDefault="009B487C" w:rsidP="009B487C">
      <w:pPr>
        <w:pStyle w:val="ListParagraph"/>
        <w:numPr>
          <w:ilvl w:val="0"/>
          <w:numId w:val="72"/>
        </w:numPr>
        <w:rPr>
          <w:lang w:val="en-US"/>
        </w:rPr>
      </w:pPr>
      <w:r>
        <w:rPr>
          <w:rFonts w:cstheme="minorHAnsi"/>
          <w:lang w:val="en-US"/>
        </w:rPr>
        <w:t>For Case 2b, 3a, 3b: LMF with known PRU location</w:t>
      </w:r>
    </w:p>
    <w:p w14:paraId="3E0AAE66" w14:textId="77777777" w:rsidR="009B487C" w:rsidRDefault="009B487C" w:rsidP="009B487C"/>
    <w:p w14:paraId="3AD165EF" w14:textId="77777777" w:rsidR="009B487C" w:rsidRDefault="009B487C" w:rsidP="009B487C">
      <w:pPr>
        <w:rPr>
          <w:b/>
          <w:u w:val="single"/>
        </w:rPr>
      </w:pPr>
      <w:r>
        <w:rPr>
          <w:b/>
          <w:highlight w:val="yellow"/>
          <w:u w:val="single"/>
        </w:rPr>
        <w:t>Proposal 5.1.3-4</w:t>
      </w:r>
    </w:p>
    <w:p w14:paraId="0E40445D" w14:textId="77777777" w:rsidR="009B487C" w:rsidRDefault="009B487C" w:rsidP="009B487C">
      <w:r>
        <w:t xml:space="preserve">For Rel-19 AI/ML based positioning, RAN1 study and decide whether </w:t>
      </w:r>
      <w:proofErr w:type="spellStart"/>
      <w:r>
        <w:t>unlabelled</w:t>
      </w:r>
      <w:proofErr w:type="spellEnd"/>
      <w:r w:rsidRPr="00C1778E">
        <w:rPr>
          <w:rFonts w:cstheme="minorHAnsi"/>
        </w:rPr>
        <w:t xml:space="preserve"> data samples are collected for building a training dataset in addition to labelled data samples. </w:t>
      </w:r>
      <w:r>
        <w:t xml:space="preserve">An </w:t>
      </w:r>
      <w:proofErr w:type="spellStart"/>
      <w:r>
        <w:t>unlabelled</w:t>
      </w:r>
      <w:proofErr w:type="spellEnd"/>
      <w:r>
        <w:t xml:space="preserve"> training data sample </w:t>
      </w:r>
      <w:r w:rsidRPr="00963354">
        <w:rPr>
          <w:color w:val="FF0000"/>
        </w:rPr>
        <w:t xml:space="preserve">is composed of </w:t>
      </w:r>
      <w:r>
        <w:t>at least the following components:</w:t>
      </w:r>
    </w:p>
    <w:p w14:paraId="528B62A6" w14:textId="77777777" w:rsidR="009B487C" w:rsidRDefault="009B487C" w:rsidP="009B487C">
      <w:pPr>
        <w:pStyle w:val="ListParagraph"/>
        <w:numPr>
          <w:ilvl w:val="0"/>
          <w:numId w:val="72"/>
        </w:numPr>
        <w:rPr>
          <w:lang w:val="en-US"/>
        </w:rPr>
      </w:pPr>
      <w:r w:rsidRPr="00963354">
        <w:rPr>
          <w:color w:val="FF0000"/>
          <w:lang w:val="en-US"/>
        </w:rPr>
        <w:t>For measurement data:</w:t>
      </w:r>
    </w:p>
    <w:p w14:paraId="4854635B" w14:textId="77777777" w:rsidR="009B487C" w:rsidRDefault="009B487C" w:rsidP="009B487C">
      <w:pPr>
        <w:pStyle w:val="ListParagraph"/>
        <w:numPr>
          <w:ilvl w:val="1"/>
          <w:numId w:val="72"/>
        </w:numPr>
        <w:rPr>
          <w:lang w:val="en-US"/>
        </w:rPr>
      </w:pPr>
      <w:r>
        <w:rPr>
          <w:lang w:val="en-US"/>
        </w:rPr>
        <w:t xml:space="preserve">Channel measurement (corresponding to model input), </w:t>
      </w:r>
      <w:r w:rsidRPr="00201E25">
        <w:rPr>
          <w:strike/>
          <w:color w:val="FF0000"/>
          <w:lang w:val="en-US"/>
        </w:rPr>
        <w:t>e.g., CIR, PDP, DP</w:t>
      </w:r>
    </w:p>
    <w:p w14:paraId="687466DC" w14:textId="77777777" w:rsidR="009B487C" w:rsidRDefault="009B487C" w:rsidP="009B487C">
      <w:pPr>
        <w:pStyle w:val="ListParagraph"/>
        <w:numPr>
          <w:ilvl w:val="1"/>
          <w:numId w:val="72"/>
        </w:numPr>
        <w:rPr>
          <w:lang w:val="en-US"/>
        </w:rPr>
      </w:pPr>
      <w:r>
        <w:rPr>
          <w:lang w:val="en-US"/>
        </w:rPr>
        <w:t xml:space="preserve">Quality indicator of channel measurement, </w:t>
      </w:r>
      <w:r w:rsidRPr="00201E25">
        <w:rPr>
          <w:strike/>
          <w:color w:val="FF0000"/>
          <w:lang w:val="en-US"/>
        </w:rPr>
        <w:t>e.g., SNR/SINR</w:t>
      </w:r>
    </w:p>
    <w:p w14:paraId="549AE6BA" w14:textId="77777777" w:rsidR="009B487C" w:rsidRDefault="009B487C" w:rsidP="009B487C">
      <w:pPr>
        <w:pStyle w:val="ListParagraph"/>
        <w:numPr>
          <w:ilvl w:val="1"/>
          <w:numId w:val="72"/>
        </w:numPr>
      </w:pPr>
      <w:r>
        <w:rPr>
          <w:lang w:val="en-US"/>
        </w:rPr>
        <w:t>T</w:t>
      </w:r>
      <w:r>
        <w:t>ime stamp</w:t>
      </w:r>
      <w:r>
        <w:rPr>
          <w:lang w:val="en-US"/>
        </w:rPr>
        <w:t xml:space="preserve"> of channel measurement</w:t>
      </w:r>
    </w:p>
    <w:p w14:paraId="5592617C" w14:textId="77777777" w:rsidR="009B487C" w:rsidRDefault="009B487C" w:rsidP="009B487C"/>
    <w:p w14:paraId="66D5C844" w14:textId="77777777" w:rsidR="00336EDA" w:rsidRDefault="00336EDA"/>
    <w:p w14:paraId="66D5C845" w14:textId="77777777" w:rsidR="00336EDA" w:rsidRDefault="00336EDA"/>
    <w:p w14:paraId="66D5C846" w14:textId="77777777" w:rsidR="00336EDA" w:rsidRDefault="00464857">
      <w:pPr>
        <w:pStyle w:val="Heading1"/>
        <w:ind w:left="630" w:hanging="630"/>
      </w:pPr>
      <w:r>
        <w:t>Agreements made at RAN1#116</w:t>
      </w:r>
    </w:p>
    <w:p w14:paraId="66D5C847" w14:textId="77777777" w:rsidR="00336EDA" w:rsidRDefault="00464857">
      <w:r>
        <w:t>The following agreements were made at RAN1#116.</w:t>
      </w:r>
    </w:p>
    <w:p w14:paraId="66D5C848" w14:textId="77777777" w:rsidR="00336EDA" w:rsidRDefault="00336EDA"/>
    <w:p w14:paraId="66D5C849" w14:textId="77777777" w:rsidR="00336EDA" w:rsidRDefault="00464857">
      <w:pPr>
        <w:rPr>
          <w:rFonts w:eastAsia="DengXian"/>
          <w:b/>
          <w:bCs/>
          <w:highlight w:val="green"/>
        </w:rPr>
      </w:pPr>
      <w:r>
        <w:rPr>
          <w:rFonts w:eastAsia="DengXian" w:hint="eastAsia"/>
          <w:b/>
          <w:bCs/>
          <w:highlight w:val="green"/>
        </w:rPr>
        <w:t>A</w:t>
      </w:r>
      <w:r>
        <w:rPr>
          <w:rFonts w:eastAsia="DengXian"/>
          <w:b/>
          <w:bCs/>
          <w:highlight w:val="green"/>
        </w:rPr>
        <w:t>greement</w:t>
      </w:r>
    </w:p>
    <w:p w14:paraId="66D5C84A" w14:textId="77777777" w:rsidR="00336EDA" w:rsidRDefault="00464857">
      <w:r>
        <w:t>For Rel-19 AI/ML based positioning, the measurements for determining model input are based on the DL PRS and UL SRS defined in TS38.211.</w:t>
      </w:r>
    </w:p>
    <w:p w14:paraId="66D5C84B" w14:textId="77777777" w:rsidR="00336EDA" w:rsidRDefault="00464857">
      <w:pPr>
        <w:pStyle w:val="ListParagraph"/>
        <w:numPr>
          <w:ilvl w:val="0"/>
          <w:numId w:val="23"/>
        </w:numPr>
        <w:rPr>
          <w:lang w:val="en-US"/>
        </w:rPr>
      </w:pPr>
      <w:r>
        <w:rPr>
          <w:lang w:val="en-US"/>
        </w:rPr>
        <w:t>Note: The use of SRS for MIMO resource is transparent to UE.</w:t>
      </w:r>
    </w:p>
    <w:p w14:paraId="66D5C84C" w14:textId="77777777" w:rsidR="00336EDA" w:rsidRDefault="00336EDA">
      <w:pPr>
        <w:rPr>
          <w:rFonts w:eastAsia="DengXian"/>
          <w:b/>
          <w:bCs/>
        </w:rPr>
      </w:pPr>
    </w:p>
    <w:p w14:paraId="66D5C84D" w14:textId="77777777" w:rsidR="00336EDA" w:rsidRDefault="00464857">
      <w:pPr>
        <w:rPr>
          <w:rFonts w:eastAsia="DengXian"/>
          <w:b/>
          <w:bCs/>
          <w:highlight w:val="green"/>
        </w:rPr>
      </w:pPr>
      <w:r>
        <w:rPr>
          <w:rFonts w:eastAsia="DengXian" w:hint="eastAsia"/>
          <w:b/>
          <w:bCs/>
          <w:highlight w:val="green"/>
        </w:rPr>
        <w:t>A</w:t>
      </w:r>
      <w:r>
        <w:rPr>
          <w:rFonts w:eastAsia="DengXian"/>
          <w:b/>
          <w:bCs/>
          <w:highlight w:val="green"/>
        </w:rPr>
        <w:t>greement</w:t>
      </w:r>
    </w:p>
    <w:p w14:paraId="66D5C84E" w14:textId="77777777" w:rsidR="00336EDA" w:rsidRDefault="00464857">
      <w:pPr>
        <w:numPr>
          <w:ilvl w:val="0"/>
          <w:numId w:val="53"/>
        </w:numPr>
      </w:pPr>
      <w:r>
        <w:t xml:space="preserve">For AI/ML based positioning case 3b, at least the following types of time domain channel measurements are supported for reporting: </w:t>
      </w:r>
    </w:p>
    <w:p w14:paraId="66D5C84F" w14:textId="77777777" w:rsidR="00336EDA" w:rsidRDefault="00464857">
      <w:pPr>
        <w:pStyle w:val="ListParagraph"/>
        <w:numPr>
          <w:ilvl w:val="0"/>
          <w:numId w:val="54"/>
        </w:numPr>
        <w:ind w:left="851" w:hanging="425"/>
        <w:rPr>
          <w:lang w:val="en-US"/>
        </w:rPr>
      </w:pPr>
      <w:r>
        <w:rPr>
          <w:lang w:val="en-US"/>
        </w:rPr>
        <w:t xml:space="preserve">timing </w:t>
      </w:r>
      <w:proofErr w:type="gramStart"/>
      <w:r>
        <w:rPr>
          <w:lang w:val="en-US"/>
        </w:rPr>
        <w:t>information;</w:t>
      </w:r>
      <w:proofErr w:type="gramEnd"/>
    </w:p>
    <w:p w14:paraId="66D5C850" w14:textId="77777777" w:rsidR="00336EDA" w:rsidRDefault="00464857">
      <w:pPr>
        <w:pStyle w:val="ListParagraph"/>
        <w:numPr>
          <w:ilvl w:val="0"/>
          <w:numId w:val="54"/>
        </w:numPr>
        <w:ind w:left="851" w:hanging="425"/>
        <w:rPr>
          <w:lang w:val="en-US"/>
        </w:rPr>
      </w:pPr>
      <w:r>
        <w:rPr>
          <w:lang w:val="en-US"/>
        </w:rPr>
        <w:t>paired timing information and power information.</w:t>
      </w:r>
    </w:p>
    <w:p w14:paraId="66D5C851" w14:textId="77777777" w:rsidR="00336EDA" w:rsidRDefault="00336EDA">
      <w:pPr>
        <w:pStyle w:val="ListParagraph"/>
        <w:rPr>
          <w:lang w:val="en-US"/>
        </w:rPr>
      </w:pPr>
    </w:p>
    <w:p w14:paraId="66D5C852" w14:textId="77777777" w:rsidR="00336EDA" w:rsidRDefault="00464857">
      <w:pPr>
        <w:rPr>
          <w:rFonts w:eastAsia="DengXian"/>
          <w:b/>
          <w:bCs/>
          <w:highlight w:val="green"/>
        </w:rPr>
      </w:pPr>
      <w:r>
        <w:rPr>
          <w:rFonts w:eastAsia="DengXian" w:hint="eastAsia"/>
          <w:b/>
          <w:bCs/>
          <w:highlight w:val="green"/>
        </w:rPr>
        <w:t>A</w:t>
      </w:r>
      <w:r>
        <w:rPr>
          <w:rFonts w:eastAsia="DengXian"/>
          <w:b/>
          <w:bCs/>
          <w:highlight w:val="green"/>
        </w:rPr>
        <w:t>greement</w:t>
      </w:r>
    </w:p>
    <w:p w14:paraId="66D5C853" w14:textId="77777777" w:rsidR="00336EDA" w:rsidRDefault="00464857">
      <w:pPr>
        <w:numPr>
          <w:ilvl w:val="0"/>
          <w:numId w:val="53"/>
        </w:numPr>
      </w:pPr>
      <w:r>
        <w:t xml:space="preserve">For AI/ML based positioning case 2b, at least the following types of time domain channel measurements are supported for UE reporting to LMF: </w:t>
      </w:r>
    </w:p>
    <w:p w14:paraId="66D5C854" w14:textId="77777777" w:rsidR="00336EDA" w:rsidRDefault="00464857">
      <w:pPr>
        <w:pStyle w:val="ListParagraph"/>
        <w:numPr>
          <w:ilvl w:val="0"/>
          <w:numId w:val="54"/>
        </w:numPr>
        <w:ind w:left="851" w:hanging="425"/>
        <w:rPr>
          <w:lang w:val="en-US"/>
        </w:rPr>
      </w:pPr>
      <w:r>
        <w:rPr>
          <w:lang w:val="en-US"/>
        </w:rPr>
        <w:t xml:space="preserve">timing </w:t>
      </w:r>
      <w:proofErr w:type="gramStart"/>
      <w:r>
        <w:rPr>
          <w:lang w:val="en-US"/>
        </w:rPr>
        <w:t>information;</w:t>
      </w:r>
      <w:proofErr w:type="gramEnd"/>
    </w:p>
    <w:p w14:paraId="66D5C855" w14:textId="77777777" w:rsidR="00336EDA" w:rsidRDefault="00464857">
      <w:pPr>
        <w:pStyle w:val="ListParagraph"/>
        <w:numPr>
          <w:ilvl w:val="0"/>
          <w:numId w:val="54"/>
        </w:numPr>
        <w:ind w:left="851" w:hanging="425"/>
        <w:rPr>
          <w:lang w:val="en-US"/>
        </w:rPr>
      </w:pPr>
      <w:r>
        <w:rPr>
          <w:lang w:val="en-US"/>
        </w:rPr>
        <w:t>paired timing information and power information.</w:t>
      </w:r>
    </w:p>
    <w:p w14:paraId="66D5C856" w14:textId="77777777" w:rsidR="00336EDA" w:rsidRDefault="00336EDA">
      <w:pPr>
        <w:pStyle w:val="ListParagraph"/>
        <w:rPr>
          <w:lang w:val="en-US"/>
        </w:rPr>
      </w:pPr>
    </w:p>
    <w:p w14:paraId="66D5C857" w14:textId="77777777" w:rsidR="00336EDA" w:rsidRDefault="00336EDA"/>
    <w:p w14:paraId="66D5C858" w14:textId="77777777" w:rsidR="00336EDA" w:rsidRDefault="00336EDA"/>
    <w:p w14:paraId="66D5C859" w14:textId="77777777" w:rsidR="00336EDA" w:rsidRDefault="00464857">
      <w:pPr>
        <w:pStyle w:val="Heading1"/>
      </w:pPr>
      <w:r>
        <w:t>References</w:t>
      </w:r>
    </w:p>
    <w:p w14:paraId="66D5C85A" w14:textId="77777777" w:rsidR="00336EDA" w:rsidRDefault="00464857">
      <w:pPr>
        <w:pStyle w:val="Reference"/>
      </w:pPr>
      <w:r>
        <w:t>RP-221348, “Revised SID: Study on Artificial Intelligence (AI)/Machine Learning (ML) for NR Air Interface,” 3GPP RAN#96, June 2022.</w:t>
      </w:r>
    </w:p>
    <w:p w14:paraId="66D5C85B" w14:textId="77777777" w:rsidR="00336EDA" w:rsidRDefault="00464857">
      <w:pPr>
        <w:pStyle w:val="Reference"/>
      </w:pPr>
      <w:r>
        <w:t>R1-2400101</w:t>
      </w:r>
      <w:r>
        <w:tab/>
        <w:t>AI/ML for Positioning Accuracy Enhancement</w:t>
      </w:r>
      <w:r>
        <w:tab/>
        <w:t>Ericsson</w:t>
      </w:r>
    </w:p>
    <w:p w14:paraId="66D5C85C" w14:textId="77777777" w:rsidR="00336EDA" w:rsidRDefault="00464857">
      <w:pPr>
        <w:pStyle w:val="Reference"/>
      </w:pPr>
      <w:r>
        <w:t>R1-2400145</w:t>
      </w:r>
      <w:r>
        <w:tab/>
        <w:t>Discussion on positioning accuracy enhancement for AI/ML</w:t>
      </w:r>
      <w:r>
        <w:tab/>
        <w:t xml:space="preserve">Huawei, </w:t>
      </w:r>
      <w:proofErr w:type="spellStart"/>
      <w:r>
        <w:t>HiSilicon</w:t>
      </w:r>
      <w:proofErr w:type="spellEnd"/>
    </w:p>
    <w:p w14:paraId="66D5C85D" w14:textId="77777777" w:rsidR="00336EDA" w:rsidRDefault="00464857">
      <w:pPr>
        <w:pStyle w:val="Reference"/>
      </w:pPr>
      <w:r>
        <w:t>R1-2400169</w:t>
      </w:r>
      <w:r>
        <w:tab/>
        <w:t>Discussion on specification support for AI/ML positioning accuracy enhancement</w:t>
      </w:r>
      <w:r>
        <w:tab/>
        <w:t xml:space="preserve">ZTE, </w:t>
      </w:r>
      <w:proofErr w:type="spellStart"/>
      <w:r>
        <w:t>Pengcheng</w:t>
      </w:r>
      <w:proofErr w:type="spellEnd"/>
      <w:r>
        <w:t xml:space="preserve"> laboratory</w:t>
      </w:r>
    </w:p>
    <w:p w14:paraId="66D5C85E" w14:textId="77777777" w:rsidR="00336EDA" w:rsidRDefault="00464857">
      <w:pPr>
        <w:pStyle w:val="Reference"/>
      </w:pPr>
      <w:r>
        <w:lastRenderedPageBreak/>
        <w:t>R1-2400233</w:t>
      </w:r>
      <w:r>
        <w:tab/>
        <w:t>Specification support for positioning accuracy enhancement</w:t>
      </w:r>
      <w:r>
        <w:tab/>
        <w:t>vivo</w:t>
      </w:r>
    </w:p>
    <w:p w14:paraId="66D5C85F" w14:textId="77777777" w:rsidR="00336EDA" w:rsidRDefault="00464857">
      <w:pPr>
        <w:pStyle w:val="Reference"/>
      </w:pPr>
      <w:r>
        <w:t>R1-2400317</w:t>
      </w:r>
      <w:r>
        <w:tab/>
        <w:t>Discussion on specification support for positioning accuracy enhancement</w:t>
      </w:r>
      <w:r>
        <w:tab/>
        <w:t>CMCC</w:t>
      </w:r>
    </w:p>
    <w:p w14:paraId="66D5C860" w14:textId="77777777" w:rsidR="00336EDA" w:rsidRDefault="00464857">
      <w:pPr>
        <w:pStyle w:val="Reference"/>
      </w:pPr>
      <w:r>
        <w:t>R1-2400348</w:t>
      </w:r>
      <w:r>
        <w:tab/>
        <w:t>Discussion on specification support for positioning accuracy enhancement</w:t>
      </w:r>
      <w:r>
        <w:tab/>
        <w:t>TCL</w:t>
      </w:r>
    </w:p>
    <w:p w14:paraId="66D5C861" w14:textId="77777777" w:rsidR="00336EDA" w:rsidRDefault="00464857">
      <w:pPr>
        <w:pStyle w:val="Reference"/>
      </w:pPr>
      <w:r>
        <w:t>R1-2400377</w:t>
      </w:r>
      <w:r>
        <w:tab/>
        <w:t>Specification support for AI/ML for positioning accuracy enhancement</w:t>
      </w:r>
      <w:r>
        <w:tab/>
        <w:t>Intel Corporation</w:t>
      </w:r>
    </w:p>
    <w:p w14:paraId="66D5C862" w14:textId="77777777" w:rsidR="00336EDA" w:rsidRDefault="00464857">
      <w:pPr>
        <w:pStyle w:val="Reference"/>
      </w:pPr>
      <w:r>
        <w:t>R1-2400393</w:t>
      </w:r>
      <w:r>
        <w:tab/>
        <w:t>AI/ML based Positioning</w:t>
      </w:r>
      <w:r>
        <w:tab/>
        <w:t>Google</w:t>
      </w:r>
    </w:p>
    <w:p w14:paraId="66D5C863" w14:textId="77777777" w:rsidR="00336EDA" w:rsidRDefault="00464857">
      <w:pPr>
        <w:pStyle w:val="Reference"/>
      </w:pPr>
      <w:r>
        <w:t>R1-2400419</w:t>
      </w:r>
      <w:r>
        <w:tab/>
        <w:t>Discussion on AI/ML-based positioning accuracy enhancement</w:t>
      </w:r>
      <w:r>
        <w:tab/>
        <w:t>CATT</w:t>
      </w:r>
    </w:p>
    <w:p w14:paraId="66D5C864" w14:textId="77777777" w:rsidR="00336EDA" w:rsidRDefault="00464857">
      <w:pPr>
        <w:pStyle w:val="Reference"/>
      </w:pPr>
      <w:r>
        <w:t>R1-2400469</w:t>
      </w:r>
      <w:r>
        <w:tab/>
        <w:t>Discussion on specification support for AI/ML based positioning accuracy enhancement</w:t>
      </w:r>
      <w:r>
        <w:tab/>
        <w:t>NEC</w:t>
      </w:r>
    </w:p>
    <w:p w14:paraId="66D5C865" w14:textId="77777777" w:rsidR="00336EDA" w:rsidRDefault="00464857">
      <w:pPr>
        <w:pStyle w:val="Reference"/>
      </w:pPr>
      <w:r>
        <w:t>R1-2400544</w:t>
      </w:r>
      <w:r>
        <w:tab/>
        <w:t>Discussion on AI/ML-based positioning accuracy enhancement</w:t>
      </w:r>
      <w:r>
        <w:tab/>
      </w:r>
      <w:proofErr w:type="spellStart"/>
      <w:r>
        <w:t>xiaomi</w:t>
      </w:r>
      <w:proofErr w:type="spellEnd"/>
    </w:p>
    <w:p w14:paraId="66D5C866" w14:textId="77777777" w:rsidR="00336EDA" w:rsidRDefault="00464857">
      <w:pPr>
        <w:pStyle w:val="Reference"/>
      </w:pPr>
      <w:r>
        <w:t>R1-2400619</w:t>
      </w:r>
      <w:r>
        <w:tab/>
        <w:t>On specification for AI/ML-based positioning accuracy enhancements</w:t>
      </w:r>
      <w:r>
        <w:tab/>
        <w:t>OPPO</w:t>
      </w:r>
    </w:p>
    <w:p w14:paraId="66D5C867" w14:textId="77777777" w:rsidR="00336EDA" w:rsidRDefault="00464857">
      <w:pPr>
        <w:pStyle w:val="Reference"/>
      </w:pPr>
      <w:r>
        <w:t>R1-2400693</w:t>
      </w:r>
      <w:r>
        <w:tab/>
        <w:t>Specification support for AI-enabled positioning</w:t>
      </w:r>
      <w:r>
        <w:tab/>
        <w:t>NVIDIA</w:t>
      </w:r>
    </w:p>
    <w:p w14:paraId="66D5C868" w14:textId="77777777" w:rsidR="00336EDA" w:rsidRDefault="00464857">
      <w:pPr>
        <w:pStyle w:val="Reference"/>
      </w:pPr>
      <w:r>
        <w:t>R1-2400721</w:t>
      </w:r>
      <w:r>
        <w:tab/>
        <w:t>Discussion for supporting AI/ML based positioning accuracy enhancement</w:t>
      </w:r>
      <w:r>
        <w:tab/>
        <w:t>Samsung</w:t>
      </w:r>
    </w:p>
    <w:p w14:paraId="66D5C869" w14:textId="77777777" w:rsidR="00336EDA" w:rsidRDefault="00464857">
      <w:pPr>
        <w:pStyle w:val="Reference"/>
      </w:pPr>
      <w:r>
        <w:t>R1-2400757</w:t>
      </w:r>
      <w:r>
        <w:tab/>
        <w:t>Discussion on AI/ML-based positioning accuracy enhancement</w:t>
      </w:r>
      <w:r>
        <w:tab/>
        <w:t>CICTCI</w:t>
      </w:r>
    </w:p>
    <w:p w14:paraId="66D5C86A" w14:textId="77777777" w:rsidR="00336EDA" w:rsidRDefault="00464857">
      <w:pPr>
        <w:pStyle w:val="Reference"/>
      </w:pPr>
      <w:r>
        <w:t>R1-2400767</w:t>
      </w:r>
      <w:r>
        <w:tab/>
        <w:t>Discussions on specification support for AI/ML positioning accuracy enhancement</w:t>
      </w:r>
      <w:r>
        <w:tab/>
        <w:t>Fujitsu</w:t>
      </w:r>
    </w:p>
    <w:p w14:paraId="66D5C86B" w14:textId="77777777" w:rsidR="00336EDA" w:rsidRDefault="00464857">
      <w:pPr>
        <w:pStyle w:val="Reference"/>
      </w:pPr>
      <w:r>
        <w:t>R1-2400794</w:t>
      </w:r>
      <w:r>
        <w:tab/>
        <w:t>AI/ML for Positioning Accuracy Enhancement</w:t>
      </w:r>
      <w:r>
        <w:tab/>
        <w:t>Nokia, Nokia Shanghai Bell</w:t>
      </w:r>
    </w:p>
    <w:p w14:paraId="66D5C86C" w14:textId="77777777" w:rsidR="00336EDA" w:rsidRDefault="00464857">
      <w:pPr>
        <w:pStyle w:val="Reference"/>
      </w:pPr>
      <w:r>
        <w:t>R1-2400845</w:t>
      </w:r>
      <w:r>
        <w:tab/>
        <w:t>Discussions on AI/ML for positioning accuracy enhancement</w:t>
      </w:r>
      <w:r>
        <w:tab/>
        <w:t>Sony</w:t>
      </w:r>
    </w:p>
    <w:p w14:paraId="66D5C86D" w14:textId="77777777" w:rsidR="00336EDA" w:rsidRDefault="00464857">
      <w:pPr>
        <w:pStyle w:val="Reference"/>
      </w:pPr>
      <w:r>
        <w:t>R1-2400923</w:t>
      </w:r>
      <w:r>
        <w:tab/>
        <w:t>Specification impacts for Enhanced Positioning</w:t>
      </w:r>
      <w:r>
        <w:tab/>
        <w:t>Lenovo</w:t>
      </w:r>
    </w:p>
    <w:p w14:paraId="66D5C86E" w14:textId="77777777" w:rsidR="00336EDA" w:rsidRDefault="00464857">
      <w:pPr>
        <w:pStyle w:val="Reference"/>
      </w:pPr>
      <w:r>
        <w:t>R1-2401003</w:t>
      </w:r>
      <w:r>
        <w:tab/>
        <w:t>Discussion on Specification support for positioning accuracy enhancement</w:t>
      </w:r>
      <w:r>
        <w:tab/>
        <w:t>Apple</w:t>
      </w:r>
    </w:p>
    <w:p w14:paraId="66D5C86F" w14:textId="77777777" w:rsidR="00336EDA" w:rsidRDefault="00464857">
      <w:pPr>
        <w:pStyle w:val="Reference"/>
      </w:pPr>
      <w:r>
        <w:t>R1-2401042</w:t>
      </w:r>
      <w:r>
        <w:tab/>
        <w:t>Discussion on support for AIML positioning</w:t>
      </w:r>
      <w:r>
        <w:tab/>
      </w:r>
      <w:proofErr w:type="spellStart"/>
      <w:r>
        <w:t>InterDigital</w:t>
      </w:r>
      <w:proofErr w:type="spellEnd"/>
      <w:r>
        <w:t>, Inc.</w:t>
      </w:r>
    </w:p>
    <w:p w14:paraId="66D5C870" w14:textId="77777777" w:rsidR="00336EDA" w:rsidRDefault="00464857">
      <w:pPr>
        <w:pStyle w:val="Reference"/>
      </w:pPr>
      <w:r>
        <w:t>R1-2401056</w:t>
      </w:r>
      <w:r>
        <w:tab/>
        <w:t>Discussion on Support for Positioning Accuracy Enhancement</w:t>
      </w:r>
      <w:r>
        <w:tab/>
        <w:t>NTPU</w:t>
      </w:r>
    </w:p>
    <w:p w14:paraId="66D5C871" w14:textId="77777777" w:rsidR="00336EDA" w:rsidRDefault="00464857">
      <w:pPr>
        <w:pStyle w:val="Reference"/>
      </w:pPr>
      <w:r>
        <w:t>R1-2401476</w:t>
      </w:r>
      <w:r>
        <w:tab/>
        <w:t>Discussion on Support for Positioning Accuracy Enhancement</w:t>
      </w:r>
      <w:r>
        <w:tab/>
        <w:t>NTPU. Revision of R1-2401056</w:t>
      </w:r>
    </w:p>
    <w:p w14:paraId="66D5C872" w14:textId="77777777" w:rsidR="00336EDA" w:rsidRDefault="00464857">
      <w:pPr>
        <w:pStyle w:val="Reference"/>
      </w:pPr>
      <w:r>
        <w:t>R1-2401082</w:t>
      </w:r>
      <w:r>
        <w:tab/>
        <w:t>Discussion on specification support for AI-ML based positioning accuracy enhancement</w:t>
      </w:r>
      <w:r>
        <w:tab/>
      </w:r>
      <w:proofErr w:type="spellStart"/>
      <w:r>
        <w:t>Baicells</w:t>
      </w:r>
      <w:proofErr w:type="spellEnd"/>
    </w:p>
    <w:p w14:paraId="66D5C873" w14:textId="77777777" w:rsidR="00336EDA" w:rsidRDefault="00464857">
      <w:pPr>
        <w:pStyle w:val="Reference"/>
      </w:pPr>
      <w:r>
        <w:t>R1-2401108</w:t>
      </w:r>
      <w:r>
        <w:tab/>
        <w:t>Discussion on specification support for positioning accuracy enhancement</w:t>
      </w:r>
      <w:r>
        <w:tab/>
        <w:t>NTT DOCOMO, INC.</w:t>
      </w:r>
    </w:p>
    <w:p w14:paraId="66D5C874" w14:textId="77777777" w:rsidR="00336EDA" w:rsidRDefault="00464857">
      <w:pPr>
        <w:pStyle w:val="Reference"/>
      </w:pPr>
      <w:r>
        <w:t>R1-2401137</w:t>
      </w:r>
      <w:r>
        <w:tab/>
        <w:t>Design for AI/ML based positioning</w:t>
      </w:r>
      <w:r>
        <w:tab/>
        <w:t>MediaTek Korea Inc.</w:t>
      </w:r>
    </w:p>
    <w:p w14:paraId="66D5C875" w14:textId="77777777" w:rsidR="00336EDA" w:rsidRDefault="00464857">
      <w:pPr>
        <w:pStyle w:val="Reference"/>
      </w:pPr>
      <w:r>
        <w:t>R1-2401154</w:t>
      </w:r>
      <w:r>
        <w:tab/>
        <w:t>Discussion on Specification Support of AI/ML for Positioning Accuracy Enhancement</w:t>
      </w:r>
      <w:r>
        <w:tab/>
        <w:t>Indian Institute of Tech (M), IIT Kanpur</w:t>
      </w:r>
    </w:p>
    <w:p w14:paraId="66D5C876" w14:textId="77777777" w:rsidR="00336EDA" w:rsidRDefault="00464857">
      <w:pPr>
        <w:pStyle w:val="Reference"/>
      </w:pPr>
      <w:r>
        <w:lastRenderedPageBreak/>
        <w:t>R1-2401172</w:t>
      </w:r>
      <w:r>
        <w:tab/>
        <w:t>Discussions on specification support for positioning accuracy enhancements</w:t>
      </w:r>
      <w:r>
        <w:tab/>
        <w:t>Sharp</w:t>
      </w:r>
    </w:p>
    <w:p w14:paraId="66D5C877" w14:textId="77777777" w:rsidR="00336EDA" w:rsidRDefault="00464857">
      <w:pPr>
        <w:pStyle w:val="Reference"/>
      </w:pPr>
      <w:r>
        <w:t>R1-2401198</w:t>
      </w:r>
      <w:r>
        <w:tab/>
        <w:t>AI/ML positioning accuracy enhancement</w:t>
      </w:r>
      <w:r>
        <w:tab/>
        <w:t>Fraunhofer IIS, Fraunhofer HHI</w:t>
      </w:r>
    </w:p>
    <w:p w14:paraId="66D5C878" w14:textId="77777777" w:rsidR="00336EDA" w:rsidRDefault="00464857">
      <w:pPr>
        <w:pStyle w:val="Reference"/>
      </w:pPr>
      <w:r>
        <w:t>R1-2401268</w:t>
      </w:r>
      <w:r>
        <w:tab/>
        <w:t>Discussion on specification support for AI/ML Positioning Accuracy enhancement</w:t>
      </w:r>
      <w:r>
        <w:tab/>
      </w:r>
      <w:proofErr w:type="spellStart"/>
      <w:r>
        <w:t>CEWiT</w:t>
      </w:r>
      <w:proofErr w:type="spellEnd"/>
    </w:p>
    <w:p w14:paraId="66D5C879" w14:textId="77777777" w:rsidR="00336EDA" w:rsidRDefault="00464857">
      <w:pPr>
        <w:pStyle w:val="Reference"/>
      </w:pPr>
      <w:r>
        <w:t>R1-2401432</w:t>
      </w:r>
      <w:r>
        <w:tab/>
        <w:t>Specification support for AI-ML-based positioning accuracy enhancement</w:t>
      </w:r>
      <w:r>
        <w:tab/>
        <w:t>Qualcomm Incorporated</w:t>
      </w:r>
    </w:p>
    <w:p w14:paraId="66D5C87A" w14:textId="77777777" w:rsidR="00336EDA" w:rsidRDefault="00336EDA">
      <w:pPr>
        <w:pStyle w:val="Reference"/>
        <w:numPr>
          <w:ilvl w:val="0"/>
          <w:numId w:val="0"/>
        </w:numPr>
        <w:ind w:left="567"/>
      </w:pPr>
    </w:p>
    <w:p w14:paraId="66D5C87B" w14:textId="77777777" w:rsidR="00336EDA" w:rsidRDefault="00336EDA">
      <w:pPr>
        <w:pStyle w:val="Reference"/>
        <w:numPr>
          <w:ilvl w:val="0"/>
          <w:numId w:val="0"/>
        </w:numPr>
        <w:ind w:left="567"/>
      </w:pPr>
    </w:p>
    <w:tbl>
      <w:tblPr>
        <w:tblW w:w="60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25"/>
      </w:tblGrid>
      <w:tr w:rsidR="00336EDA" w14:paraId="66D5C87D" w14:textId="77777777">
        <w:trPr>
          <w:trHeight w:val="290"/>
        </w:trPr>
        <w:tc>
          <w:tcPr>
            <w:tcW w:w="6025" w:type="dxa"/>
            <w:shd w:val="clear" w:color="auto" w:fill="auto"/>
            <w:noWrap/>
            <w:vAlign w:val="bottom"/>
          </w:tcPr>
          <w:p w14:paraId="66D5C87C" w14:textId="77777777" w:rsidR="00336EDA" w:rsidRDefault="00464857">
            <w:pPr>
              <w:pStyle w:val="ListParagraph"/>
              <w:numPr>
                <w:ilvl w:val="0"/>
                <w:numId w:val="23"/>
              </w:numPr>
              <w:rPr>
                <w:rFonts w:eastAsia="Times New Roman" w:cs="Calibri"/>
              </w:rPr>
            </w:pPr>
            <w:r>
              <w:rPr>
                <w:rFonts w:cs="Calibri"/>
              </w:rPr>
              <w:t>Ericsson (R1-2400101)</w:t>
            </w:r>
          </w:p>
        </w:tc>
      </w:tr>
      <w:tr w:rsidR="00336EDA" w14:paraId="66D5C87F" w14:textId="77777777">
        <w:trPr>
          <w:trHeight w:val="290"/>
        </w:trPr>
        <w:tc>
          <w:tcPr>
            <w:tcW w:w="6025" w:type="dxa"/>
            <w:shd w:val="clear" w:color="auto" w:fill="auto"/>
            <w:noWrap/>
            <w:vAlign w:val="bottom"/>
          </w:tcPr>
          <w:p w14:paraId="66D5C87E" w14:textId="77777777" w:rsidR="00336EDA" w:rsidRDefault="00464857">
            <w:pPr>
              <w:pStyle w:val="ListParagraph"/>
              <w:numPr>
                <w:ilvl w:val="0"/>
                <w:numId w:val="23"/>
              </w:numPr>
              <w:rPr>
                <w:rFonts w:cs="Calibri"/>
                <w:highlight w:val="green"/>
              </w:rPr>
            </w:pPr>
            <w:r>
              <w:rPr>
                <w:rFonts w:cs="Calibri"/>
                <w:highlight w:val="green"/>
              </w:rPr>
              <w:t>Huawei (R1-2400145)</w:t>
            </w:r>
          </w:p>
        </w:tc>
      </w:tr>
      <w:tr w:rsidR="00336EDA" w14:paraId="66D5C881" w14:textId="77777777">
        <w:trPr>
          <w:trHeight w:val="290"/>
        </w:trPr>
        <w:tc>
          <w:tcPr>
            <w:tcW w:w="6025" w:type="dxa"/>
            <w:shd w:val="clear" w:color="auto" w:fill="auto"/>
            <w:noWrap/>
            <w:vAlign w:val="bottom"/>
          </w:tcPr>
          <w:p w14:paraId="66D5C880" w14:textId="77777777" w:rsidR="00336EDA" w:rsidRDefault="00464857">
            <w:pPr>
              <w:pStyle w:val="ListParagraph"/>
              <w:numPr>
                <w:ilvl w:val="0"/>
                <w:numId w:val="23"/>
              </w:numPr>
              <w:rPr>
                <w:rFonts w:cs="Calibri"/>
                <w:highlight w:val="green"/>
              </w:rPr>
            </w:pPr>
            <w:r>
              <w:rPr>
                <w:rFonts w:cs="Calibri"/>
                <w:highlight w:val="green"/>
              </w:rPr>
              <w:t>ZTE (R1-2400169)</w:t>
            </w:r>
          </w:p>
        </w:tc>
      </w:tr>
      <w:tr w:rsidR="00336EDA" w14:paraId="66D5C883" w14:textId="77777777">
        <w:trPr>
          <w:trHeight w:val="290"/>
        </w:trPr>
        <w:tc>
          <w:tcPr>
            <w:tcW w:w="6025" w:type="dxa"/>
            <w:shd w:val="clear" w:color="auto" w:fill="auto"/>
            <w:noWrap/>
            <w:vAlign w:val="bottom"/>
          </w:tcPr>
          <w:p w14:paraId="66D5C882" w14:textId="77777777" w:rsidR="00336EDA" w:rsidRDefault="00464857">
            <w:pPr>
              <w:pStyle w:val="ListParagraph"/>
              <w:numPr>
                <w:ilvl w:val="0"/>
                <w:numId w:val="23"/>
              </w:numPr>
              <w:rPr>
                <w:rFonts w:cs="Calibri"/>
              </w:rPr>
            </w:pPr>
            <w:r>
              <w:rPr>
                <w:rFonts w:cs="Calibri"/>
                <w:highlight w:val="green"/>
              </w:rPr>
              <w:t>vivo (R1-2400233)</w:t>
            </w:r>
          </w:p>
        </w:tc>
      </w:tr>
      <w:tr w:rsidR="00336EDA" w14:paraId="66D5C885" w14:textId="77777777">
        <w:trPr>
          <w:trHeight w:val="290"/>
        </w:trPr>
        <w:tc>
          <w:tcPr>
            <w:tcW w:w="6025" w:type="dxa"/>
            <w:shd w:val="clear" w:color="auto" w:fill="auto"/>
            <w:noWrap/>
            <w:vAlign w:val="bottom"/>
          </w:tcPr>
          <w:p w14:paraId="66D5C884" w14:textId="77777777" w:rsidR="00336EDA" w:rsidRDefault="00464857">
            <w:pPr>
              <w:pStyle w:val="ListParagraph"/>
              <w:numPr>
                <w:ilvl w:val="0"/>
                <w:numId w:val="23"/>
              </w:numPr>
              <w:rPr>
                <w:rFonts w:cs="Calibri"/>
                <w:highlight w:val="green"/>
              </w:rPr>
            </w:pPr>
            <w:r>
              <w:rPr>
                <w:rFonts w:cs="Calibri"/>
                <w:highlight w:val="green"/>
              </w:rPr>
              <w:t>CMCC (R1-2400317)</w:t>
            </w:r>
          </w:p>
        </w:tc>
      </w:tr>
      <w:tr w:rsidR="00336EDA" w14:paraId="66D5C887" w14:textId="77777777">
        <w:trPr>
          <w:trHeight w:val="290"/>
        </w:trPr>
        <w:tc>
          <w:tcPr>
            <w:tcW w:w="6025" w:type="dxa"/>
            <w:shd w:val="clear" w:color="auto" w:fill="auto"/>
            <w:noWrap/>
            <w:vAlign w:val="bottom"/>
          </w:tcPr>
          <w:p w14:paraId="66D5C886" w14:textId="77777777" w:rsidR="00336EDA" w:rsidRDefault="00464857">
            <w:pPr>
              <w:pStyle w:val="ListParagraph"/>
              <w:numPr>
                <w:ilvl w:val="0"/>
                <w:numId w:val="23"/>
              </w:numPr>
              <w:rPr>
                <w:rFonts w:cs="Calibri"/>
                <w:highlight w:val="green"/>
              </w:rPr>
            </w:pPr>
            <w:r>
              <w:rPr>
                <w:rFonts w:cs="Calibri"/>
                <w:highlight w:val="green"/>
              </w:rPr>
              <w:t>TCL (R1-2400348)</w:t>
            </w:r>
          </w:p>
        </w:tc>
      </w:tr>
      <w:tr w:rsidR="00336EDA" w14:paraId="66D5C889" w14:textId="77777777">
        <w:trPr>
          <w:trHeight w:val="290"/>
        </w:trPr>
        <w:tc>
          <w:tcPr>
            <w:tcW w:w="6025" w:type="dxa"/>
            <w:shd w:val="clear" w:color="auto" w:fill="auto"/>
            <w:noWrap/>
            <w:vAlign w:val="bottom"/>
          </w:tcPr>
          <w:p w14:paraId="66D5C888" w14:textId="77777777" w:rsidR="00336EDA" w:rsidRDefault="00464857">
            <w:pPr>
              <w:pStyle w:val="ListParagraph"/>
              <w:numPr>
                <w:ilvl w:val="0"/>
                <w:numId w:val="23"/>
              </w:numPr>
              <w:rPr>
                <w:rFonts w:cs="Calibri"/>
              </w:rPr>
            </w:pPr>
            <w:r>
              <w:rPr>
                <w:rFonts w:cs="Calibri"/>
                <w:highlight w:val="green"/>
              </w:rPr>
              <w:t>Intel (R1-2400377)</w:t>
            </w:r>
          </w:p>
        </w:tc>
      </w:tr>
      <w:tr w:rsidR="00336EDA" w14:paraId="66D5C88B" w14:textId="77777777">
        <w:trPr>
          <w:trHeight w:val="290"/>
        </w:trPr>
        <w:tc>
          <w:tcPr>
            <w:tcW w:w="6025" w:type="dxa"/>
            <w:shd w:val="clear" w:color="auto" w:fill="auto"/>
            <w:noWrap/>
            <w:vAlign w:val="bottom"/>
          </w:tcPr>
          <w:p w14:paraId="66D5C88A" w14:textId="77777777" w:rsidR="00336EDA" w:rsidRDefault="00464857">
            <w:pPr>
              <w:pStyle w:val="ListParagraph"/>
              <w:numPr>
                <w:ilvl w:val="0"/>
                <w:numId w:val="23"/>
              </w:numPr>
              <w:rPr>
                <w:rFonts w:cs="Calibri"/>
                <w:highlight w:val="green"/>
              </w:rPr>
            </w:pPr>
            <w:r>
              <w:rPr>
                <w:rFonts w:cs="Calibri"/>
                <w:highlight w:val="green"/>
              </w:rPr>
              <w:t>Google (R1-2400393)</w:t>
            </w:r>
          </w:p>
        </w:tc>
      </w:tr>
      <w:tr w:rsidR="00336EDA" w14:paraId="66D5C88D" w14:textId="77777777">
        <w:trPr>
          <w:trHeight w:val="290"/>
        </w:trPr>
        <w:tc>
          <w:tcPr>
            <w:tcW w:w="6025" w:type="dxa"/>
            <w:shd w:val="clear" w:color="auto" w:fill="auto"/>
            <w:noWrap/>
            <w:vAlign w:val="bottom"/>
          </w:tcPr>
          <w:p w14:paraId="66D5C88C" w14:textId="77777777" w:rsidR="00336EDA" w:rsidRDefault="00464857">
            <w:pPr>
              <w:pStyle w:val="ListParagraph"/>
              <w:numPr>
                <w:ilvl w:val="0"/>
                <w:numId w:val="23"/>
              </w:numPr>
              <w:rPr>
                <w:rFonts w:cs="Calibri"/>
                <w:highlight w:val="green"/>
              </w:rPr>
            </w:pPr>
            <w:r>
              <w:rPr>
                <w:rFonts w:cs="Calibri"/>
                <w:highlight w:val="green"/>
              </w:rPr>
              <w:t>CATT (R1-2400419)</w:t>
            </w:r>
          </w:p>
        </w:tc>
      </w:tr>
      <w:tr w:rsidR="00336EDA" w14:paraId="66D5C88F" w14:textId="77777777">
        <w:trPr>
          <w:trHeight w:val="290"/>
        </w:trPr>
        <w:tc>
          <w:tcPr>
            <w:tcW w:w="6025" w:type="dxa"/>
            <w:shd w:val="clear" w:color="auto" w:fill="auto"/>
            <w:noWrap/>
            <w:vAlign w:val="bottom"/>
          </w:tcPr>
          <w:p w14:paraId="66D5C88E" w14:textId="77777777" w:rsidR="00336EDA" w:rsidRDefault="00464857">
            <w:pPr>
              <w:pStyle w:val="ListParagraph"/>
              <w:numPr>
                <w:ilvl w:val="0"/>
                <w:numId w:val="23"/>
              </w:numPr>
              <w:rPr>
                <w:rFonts w:cs="Calibri"/>
                <w:highlight w:val="green"/>
              </w:rPr>
            </w:pPr>
            <w:r>
              <w:rPr>
                <w:rFonts w:cs="Calibri"/>
                <w:highlight w:val="green"/>
              </w:rPr>
              <w:t>NEC (R1-2400469)</w:t>
            </w:r>
          </w:p>
        </w:tc>
      </w:tr>
      <w:tr w:rsidR="00336EDA" w14:paraId="66D5C891" w14:textId="77777777">
        <w:trPr>
          <w:trHeight w:val="290"/>
        </w:trPr>
        <w:tc>
          <w:tcPr>
            <w:tcW w:w="6025" w:type="dxa"/>
            <w:shd w:val="clear" w:color="auto" w:fill="auto"/>
            <w:noWrap/>
            <w:vAlign w:val="bottom"/>
          </w:tcPr>
          <w:p w14:paraId="66D5C890" w14:textId="77777777" w:rsidR="00336EDA" w:rsidRDefault="00464857">
            <w:pPr>
              <w:pStyle w:val="ListParagraph"/>
              <w:numPr>
                <w:ilvl w:val="0"/>
                <w:numId w:val="23"/>
              </w:numPr>
              <w:rPr>
                <w:rFonts w:cs="Calibri"/>
                <w:highlight w:val="green"/>
              </w:rPr>
            </w:pPr>
            <w:r>
              <w:rPr>
                <w:rFonts w:cs="Calibri"/>
                <w:highlight w:val="green"/>
              </w:rPr>
              <w:t>xiaomi (R1-2400544)</w:t>
            </w:r>
          </w:p>
        </w:tc>
      </w:tr>
      <w:tr w:rsidR="00336EDA" w14:paraId="66D5C893" w14:textId="77777777">
        <w:trPr>
          <w:trHeight w:val="290"/>
        </w:trPr>
        <w:tc>
          <w:tcPr>
            <w:tcW w:w="6025" w:type="dxa"/>
            <w:shd w:val="clear" w:color="auto" w:fill="auto"/>
            <w:noWrap/>
            <w:vAlign w:val="bottom"/>
          </w:tcPr>
          <w:p w14:paraId="66D5C892" w14:textId="77777777" w:rsidR="00336EDA" w:rsidRDefault="00464857">
            <w:pPr>
              <w:pStyle w:val="ListParagraph"/>
              <w:numPr>
                <w:ilvl w:val="0"/>
                <w:numId w:val="23"/>
              </w:numPr>
              <w:rPr>
                <w:rFonts w:cs="Calibri"/>
                <w:highlight w:val="green"/>
              </w:rPr>
            </w:pPr>
            <w:r>
              <w:rPr>
                <w:rFonts w:cs="Calibri"/>
                <w:highlight w:val="green"/>
              </w:rPr>
              <w:t>OPPO (R1-2400619)</w:t>
            </w:r>
          </w:p>
        </w:tc>
      </w:tr>
      <w:tr w:rsidR="00336EDA" w14:paraId="66D5C895" w14:textId="77777777">
        <w:trPr>
          <w:trHeight w:val="290"/>
        </w:trPr>
        <w:tc>
          <w:tcPr>
            <w:tcW w:w="6025" w:type="dxa"/>
            <w:shd w:val="clear" w:color="auto" w:fill="auto"/>
            <w:noWrap/>
            <w:vAlign w:val="bottom"/>
          </w:tcPr>
          <w:p w14:paraId="66D5C894" w14:textId="77777777" w:rsidR="00336EDA" w:rsidRDefault="00464857">
            <w:pPr>
              <w:pStyle w:val="ListParagraph"/>
              <w:numPr>
                <w:ilvl w:val="0"/>
                <w:numId w:val="23"/>
              </w:numPr>
              <w:rPr>
                <w:rFonts w:cs="Calibri"/>
                <w:highlight w:val="green"/>
              </w:rPr>
            </w:pPr>
            <w:r>
              <w:rPr>
                <w:rFonts w:cs="Calibri"/>
                <w:highlight w:val="green"/>
              </w:rPr>
              <w:t>NVIDIA (R1-2400693)</w:t>
            </w:r>
          </w:p>
        </w:tc>
      </w:tr>
      <w:tr w:rsidR="00336EDA" w14:paraId="66D5C897" w14:textId="77777777">
        <w:trPr>
          <w:trHeight w:val="290"/>
        </w:trPr>
        <w:tc>
          <w:tcPr>
            <w:tcW w:w="6025" w:type="dxa"/>
            <w:shd w:val="clear" w:color="auto" w:fill="auto"/>
            <w:noWrap/>
            <w:vAlign w:val="bottom"/>
          </w:tcPr>
          <w:p w14:paraId="66D5C896" w14:textId="77777777" w:rsidR="00336EDA" w:rsidRDefault="00464857">
            <w:pPr>
              <w:pStyle w:val="ListParagraph"/>
              <w:numPr>
                <w:ilvl w:val="0"/>
                <w:numId w:val="23"/>
              </w:numPr>
              <w:rPr>
                <w:rFonts w:cs="Calibri"/>
                <w:highlight w:val="green"/>
              </w:rPr>
            </w:pPr>
            <w:r>
              <w:rPr>
                <w:rFonts w:cs="Calibri"/>
                <w:highlight w:val="green"/>
              </w:rPr>
              <w:t>Samsung (R1-2400721)</w:t>
            </w:r>
          </w:p>
        </w:tc>
      </w:tr>
      <w:tr w:rsidR="00336EDA" w14:paraId="66D5C899" w14:textId="77777777">
        <w:trPr>
          <w:trHeight w:val="290"/>
        </w:trPr>
        <w:tc>
          <w:tcPr>
            <w:tcW w:w="6025" w:type="dxa"/>
            <w:shd w:val="clear" w:color="auto" w:fill="auto"/>
            <w:noWrap/>
            <w:vAlign w:val="bottom"/>
          </w:tcPr>
          <w:p w14:paraId="66D5C898" w14:textId="77777777" w:rsidR="00336EDA" w:rsidRDefault="00464857">
            <w:pPr>
              <w:pStyle w:val="ListParagraph"/>
              <w:numPr>
                <w:ilvl w:val="0"/>
                <w:numId w:val="23"/>
              </w:numPr>
              <w:rPr>
                <w:rFonts w:cs="Calibri"/>
              </w:rPr>
            </w:pPr>
            <w:r>
              <w:rPr>
                <w:rFonts w:cs="Calibri"/>
                <w:highlight w:val="green"/>
              </w:rPr>
              <w:t>CICTCI (R1-2400757)</w:t>
            </w:r>
          </w:p>
        </w:tc>
      </w:tr>
      <w:tr w:rsidR="00336EDA" w14:paraId="66D5C89B" w14:textId="77777777">
        <w:trPr>
          <w:trHeight w:val="290"/>
        </w:trPr>
        <w:tc>
          <w:tcPr>
            <w:tcW w:w="6025" w:type="dxa"/>
            <w:shd w:val="clear" w:color="auto" w:fill="auto"/>
            <w:noWrap/>
            <w:vAlign w:val="bottom"/>
          </w:tcPr>
          <w:p w14:paraId="66D5C89A" w14:textId="77777777" w:rsidR="00336EDA" w:rsidRDefault="00464857">
            <w:pPr>
              <w:pStyle w:val="ListParagraph"/>
              <w:numPr>
                <w:ilvl w:val="0"/>
                <w:numId w:val="23"/>
              </w:numPr>
              <w:rPr>
                <w:rFonts w:cs="Calibri"/>
              </w:rPr>
            </w:pPr>
            <w:r>
              <w:rPr>
                <w:rFonts w:cs="Calibri"/>
                <w:highlight w:val="green"/>
              </w:rPr>
              <w:t>Fujitsu (R1-2400767)</w:t>
            </w:r>
          </w:p>
        </w:tc>
      </w:tr>
      <w:tr w:rsidR="00336EDA" w14:paraId="66D5C89D" w14:textId="77777777">
        <w:trPr>
          <w:trHeight w:val="290"/>
        </w:trPr>
        <w:tc>
          <w:tcPr>
            <w:tcW w:w="6025" w:type="dxa"/>
            <w:shd w:val="clear" w:color="auto" w:fill="auto"/>
            <w:noWrap/>
            <w:vAlign w:val="bottom"/>
          </w:tcPr>
          <w:p w14:paraId="66D5C89C" w14:textId="77777777" w:rsidR="00336EDA" w:rsidRDefault="00464857">
            <w:pPr>
              <w:pStyle w:val="ListParagraph"/>
              <w:numPr>
                <w:ilvl w:val="0"/>
                <w:numId w:val="23"/>
              </w:numPr>
              <w:rPr>
                <w:rFonts w:cs="Calibri"/>
              </w:rPr>
            </w:pPr>
            <w:r>
              <w:rPr>
                <w:rFonts w:cs="Calibri"/>
                <w:highlight w:val="green"/>
              </w:rPr>
              <w:t>Nokia (R1-2400794)</w:t>
            </w:r>
          </w:p>
        </w:tc>
      </w:tr>
      <w:tr w:rsidR="00336EDA" w14:paraId="66D5C89F" w14:textId="77777777">
        <w:trPr>
          <w:trHeight w:val="290"/>
        </w:trPr>
        <w:tc>
          <w:tcPr>
            <w:tcW w:w="6025" w:type="dxa"/>
            <w:shd w:val="clear" w:color="auto" w:fill="auto"/>
            <w:noWrap/>
            <w:vAlign w:val="bottom"/>
          </w:tcPr>
          <w:p w14:paraId="66D5C89E" w14:textId="77777777" w:rsidR="00336EDA" w:rsidRDefault="00464857">
            <w:pPr>
              <w:pStyle w:val="ListParagraph"/>
              <w:numPr>
                <w:ilvl w:val="0"/>
                <w:numId w:val="23"/>
              </w:numPr>
              <w:rPr>
                <w:rFonts w:cs="Calibri"/>
                <w:highlight w:val="green"/>
              </w:rPr>
            </w:pPr>
            <w:r>
              <w:rPr>
                <w:rFonts w:cs="Calibri"/>
                <w:highlight w:val="green"/>
              </w:rPr>
              <w:t>Sony (R1-2400845)</w:t>
            </w:r>
          </w:p>
        </w:tc>
      </w:tr>
      <w:tr w:rsidR="00336EDA" w14:paraId="66D5C8A1" w14:textId="77777777">
        <w:trPr>
          <w:trHeight w:val="290"/>
        </w:trPr>
        <w:tc>
          <w:tcPr>
            <w:tcW w:w="6025" w:type="dxa"/>
            <w:shd w:val="clear" w:color="auto" w:fill="auto"/>
            <w:noWrap/>
            <w:vAlign w:val="bottom"/>
          </w:tcPr>
          <w:p w14:paraId="66D5C8A0" w14:textId="77777777" w:rsidR="00336EDA" w:rsidRDefault="00464857">
            <w:pPr>
              <w:pStyle w:val="ListParagraph"/>
              <w:numPr>
                <w:ilvl w:val="0"/>
                <w:numId w:val="23"/>
              </w:numPr>
              <w:rPr>
                <w:rFonts w:cs="Calibri"/>
              </w:rPr>
            </w:pPr>
            <w:r>
              <w:rPr>
                <w:rFonts w:cs="Calibri"/>
                <w:highlight w:val="green"/>
              </w:rPr>
              <w:t>Lenovo (R1-2400923)</w:t>
            </w:r>
          </w:p>
        </w:tc>
      </w:tr>
      <w:tr w:rsidR="00336EDA" w14:paraId="66D5C8A3" w14:textId="77777777">
        <w:trPr>
          <w:trHeight w:val="290"/>
        </w:trPr>
        <w:tc>
          <w:tcPr>
            <w:tcW w:w="6025" w:type="dxa"/>
            <w:shd w:val="clear" w:color="auto" w:fill="auto"/>
            <w:noWrap/>
            <w:vAlign w:val="bottom"/>
          </w:tcPr>
          <w:p w14:paraId="66D5C8A2" w14:textId="77777777" w:rsidR="00336EDA" w:rsidRDefault="00464857">
            <w:pPr>
              <w:pStyle w:val="ListParagraph"/>
              <w:numPr>
                <w:ilvl w:val="0"/>
                <w:numId w:val="23"/>
              </w:numPr>
              <w:rPr>
                <w:rFonts w:cs="Calibri"/>
              </w:rPr>
            </w:pPr>
            <w:r>
              <w:rPr>
                <w:rFonts w:cs="Calibri"/>
                <w:highlight w:val="green"/>
              </w:rPr>
              <w:t>Apple (R1-2401003)</w:t>
            </w:r>
          </w:p>
        </w:tc>
      </w:tr>
      <w:tr w:rsidR="00336EDA" w14:paraId="66D5C8A5" w14:textId="77777777">
        <w:trPr>
          <w:trHeight w:val="290"/>
        </w:trPr>
        <w:tc>
          <w:tcPr>
            <w:tcW w:w="6025" w:type="dxa"/>
            <w:shd w:val="clear" w:color="auto" w:fill="auto"/>
            <w:noWrap/>
            <w:vAlign w:val="bottom"/>
          </w:tcPr>
          <w:p w14:paraId="66D5C8A4" w14:textId="77777777" w:rsidR="00336EDA" w:rsidRDefault="00464857">
            <w:pPr>
              <w:pStyle w:val="ListParagraph"/>
              <w:numPr>
                <w:ilvl w:val="0"/>
                <w:numId w:val="23"/>
              </w:numPr>
              <w:rPr>
                <w:rFonts w:cs="Calibri"/>
              </w:rPr>
            </w:pPr>
            <w:r>
              <w:rPr>
                <w:rFonts w:cs="Calibri"/>
                <w:highlight w:val="green"/>
              </w:rPr>
              <w:lastRenderedPageBreak/>
              <w:t>InterDigital (R1-2401042)</w:t>
            </w:r>
          </w:p>
        </w:tc>
      </w:tr>
      <w:tr w:rsidR="00336EDA" w14:paraId="66D5C8A7" w14:textId="77777777">
        <w:trPr>
          <w:trHeight w:val="290"/>
        </w:trPr>
        <w:tc>
          <w:tcPr>
            <w:tcW w:w="6025" w:type="dxa"/>
            <w:shd w:val="clear" w:color="auto" w:fill="auto"/>
            <w:noWrap/>
            <w:vAlign w:val="bottom"/>
          </w:tcPr>
          <w:p w14:paraId="66D5C8A6" w14:textId="77777777" w:rsidR="00336EDA" w:rsidRDefault="00464857">
            <w:pPr>
              <w:pStyle w:val="ListParagraph"/>
              <w:numPr>
                <w:ilvl w:val="0"/>
                <w:numId w:val="23"/>
              </w:numPr>
              <w:rPr>
                <w:rFonts w:cs="Calibri"/>
                <w:highlight w:val="green"/>
              </w:rPr>
            </w:pPr>
            <w:r>
              <w:rPr>
                <w:rFonts w:cs="Calibri"/>
                <w:highlight w:val="green"/>
              </w:rPr>
              <w:t>NTPU (R1-2401476)</w:t>
            </w:r>
          </w:p>
        </w:tc>
      </w:tr>
      <w:tr w:rsidR="00336EDA" w14:paraId="66D5C8A9" w14:textId="77777777">
        <w:trPr>
          <w:trHeight w:val="290"/>
        </w:trPr>
        <w:tc>
          <w:tcPr>
            <w:tcW w:w="6025" w:type="dxa"/>
            <w:shd w:val="clear" w:color="auto" w:fill="auto"/>
            <w:noWrap/>
            <w:vAlign w:val="bottom"/>
          </w:tcPr>
          <w:p w14:paraId="66D5C8A8" w14:textId="77777777" w:rsidR="00336EDA" w:rsidRDefault="00464857">
            <w:pPr>
              <w:pStyle w:val="ListParagraph"/>
              <w:numPr>
                <w:ilvl w:val="0"/>
                <w:numId w:val="23"/>
              </w:numPr>
              <w:rPr>
                <w:rFonts w:cs="Calibri"/>
              </w:rPr>
            </w:pPr>
            <w:r>
              <w:rPr>
                <w:rFonts w:cs="Calibri"/>
                <w:highlight w:val="green"/>
              </w:rPr>
              <w:t>Baicells (R1-2401082)</w:t>
            </w:r>
          </w:p>
        </w:tc>
      </w:tr>
      <w:tr w:rsidR="00336EDA" w14:paraId="66D5C8AB" w14:textId="77777777">
        <w:trPr>
          <w:trHeight w:val="290"/>
        </w:trPr>
        <w:tc>
          <w:tcPr>
            <w:tcW w:w="6025" w:type="dxa"/>
            <w:shd w:val="clear" w:color="auto" w:fill="auto"/>
            <w:noWrap/>
            <w:vAlign w:val="bottom"/>
          </w:tcPr>
          <w:p w14:paraId="66D5C8AA" w14:textId="77777777" w:rsidR="00336EDA" w:rsidRDefault="00464857">
            <w:pPr>
              <w:pStyle w:val="ListParagraph"/>
              <w:numPr>
                <w:ilvl w:val="0"/>
                <w:numId w:val="23"/>
              </w:numPr>
              <w:rPr>
                <w:rFonts w:cs="Calibri"/>
              </w:rPr>
            </w:pPr>
            <w:r>
              <w:rPr>
                <w:rFonts w:cs="Calibri"/>
                <w:highlight w:val="green"/>
              </w:rPr>
              <w:t>NTT</w:t>
            </w:r>
            <w:r>
              <w:rPr>
                <w:rFonts w:cs="Calibri"/>
                <w:highlight w:val="green"/>
                <w:lang w:val="en-US"/>
              </w:rPr>
              <w:t xml:space="preserve"> DOCOMO</w:t>
            </w:r>
            <w:r>
              <w:rPr>
                <w:rFonts w:cs="Calibri"/>
                <w:highlight w:val="green"/>
              </w:rPr>
              <w:t xml:space="preserve"> (R1-2401108)</w:t>
            </w:r>
          </w:p>
        </w:tc>
      </w:tr>
      <w:tr w:rsidR="00336EDA" w14:paraId="66D5C8AD" w14:textId="77777777">
        <w:trPr>
          <w:trHeight w:val="290"/>
        </w:trPr>
        <w:tc>
          <w:tcPr>
            <w:tcW w:w="6025" w:type="dxa"/>
            <w:shd w:val="clear" w:color="auto" w:fill="auto"/>
            <w:noWrap/>
            <w:vAlign w:val="bottom"/>
          </w:tcPr>
          <w:p w14:paraId="66D5C8AC" w14:textId="77777777" w:rsidR="00336EDA" w:rsidRDefault="00464857">
            <w:pPr>
              <w:pStyle w:val="ListParagraph"/>
              <w:numPr>
                <w:ilvl w:val="0"/>
                <w:numId w:val="23"/>
              </w:numPr>
              <w:rPr>
                <w:rFonts w:cs="Calibri"/>
                <w:highlight w:val="green"/>
              </w:rPr>
            </w:pPr>
            <w:r>
              <w:rPr>
                <w:rFonts w:cs="Calibri"/>
                <w:highlight w:val="green"/>
              </w:rPr>
              <w:t>MediaTek (R1-2401137)</w:t>
            </w:r>
          </w:p>
        </w:tc>
      </w:tr>
      <w:tr w:rsidR="00336EDA" w14:paraId="66D5C8AF" w14:textId="77777777">
        <w:trPr>
          <w:trHeight w:val="290"/>
        </w:trPr>
        <w:tc>
          <w:tcPr>
            <w:tcW w:w="6025" w:type="dxa"/>
            <w:shd w:val="clear" w:color="auto" w:fill="auto"/>
            <w:noWrap/>
            <w:vAlign w:val="bottom"/>
          </w:tcPr>
          <w:p w14:paraId="66D5C8AE" w14:textId="77777777" w:rsidR="00336EDA" w:rsidRDefault="00464857">
            <w:pPr>
              <w:pStyle w:val="ListParagraph"/>
              <w:numPr>
                <w:ilvl w:val="0"/>
                <w:numId w:val="23"/>
              </w:numPr>
              <w:rPr>
                <w:rFonts w:cs="Calibri"/>
              </w:rPr>
            </w:pPr>
            <w:r>
              <w:rPr>
                <w:rFonts w:cs="Calibri"/>
                <w:highlight w:val="green"/>
              </w:rPr>
              <w:t>IIT (R1-2401154)</w:t>
            </w:r>
          </w:p>
        </w:tc>
      </w:tr>
      <w:tr w:rsidR="00336EDA" w14:paraId="66D5C8B1" w14:textId="77777777">
        <w:trPr>
          <w:trHeight w:val="290"/>
        </w:trPr>
        <w:tc>
          <w:tcPr>
            <w:tcW w:w="6025" w:type="dxa"/>
            <w:shd w:val="clear" w:color="auto" w:fill="auto"/>
            <w:noWrap/>
            <w:vAlign w:val="bottom"/>
          </w:tcPr>
          <w:p w14:paraId="66D5C8B0" w14:textId="77777777" w:rsidR="00336EDA" w:rsidRDefault="00464857">
            <w:pPr>
              <w:pStyle w:val="ListParagraph"/>
              <w:numPr>
                <w:ilvl w:val="0"/>
                <w:numId w:val="23"/>
              </w:numPr>
              <w:rPr>
                <w:rFonts w:cs="Calibri"/>
              </w:rPr>
            </w:pPr>
            <w:r>
              <w:rPr>
                <w:rFonts w:cs="Calibri"/>
                <w:highlight w:val="green"/>
              </w:rPr>
              <w:t>Sharp (R1-2401172)</w:t>
            </w:r>
          </w:p>
        </w:tc>
      </w:tr>
      <w:tr w:rsidR="00336EDA" w14:paraId="66D5C8B3" w14:textId="77777777">
        <w:trPr>
          <w:trHeight w:val="290"/>
        </w:trPr>
        <w:tc>
          <w:tcPr>
            <w:tcW w:w="6025" w:type="dxa"/>
            <w:shd w:val="clear" w:color="auto" w:fill="auto"/>
            <w:noWrap/>
            <w:vAlign w:val="bottom"/>
          </w:tcPr>
          <w:p w14:paraId="66D5C8B2" w14:textId="77777777" w:rsidR="00336EDA" w:rsidRDefault="00464857">
            <w:pPr>
              <w:pStyle w:val="ListParagraph"/>
              <w:numPr>
                <w:ilvl w:val="0"/>
                <w:numId w:val="23"/>
              </w:numPr>
              <w:rPr>
                <w:rFonts w:cs="Calibri"/>
              </w:rPr>
            </w:pPr>
            <w:r>
              <w:rPr>
                <w:rFonts w:cs="Calibri"/>
                <w:highlight w:val="green"/>
              </w:rPr>
              <w:t>Fraunhofer</w:t>
            </w:r>
            <w:r>
              <w:rPr>
                <w:rFonts w:cs="Calibri"/>
              </w:rPr>
              <w:t xml:space="preserve"> (R1-2401198)</w:t>
            </w:r>
          </w:p>
        </w:tc>
      </w:tr>
      <w:tr w:rsidR="00336EDA" w14:paraId="66D5C8B5" w14:textId="77777777">
        <w:trPr>
          <w:trHeight w:val="290"/>
        </w:trPr>
        <w:tc>
          <w:tcPr>
            <w:tcW w:w="6025" w:type="dxa"/>
            <w:shd w:val="clear" w:color="auto" w:fill="auto"/>
            <w:noWrap/>
            <w:vAlign w:val="bottom"/>
          </w:tcPr>
          <w:p w14:paraId="66D5C8B4" w14:textId="77777777" w:rsidR="00336EDA" w:rsidRDefault="00464857">
            <w:pPr>
              <w:pStyle w:val="ListParagraph"/>
              <w:numPr>
                <w:ilvl w:val="0"/>
                <w:numId w:val="23"/>
              </w:numPr>
              <w:rPr>
                <w:rFonts w:cs="Calibri"/>
              </w:rPr>
            </w:pPr>
            <w:r>
              <w:rPr>
                <w:rFonts w:cs="Calibri"/>
                <w:highlight w:val="green"/>
              </w:rPr>
              <w:t>CEWiT (R1-2401268)</w:t>
            </w:r>
          </w:p>
        </w:tc>
      </w:tr>
      <w:tr w:rsidR="00336EDA" w14:paraId="66D5C8B7" w14:textId="77777777">
        <w:trPr>
          <w:trHeight w:val="290"/>
        </w:trPr>
        <w:tc>
          <w:tcPr>
            <w:tcW w:w="6025" w:type="dxa"/>
            <w:shd w:val="clear" w:color="auto" w:fill="auto"/>
            <w:noWrap/>
            <w:vAlign w:val="bottom"/>
          </w:tcPr>
          <w:p w14:paraId="66D5C8B6" w14:textId="77777777" w:rsidR="00336EDA" w:rsidRDefault="00464857">
            <w:pPr>
              <w:pStyle w:val="ListParagraph"/>
              <w:numPr>
                <w:ilvl w:val="0"/>
                <w:numId w:val="23"/>
              </w:numPr>
              <w:rPr>
                <w:rFonts w:cs="Calibri"/>
              </w:rPr>
            </w:pPr>
            <w:r>
              <w:rPr>
                <w:rFonts w:cs="Calibri"/>
                <w:highlight w:val="green"/>
              </w:rPr>
              <w:t>Qualcomm (R1-2401432)</w:t>
            </w:r>
          </w:p>
        </w:tc>
      </w:tr>
    </w:tbl>
    <w:p w14:paraId="66D5C8B8" w14:textId="77777777" w:rsidR="00336EDA" w:rsidRDefault="00336EDA">
      <w:pPr>
        <w:pStyle w:val="Reference"/>
        <w:numPr>
          <w:ilvl w:val="0"/>
          <w:numId w:val="0"/>
        </w:numPr>
        <w:ind w:left="567"/>
      </w:pPr>
    </w:p>
    <w:p w14:paraId="66D5C8B9" w14:textId="77777777" w:rsidR="00336EDA" w:rsidRDefault="00464857">
      <w:r>
        <w:br w:type="page"/>
      </w:r>
    </w:p>
    <w:p w14:paraId="66D5C8BA" w14:textId="77777777" w:rsidR="00336EDA" w:rsidRDefault="00336EDA"/>
    <w:p w14:paraId="66D5C8BB" w14:textId="77777777" w:rsidR="00336EDA" w:rsidRDefault="00464857">
      <w:pPr>
        <w:pStyle w:val="Heading1"/>
        <w:numPr>
          <w:ilvl w:val="0"/>
          <w:numId w:val="0"/>
        </w:numPr>
        <w:ind w:left="432" w:hanging="432"/>
      </w:pPr>
      <w:bookmarkStart w:id="24" w:name="_Ref109630790"/>
      <w:r>
        <w:t xml:space="preserve">Appendix A. </w:t>
      </w:r>
      <w:r>
        <w:rPr>
          <w:highlight w:val="yellow"/>
        </w:rPr>
        <w:t xml:space="preserve">Selected Agreements from </w:t>
      </w:r>
      <w:bookmarkEnd w:id="24"/>
      <w:r>
        <w:rPr>
          <w:highlight w:val="yellow"/>
        </w:rPr>
        <w:t>XXX</w:t>
      </w:r>
    </w:p>
    <w:p w14:paraId="66D5C8BC" w14:textId="77777777" w:rsidR="00336EDA" w:rsidRDefault="00336EDA"/>
    <w:p w14:paraId="66D5C8BD" w14:textId="77777777" w:rsidR="00336EDA" w:rsidRDefault="00336EDA">
      <w:pPr>
        <w:pStyle w:val="BodyText"/>
      </w:pPr>
    </w:p>
    <w:p w14:paraId="66D5C8BE" w14:textId="77777777" w:rsidR="00336EDA" w:rsidRDefault="00336EDA">
      <w:pPr>
        <w:pStyle w:val="BodyText"/>
      </w:pPr>
    </w:p>
    <w:p w14:paraId="66D5C8BF" w14:textId="77777777" w:rsidR="00336EDA" w:rsidRDefault="00336EDA"/>
    <w:sectPr w:rsidR="00336EDA">
      <w:footerReference w:type="default" r:id="rId24"/>
      <w:footnotePr>
        <w:numRestart w:val="eachSect"/>
      </w:footnotePr>
      <w:pgSz w:w="12240" w:h="15840"/>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A7461C" w14:textId="77777777" w:rsidR="0001218E" w:rsidRDefault="0001218E">
      <w:r>
        <w:separator/>
      </w:r>
    </w:p>
  </w:endnote>
  <w:endnote w:type="continuationSeparator" w:id="0">
    <w:p w14:paraId="0704AB84" w14:textId="77777777" w:rsidR="0001218E" w:rsidRDefault="000121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70372152"/>
    </w:sdtPr>
    <w:sdtEndPr/>
    <w:sdtContent>
      <w:p w14:paraId="66D5C8CA" w14:textId="32C5670E" w:rsidR="00336EDA" w:rsidRDefault="00464857">
        <w:pPr>
          <w:pStyle w:val="Footer"/>
        </w:pPr>
        <w:r>
          <w:fldChar w:fldCharType="begin"/>
        </w:r>
        <w:r>
          <w:instrText xml:space="preserve"> PAGE   \* MERGEFORMAT </w:instrText>
        </w:r>
        <w:r>
          <w:fldChar w:fldCharType="separate"/>
        </w:r>
        <w:r w:rsidR="00B42A88">
          <w:rPr>
            <w:noProof/>
          </w:rPr>
          <w:t>139</w:t>
        </w:r>
        <w:r>
          <w:fldChar w:fldCharType="end"/>
        </w:r>
      </w:p>
    </w:sdtContent>
  </w:sdt>
  <w:p w14:paraId="66D5C8CB" w14:textId="77777777" w:rsidR="00336EDA" w:rsidRDefault="00336ED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121575" w14:textId="77777777" w:rsidR="0001218E" w:rsidRDefault="0001218E">
      <w:r>
        <w:separator/>
      </w:r>
    </w:p>
  </w:footnote>
  <w:footnote w:type="continuationSeparator" w:id="0">
    <w:p w14:paraId="6E3CB542" w14:textId="77777777" w:rsidR="0001218E" w:rsidRDefault="0001218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FFFFFF7E"/>
    <w:lvl w:ilvl="0">
      <w:start w:val="1"/>
      <w:numFmt w:val="lowerRoman"/>
      <w:pStyle w:val="ListNumber3"/>
      <w:lvlText w:val="%1."/>
      <w:lvlJc w:val="right"/>
      <w:pPr>
        <w:ind w:left="926" w:hanging="360"/>
      </w:pPr>
    </w:lvl>
  </w:abstractNum>
  <w:abstractNum w:abstractNumId="1" w15:restartNumberingAfterBreak="0">
    <w:nsid w:val="00904CD7"/>
    <w:multiLevelType w:val="multilevel"/>
    <w:tmpl w:val="00904CD7"/>
    <w:lvl w:ilvl="0">
      <w:start w:val="1"/>
      <w:numFmt w:val="decimal"/>
      <w:lvlText w:val="Alternative %1."/>
      <w:lvlJc w:val="left"/>
      <w:pPr>
        <w:ind w:left="720" w:hanging="360"/>
      </w:pPr>
      <w:rPr>
        <w:rFonts w:hint="default"/>
      </w:rPr>
    </w:lvl>
    <w:lvl w:ilvl="1">
      <w:start w:val="1"/>
      <w:numFmt w:val="lowerLetter"/>
      <w:lvlText w:val="Option (%2)"/>
      <w:lvlJc w:val="left"/>
      <w:pPr>
        <w:ind w:left="720" w:hanging="360"/>
      </w:pPr>
      <w:rPr>
        <w:rFonts w:hint="default"/>
      </w:rPr>
    </w:lvl>
    <w:lvl w:ilvl="2">
      <w:start w:val="1"/>
      <w:numFmt w:val="bullet"/>
      <w:lvlText w:val="o"/>
      <w:lvlJc w:val="left"/>
      <w:pPr>
        <w:ind w:left="1440" w:hanging="360"/>
      </w:pPr>
      <w:rPr>
        <w:rFonts w:ascii="Courier New" w:hAnsi="Courier New" w:cs="Courier New"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0DA5C16"/>
    <w:multiLevelType w:val="multilevel"/>
    <w:tmpl w:val="00DA5C16"/>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1EA0E38"/>
    <w:multiLevelType w:val="multilevel"/>
    <w:tmpl w:val="01EA0E38"/>
    <w:lvl w:ilvl="0">
      <w:numFmt w:val="bullet"/>
      <w:lvlText w:val=""/>
      <w:lvlJc w:val="left"/>
      <w:pPr>
        <w:ind w:left="1596" w:hanging="360"/>
      </w:pPr>
      <w:rPr>
        <w:rFonts w:ascii="Symbol" w:eastAsia="SimSun" w:hAnsi="Symbol" w:cs="Times New Roman" w:hint="default"/>
      </w:rPr>
    </w:lvl>
    <w:lvl w:ilvl="1">
      <w:start w:val="1"/>
      <w:numFmt w:val="bullet"/>
      <w:lvlText w:val="o"/>
      <w:lvlJc w:val="left"/>
      <w:pPr>
        <w:ind w:left="1542" w:hanging="360"/>
      </w:pPr>
      <w:rPr>
        <w:rFonts w:ascii="Courier New" w:hAnsi="Courier New" w:cs="Courier New" w:hint="default"/>
      </w:rPr>
    </w:lvl>
    <w:lvl w:ilvl="2">
      <w:start w:val="1"/>
      <w:numFmt w:val="bullet"/>
      <w:lvlText w:val=""/>
      <w:lvlJc w:val="left"/>
      <w:pPr>
        <w:ind w:left="2262" w:hanging="360"/>
      </w:pPr>
      <w:rPr>
        <w:rFonts w:ascii="Wingdings" w:hAnsi="Wingdings" w:hint="default"/>
      </w:rPr>
    </w:lvl>
    <w:lvl w:ilvl="3">
      <w:start w:val="1"/>
      <w:numFmt w:val="bullet"/>
      <w:lvlText w:val=""/>
      <w:lvlJc w:val="left"/>
      <w:pPr>
        <w:ind w:left="2982" w:hanging="360"/>
      </w:pPr>
      <w:rPr>
        <w:rFonts w:ascii="Symbol" w:hAnsi="Symbol" w:hint="default"/>
      </w:rPr>
    </w:lvl>
    <w:lvl w:ilvl="4">
      <w:start w:val="1"/>
      <w:numFmt w:val="bullet"/>
      <w:lvlText w:val="o"/>
      <w:lvlJc w:val="left"/>
      <w:pPr>
        <w:ind w:left="3702" w:hanging="360"/>
      </w:pPr>
      <w:rPr>
        <w:rFonts w:ascii="Courier New" w:hAnsi="Courier New" w:cs="Courier New" w:hint="default"/>
      </w:rPr>
    </w:lvl>
    <w:lvl w:ilvl="5">
      <w:start w:val="1"/>
      <w:numFmt w:val="bullet"/>
      <w:lvlText w:val=""/>
      <w:lvlJc w:val="left"/>
      <w:pPr>
        <w:ind w:left="4422" w:hanging="360"/>
      </w:pPr>
      <w:rPr>
        <w:rFonts w:ascii="Wingdings" w:hAnsi="Wingdings" w:hint="default"/>
      </w:rPr>
    </w:lvl>
    <w:lvl w:ilvl="6">
      <w:start w:val="1"/>
      <w:numFmt w:val="bullet"/>
      <w:lvlText w:val=""/>
      <w:lvlJc w:val="left"/>
      <w:pPr>
        <w:ind w:left="5142" w:hanging="360"/>
      </w:pPr>
      <w:rPr>
        <w:rFonts w:ascii="Symbol" w:hAnsi="Symbol" w:hint="default"/>
      </w:rPr>
    </w:lvl>
    <w:lvl w:ilvl="7">
      <w:start w:val="1"/>
      <w:numFmt w:val="bullet"/>
      <w:lvlText w:val="o"/>
      <w:lvlJc w:val="left"/>
      <w:pPr>
        <w:ind w:left="5862" w:hanging="360"/>
      </w:pPr>
      <w:rPr>
        <w:rFonts w:ascii="Courier New" w:hAnsi="Courier New" w:cs="Courier New" w:hint="default"/>
      </w:rPr>
    </w:lvl>
    <w:lvl w:ilvl="8">
      <w:start w:val="1"/>
      <w:numFmt w:val="bullet"/>
      <w:lvlText w:val=""/>
      <w:lvlJc w:val="left"/>
      <w:pPr>
        <w:ind w:left="6582" w:hanging="360"/>
      </w:pPr>
      <w:rPr>
        <w:rFonts w:ascii="Wingdings" w:hAnsi="Wingdings" w:hint="default"/>
      </w:rPr>
    </w:lvl>
  </w:abstractNum>
  <w:abstractNum w:abstractNumId="4" w15:restartNumberingAfterBreak="0">
    <w:nsid w:val="02B46033"/>
    <w:multiLevelType w:val="multilevel"/>
    <w:tmpl w:val="02B46033"/>
    <w:lvl w:ilvl="0">
      <w:start w:val="1"/>
      <w:numFmt w:val="decimal"/>
      <w:pStyle w:val="table"/>
      <w:lvlText w:val="Table %1"/>
      <w:lvlJc w:val="left"/>
      <w:pPr>
        <w:ind w:left="420" w:hanging="420"/>
      </w:pPr>
      <w:rPr>
        <w:rFonts w:ascii="Times New Roman" w:hAnsi="Times New Roman" w:cs="Times New Roman" w:hint="eastAsia"/>
        <w:b w:val="0"/>
        <w:bCs w:val="0"/>
        <w:i w:val="0"/>
        <w:iCs w:val="0"/>
        <w:caps w:val="0"/>
        <w:smallCaps w:val="0"/>
        <w:strike w:val="0"/>
        <w:dstrike w:val="0"/>
        <w:vanish w:val="0"/>
        <w:color w:val="000000"/>
        <w:spacing w:val="0"/>
        <w:kern w:val="0"/>
        <w:position w:val="0"/>
        <w:sz w:val="20"/>
        <w:szCs w:val="2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040010D5"/>
    <w:multiLevelType w:val="multilevel"/>
    <w:tmpl w:val="040010D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51D6589"/>
    <w:multiLevelType w:val="multilevel"/>
    <w:tmpl w:val="051D6589"/>
    <w:lvl w:ilvl="0">
      <w:start w:val="1"/>
      <w:numFmt w:val="decimal"/>
      <w:pStyle w:val="Heading1"/>
      <w:lvlText w:val="%1"/>
      <w:lvlJc w:val="left"/>
      <w:pPr>
        <w:tabs>
          <w:tab w:val="left" w:pos="432"/>
        </w:tabs>
        <w:ind w:left="432" w:hanging="432"/>
      </w:pPr>
      <w:rPr>
        <w:rFonts w:hint="default"/>
        <w:lang w:val="en-US"/>
      </w:rPr>
    </w:lvl>
    <w:lvl w:ilvl="1">
      <w:start w:val="1"/>
      <w:numFmt w:val="decimal"/>
      <w:pStyle w:val="Heading2"/>
      <w:lvlText w:val="%1.%2"/>
      <w:lvlJc w:val="left"/>
      <w:pPr>
        <w:tabs>
          <w:tab w:val="left" w:pos="576"/>
        </w:tabs>
        <w:ind w:left="576" w:hanging="576"/>
      </w:pPr>
      <w:rPr>
        <w:rFonts w:hint="default"/>
        <w:i w:val="0"/>
        <w:sz w:val="32"/>
        <w:szCs w:val="32"/>
        <w:lang w:val="en-US"/>
      </w:rPr>
    </w:lvl>
    <w:lvl w:ilvl="2">
      <w:start w:val="1"/>
      <w:numFmt w:val="decimal"/>
      <w:pStyle w:val="Heading3"/>
      <w:lvlText w:val="%1.%2.%3"/>
      <w:lvlJc w:val="left"/>
      <w:pPr>
        <w:tabs>
          <w:tab w:val="left" w:pos="0"/>
        </w:tabs>
        <w:ind w:left="0" w:firstLine="0"/>
      </w:pPr>
      <w:rPr>
        <w:rFonts w:hint="default"/>
        <w:lang w:val="en-US"/>
      </w:rPr>
    </w:lvl>
    <w:lvl w:ilvl="3">
      <w:start w:val="1"/>
      <w:numFmt w:val="decimal"/>
      <w:pStyle w:val="Heading4"/>
      <w:lvlText w:val="%1.%2.%3.%4"/>
      <w:lvlJc w:val="left"/>
      <w:pPr>
        <w:tabs>
          <w:tab w:val="left" w:pos="1432"/>
        </w:tabs>
        <w:ind w:left="1432" w:hanging="864"/>
      </w:pPr>
      <w:rPr>
        <w:rFonts w:hint="default"/>
      </w:rPr>
    </w:lvl>
    <w:lvl w:ilvl="4">
      <w:start w:val="1"/>
      <w:numFmt w:val="decimal"/>
      <w:pStyle w:val="Heading5"/>
      <w:lvlText w:val="%1.%2.%3.%4.%5"/>
      <w:lvlJc w:val="left"/>
      <w:pPr>
        <w:tabs>
          <w:tab w:val="left" w:pos="1080"/>
        </w:tabs>
        <w:ind w:left="1008" w:hanging="1008"/>
      </w:pPr>
      <w:rPr>
        <w:rFonts w:hint="default"/>
      </w:rPr>
    </w:lvl>
    <w:lvl w:ilvl="5">
      <w:start w:val="1"/>
      <w:numFmt w:val="decimal"/>
      <w:pStyle w:val="Heading6"/>
      <w:lvlText w:val="%1.%2.%3.%4.%5.%6"/>
      <w:lvlJc w:val="left"/>
      <w:pPr>
        <w:tabs>
          <w:tab w:val="left" w:pos="1440"/>
        </w:tabs>
        <w:ind w:left="1152" w:hanging="1152"/>
      </w:pPr>
      <w:rPr>
        <w:rFonts w:hint="default"/>
      </w:rPr>
    </w:lvl>
    <w:lvl w:ilvl="6">
      <w:start w:val="1"/>
      <w:numFmt w:val="decimal"/>
      <w:pStyle w:val="Heading7"/>
      <w:lvlText w:val="%1.%2.%3.%4.%5.%6.%7"/>
      <w:lvlJc w:val="left"/>
      <w:pPr>
        <w:tabs>
          <w:tab w:val="left" w:pos="1800"/>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7" w15:restartNumberingAfterBreak="0">
    <w:nsid w:val="07364BAF"/>
    <w:multiLevelType w:val="multilevel"/>
    <w:tmpl w:val="07364BAF"/>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08816977"/>
    <w:multiLevelType w:val="multilevel"/>
    <w:tmpl w:val="08816977"/>
    <w:lvl w:ilvl="0">
      <w:start w:val="1"/>
      <w:numFmt w:val="decimal"/>
      <w:lvlText w:val="Option %1."/>
      <w:lvlJc w:val="left"/>
      <w:pPr>
        <w:ind w:left="840" w:hanging="420"/>
      </w:pPr>
      <w:rPr>
        <w:rFonts w:asciiTheme="minorHAnsi" w:hAnsiTheme="minorHAnsi"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9" w15:restartNumberingAfterBreak="0">
    <w:nsid w:val="0A615152"/>
    <w:multiLevelType w:val="multilevel"/>
    <w:tmpl w:val="0A6151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0D507464"/>
    <w:multiLevelType w:val="multilevel"/>
    <w:tmpl w:val="0D507464"/>
    <w:lvl w:ilvl="0">
      <w:start w:val="1"/>
      <w:numFmt w:val="lowerLetter"/>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0EFD30D3"/>
    <w:multiLevelType w:val="multilevel"/>
    <w:tmpl w:val="0EFD30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0F776F23"/>
    <w:multiLevelType w:val="multilevel"/>
    <w:tmpl w:val="0F776F23"/>
    <w:lvl w:ilvl="0">
      <w:start w:val="1"/>
      <w:numFmt w:val="decimal"/>
      <w:lvlText w:val="Alternative %1."/>
      <w:lvlJc w:val="left"/>
      <w:pPr>
        <w:ind w:left="720" w:hanging="360"/>
      </w:pPr>
      <w:rPr>
        <w:rFonts w:hint="default"/>
      </w:rPr>
    </w:lvl>
    <w:lvl w:ilvl="1">
      <w:start w:val="1"/>
      <w:numFmt w:val="lowerLetter"/>
      <w:lvlText w:val="Option (%2)"/>
      <w:lvlJc w:val="left"/>
      <w:pPr>
        <w:ind w:left="720" w:hanging="360"/>
      </w:pPr>
      <w:rPr>
        <w:rFonts w:hint="default"/>
      </w:rPr>
    </w:lvl>
    <w:lvl w:ilvl="2">
      <w:start w:val="1"/>
      <w:numFmt w:val="bullet"/>
      <w:lvlText w:val="o"/>
      <w:lvlJc w:val="left"/>
      <w:pPr>
        <w:ind w:left="1440" w:hanging="360"/>
      </w:pPr>
      <w:rPr>
        <w:rFonts w:ascii="Courier New" w:hAnsi="Courier New" w:cs="Courier New"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0F847706"/>
    <w:multiLevelType w:val="multilevel"/>
    <w:tmpl w:val="0F847706"/>
    <w:lvl w:ilvl="0">
      <w:start w:val="1"/>
      <w:numFmt w:val="bullet"/>
      <w:pStyle w:val="ListBullet4"/>
      <w:lvlText w:val=""/>
      <w:lvlJc w:val="left"/>
      <w:pPr>
        <w:ind w:left="1854" w:hanging="360"/>
      </w:pPr>
      <w:rPr>
        <w:rFonts w:ascii="Symbol" w:hAnsi="Symbol" w:hint="default"/>
      </w:rPr>
    </w:lvl>
    <w:lvl w:ilvl="1">
      <w:start w:val="1"/>
      <w:numFmt w:val="bullet"/>
      <w:lvlText w:val="o"/>
      <w:lvlJc w:val="left"/>
      <w:pPr>
        <w:ind w:left="2574" w:hanging="360"/>
      </w:pPr>
      <w:rPr>
        <w:rFonts w:ascii="Courier New" w:hAnsi="Courier New" w:cs="Courier New" w:hint="default"/>
      </w:rPr>
    </w:lvl>
    <w:lvl w:ilvl="2">
      <w:start w:val="1"/>
      <w:numFmt w:val="bullet"/>
      <w:lvlText w:val=""/>
      <w:lvlJc w:val="left"/>
      <w:pPr>
        <w:ind w:left="3294" w:hanging="360"/>
      </w:pPr>
      <w:rPr>
        <w:rFonts w:ascii="Wingdings" w:hAnsi="Wingdings" w:hint="default"/>
      </w:rPr>
    </w:lvl>
    <w:lvl w:ilvl="3">
      <w:start w:val="1"/>
      <w:numFmt w:val="bullet"/>
      <w:lvlText w:val=""/>
      <w:lvlJc w:val="left"/>
      <w:pPr>
        <w:ind w:left="4014" w:hanging="360"/>
      </w:pPr>
      <w:rPr>
        <w:rFonts w:ascii="Symbol" w:hAnsi="Symbol" w:hint="default"/>
      </w:rPr>
    </w:lvl>
    <w:lvl w:ilvl="4">
      <w:start w:val="1"/>
      <w:numFmt w:val="bullet"/>
      <w:lvlText w:val="o"/>
      <w:lvlJc w:val="left"/>
      <w:pPr>
        <w:ind w:left="4734" w:hanging="360"/>
      </w:pPr>
      <w:rPr>
        <w:rFonts w:ascii="Courier New" w:hAnsi="Courier New" w:cs="Courier New" w:hint="default"/>
      </w:rPr>
    </w:lvl>
    <w:lvl w:ilvl="5">
      <w:start w:val="1"/>
      <w:numFmt w:val="bullet"/>
      <w:lvlText w:val=""/>
      <w:lvlJc w:val="left"/>
      <w:pPr>
        <w:ind w:left="5454" w:hanging="360"/>
      </w:pPr>
      <w:rPr>
        <w:rFonts w:ascii="Wingdings" w:hAnsi="Wingdings" w:hint="default"/>
      </w:rPr>
    </w:lvl>
    <w:lvl w:ilvl="6">
      <w:start w:val="1"/>
      <w:numFmt w:val="bullet"/>
      <w:lvlText w:val=""/>
      <w:lvlJc w:val="left"/>
      <w:pPr>
        <w:ind w:left="6174" w:hanging="360"/>
      </w:pPr>
      <w:rPr>
        <w:rFonts w:ascii="Symbol" w:hAnsi="Symbol" w:hint="default"/>
      </w:rPr>
    </w:lvl>
    <w:lvl w:ilvl="7">
      <w:start w:val="1"/>
      <w:numFmt w:val="bullet"/>
      <w:lvlText w:val="o"/>
      <w:lvlJc w:val="left"/>
      <w:pPr>
        <w:ind w:left="6894" w:hanging="360"/>
      </w:pPr>
      <w:rPr>
        <w:rFonts w:ascii="Courier New" w:hAnsi="Courier New" w:cs="Courier New" w:hint="default"/>
      </w:rPr>
    </w:lvl>
    <w:lvl w:ilvl="8">
      <w:start w:val="1"/>
      <w:numFmt w:val="bullet"/>
      <w:lvlText w:val=""/>
      <w:lvlJc w:val="left"/>
      <w:pPr>
        <w:ind w:left="7614" w:hanging="360"/>
      </w:pPr>
      <w:rPr>
        <w:rFonts w:ascii="Wingdings" w:hAnsi="Wingdings" w:hint="default"/>
      </w:rPr>
    </w:lvl>
  </w:abstractNum>
  <w:abstractNum w:abstractNumId="14" w15:restartNumberingAfterBreak="0">
    <w:nsid w:val="0FDC1C96"/>
    <w:multiLevelType w:val="multilevel"/>
    <w:tmpl w:val="0FDC1C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112D3086"/>
    <w:multiLevelType w:val="multilevel"/>
    <w:tmpl w:val="112D30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11F650DD"/>
    <w:multiLevelType w:val="multilevel"/>
    <w:tmpl w:val="11F650D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135F59BB"/>
    <w:multiLevelType w:val="multilevel"/>
    <w:tmpl w:val="135F59B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14246D7C"/>
    <w:multiLevelType w:val="multilevel"/>
    <w:tmpl w:val="14246D7C"/>
    <w:lvl w:ilvl="0">
      <w:start w:val="1"/>
      <w:numFmt w:val="upp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16085BDC"/>
    <w:multiLevelType w:val="multilevel"/>
    <w:tmpl w:val="16085BDC"/>
    <w:lvl w:ilvl="0">
      <w:start w:val="1"/>
      <w:numFmt w:val="lowerLetter"/>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19D960CE"/>
    <w:multiLevelType w:val="multilevel"/>
    <w:tmpl w:val="19D960C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1A237443"/>
    <w:multiLevelType w:val="multilevel"/>
    <w:tmpl w:val="1A23744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1CD71883"/>
    <w:multiLevelType w:val="multilevel"/>
    <w:tmpl w:val="1CD71883"/>
    <w:lvl w:ilvl="0">
      <w:start w:val="1"/>
      <w:numFmt w:val="decimal"/>
      <w:pStyle w:val="proposal"/>
      <w:lvlText w:val="Proposal %1:"/>
      <w:lvlJc w:val="left"/>
      <w:pPr>
        <w:ind w:left="1412" w:hanging="420"/>
      </w:pPr>
      <w:rPr>
        <w:rFonts w:hint="eastAsia"/>
        <w:b/>
        <w:i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1F430735"/>
    <w:multiLevelType w:val="multilevel"/>
    <w:tmpl w:val="1F4307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20396CDA"/>
    <w:multiLevelType w:val="multilevel"/>
    <w:tmpl w:val="20396CDA"/>
    <w:lvl w:ilvl="0">
      <w:start w:val="1"/>
      <w:numFmt w:val="bullet"/>
      <w:pStyle w:val="ListBullet2"/>
      <w:lvlText w:val=""/>
      <w:lvlJc w:val="left"/>
      <w:pPr>
        <w:ind w:left="1287" w:hanging="360"/>
      </w:pPr>
      <w:rPr>
        <w:rFonts w:ascii="Symbol" w:hAnsi="Symbol"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25" w15:restartNumberingAfterBreak="0">
    <w:nsid w:val="20E51C43"/>
    <w:multiLevelType w:val="multilevel"/>
    <w:tmpl w:val="20E51C43"/>
    <w:lvl w:ilvl="0">
      <w:start w:val="1"/>
      <w:numFmt w:val="lowerLetter"/>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20F6465C"/>
    <w:multiLevelType w:val="multilevel"/>
    <w:tmpl w:val="20F6465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2305238B"/>
    <w:multiLevelType w:val="multilevel"/>
    <w:tmpl w:val="2305238B"/>
    <w:lvl w:ilvl="0">
      <w:start w:val="1"/>
      <w:numFmt w:val="decimal"/>
      <w:lvlText w:val="Alternative %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24A86970"/>
    <w:multiLevelType w:val="multilevel"/>
    <w:tmpl w:val="24A8697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25A72434"/>
    <w:multiLevelType w:val="multilevel"/>
    <w:tmpl w:val="25A72434"/>
    <w:lvl w:ilvl="0">
      <w:start w:val="1"/>
      <w:numFmt w:val="bullet"/>
      <w:lvlText w:val="•"/>
      <w:lvlJc w:val="left"/>
      <w:pPr>
        <w:ind w:left="440" w:hanging="440"/>
      </w:pPr>
      <w:rPr>
        <w:rFonts w:ascii="Arial" w:hAnsi="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0" w15:restartNumberingAfterBreak="0">
    <w:nsid w:val="275A7442"/>
    <w:multiLevelType w:val="multilevel"/>
    <w:tmpl w:val="275A7442"/>
    <w:lvl w:ilvl="0">
      <w:start w:val="1"/>
      <w:numFmt w:val="bullet"/>
      <w:pStyle w:val="ListBullet3"/>
      <w:lvlText w:val=""/>
      <w:lvlJc w:val="left"/>
      <w:pPr>
        <w:ind w:left="1571" w:hanging="360"/>
      </w:pPr>
      <w:rPr>
        <w:rFonts w:ascii="Symbol" w:hAnsi="Symbol" w:hint="default"/>
      </w:rPr>
    </w:lvl>
    <w:lvl w:ilvl="1">
      <w:start w:val="1"/>
      <w:numFmt w:val="bullet"/>
      <w:lvlText w:val="o"/>
      <w:lvlJc w:val="left"/>
      <w:pPr>
        <w:ind w:left="2291" w:hanging="360"/>
      </w:pPr>
      <w:rPr>
        <w:rFonts w:ascii="Courier New" w:hAnsi="Courier New" w:cs="Courier New" w:hint="default"/>
      </w:rPr>
    </w:lvl>
    <w:lvl w:ilvl="2">
      <w:start w:val="1"/>
      <w:numFmt w:val="bullet"/>
      <w:lvlText w:val=""/>
      <w:lvlJc w:val="left"/>
      <w:pPr>
        <w:ind w:left="3011" w:hanging="360"/>
      </w:pPr>
      <w:rPr>
        <w:rFonts w:ascii="Wingdings" w:hAnsi="Wingdings"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cs="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cs="Courier New" w:hint="default"/>
      </w:rPr>
    </w:lvl>
    <w:lvl w:ilvl="8">
      <w:start w:val="1"/>
      <w:numFmt w:val="bullet"/>
      <w:lvlText w:val=""/>
      <w:lvlJc w:val="left"/>
      <w:pPr>
        <w:ind w:left="7331" w:hanging="360"/>
      </w:pPr>
      <w:rPr>
        <w:rFonts w:ascii="Wingdings" w:hAnsi="Wingdings" w:hint="default"/>
      </w:rPr>
    </w:lvl>
  </w:abstractNum>
  <w:abstractNum w:abstractNumId="31" w15:restartNumberingAfterBreak="0">
    <w:nsid w:val="27E03311"/>
    <w:multiLevelType w:val="multilevel"/>
    <w:tmpl w:val="27E03311"/>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27F92365"/>
    <w:multiLevelType w:val="multilevel"/>
    <w:tmpl w:val="27F923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28EF1586"/>
    <w:multiLevelType w:val="multilevel"/>
    <w:tmpl w:val="28EF15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2E081C49"/>
    <w:multiLevelType w:val="multilevel"/>
    <w:tmpl w:val="05E6BDAC"/>
    <w:lvl w:ilvl="0">
      <w:start w:val="1"/>
      <w:numFmt w:val="decimal"/>
      <w:pStyle w:val="BNokiaStyle2023"/>
      <w:suff w:val="space"/>
      <w:lvlText w:val="Observation %1:"/>
      <w:lvlJc w:val="left"/>
      <w:pPr>
        <w:ind w:left="0" w:firstLine="0"/>
      </w:pPr>
      <w:rPr>
        <w:rFonts w:hint="default"/>
        <w:b/>
        <w:i w:val="0"/>
        <w:sz w:val="2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5" w15:restartNumberingAfterBreak="0">
    <w:nsid w:val="2FE22203"/>
    <w:multiLevelType w:val="multilevel"/>
    <w:tmpl w:val="2FE22203"/>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15:restartNumberingAfterBreak="0">
    <w:nsid w:val="2FEB0EFD"/>
    <w:multiLevelType w:val="multilevel"/>
    <w:tmpl w:val="2FEB0EF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30FF5FFC"/>
    <w:multiLevelType w:val="multilevel"/>
    <w:tmpl w:val="30FF5FF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3238463A"/>
    <w:multiLevelType w:val="multilevel"/>
    <w:tmpl w:val="3238463A"/>
    <w:lvl w:ilvl="0">
      <w:start w:val="1"/>
      <w:numFmt w:val="decimal"/>
      <w:lvlText w:val="Alternative %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15:restartNumberingAfterBreak="0">
    <w:nsid w:val="33EA44FF"/>
    <w:multiLevelType w:val="multilevel"/>
    <w:tmpl w:val="33EA44FF"/>
    <w:lvl w:ilvl="0">
      <w:start w:val="1"/>
      <w:numFmt w:val="decimal"/>
      <w:pStyle w:val="ListNumber"/>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40" w15:restartNumberingAfterBreak="0">
    <w:nsid w:val="348515AB"/>
    <w:multiLevelType w:val="multilevel"/>
    <w:tmpl w:val="348515AB"/>
    <w:lvl w:ilvl="0">
      <w:start w:val="1"/>
      <w:numFmt w:val="lowerLetter"/>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35E37AF0"/>
    <w:multiLevelType w:val="multilevel"/>
    <w:tmpl w:val="35E37AF0"/>
    <w:lvl w:ilvl="0">
      <w:start w:val="1"/>
      <w:numFmt w:val="decimal"/>
      <w:lvlText w:val="Option %1."/>
      <w:lvlJc w:val="left"/>
      <w:pPr>
        <w:ind w:left="840" w:hanging="420"/>
      </w:pPr>
      <w:rPr>
        <w:rFonts w:asciiTheme="minorHAnsi" w:hAnsiTheme="minorHAnsi"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42" w15:restartNumberingAfterBreak="0">
    <w:nsid w:val="36CC7596"/>
    <w:multiLevelType w:val="multilevel"/>
    <w:tmpl w:val="36CC7596"/>
    <w:lvl w:ilvl="0">
      <w:start w:val="1"/>
      <w:numFmt w:val="bullet"/>
      <w:pStyle w:val="bullet1"/>
      <w:lvlText w:val=""/>
      <w:lvlJc w:val="left"/>
      <w:pPr>
        <w:ind w:left="420" w:hanging="420"/>
      </w:pPr>
      <w:rPr>
        <w:rFonts w:ascii="Symbol" w:hAnsi="Symbol" w:hint="default"/>
      </w:rPr>
    </w:lvl>
    <w:lvl w:ilvl="1">
      <w:start w:val="1"/>
      <w:numFmt w:val="bullet"/>
      <w:lvlText w:val="-"/>
      <w:lvlJc w:val="left"/>
      <w:pPr>
        <w:ind w:left="840" w:hanging="420"/>
      </w:pPr>
      <w:rPr>
        <w:rFonts w:ascii="Times New Roman" w:hAnsi="Times New Roman" w:cs="Times New Roman" w:hint="default"/>
        <w:lang w:val="en-GB"/>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3" w15:restartNumberingAfterBreak="0">
    <w:nsid w:val="39687885"/>
    <w:multiLevelType w:val="multilevel"/>
    <w:tmpl w:val="3968788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3AA46647"/>
    <w:multiLevelType w:val="multilevel"/>
    <w:tmpl w:val="3AA46647"/>
    <w:lvl w:ilvl="0">
      <w:start w:val="1"/>
      <w:numFmt w:val="decimal"/>
      <w:pStyle w:val="Proposal0"/>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5" w15:restartNumberingAfterBreak="0">
    <w:nsid w:val="3D1505A3"/>
    <w:multiLevelType w:val="multilevel"/>
    <w:tmpl w:val="3D1505A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40816522"/>
    <w:multiLevelType w:val="multilevel"/>
    <w:tmpl w:val="40816522"/>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7" w15:restartNumberingAfterBreak="0">
    <w:nsid w:val="422F4715"/>
    <w:multiLevelType w:val="multilevel"/>
    <w:tmpl w:val="422F471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42520AAC"/>
    <w:multiLevelType w:val="multilevel"/>
    <w:tmpl w:val="42520AAC"/>
    <w:lvl w:ilvl="0">
      <w:start w:val="1"/>
      <w:numFmt w:val="decimal"/>
      <w:lvlText w:val="Option %1."/>
      <w:lvlJc w:val="left"/>
      <w:pPr>
        <w:ind w:left="840" w:hanging="420"/>
      </w:pPr>
      <w:rPr>
        <w:rFonts w:asciiTheme="minorHAnsi" w:hAnsiTheme="minorHAnsi"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49" w15:restartNumberingAfterBreak="0">
    <w:nsid w:val="43415E92"/>
    <w:multiLevelType w:val="multilevel"/>
    <w:tmpl w:val="43415E92"/>
    <w:lvl w:ilvl="0">
      <w:start w:val="1"/>
      <w:numFmt w:val="decimal"/>
      <w:lvlText w:val="%1)"/>
      <w:lvlJc w:val="left"/>
      <w:pPr>
        <w:tabs>
          <w:tab w:val="left" w:pos="720"/>
        </w:tabs>
        <w:ind w:left="720" w:hanging="360"/>
      </w:pPr>
      <w:rPr>
        <w:b/>
        <w:bCs/>
      </w:rPr>
    </w:lvl>
    <w:lvl w:ilvl="1">
      <w:start w:val="1"/>
      <w:numFmt w:val="lowerLetter"/>
      <w:lvlText w:val="%2)"/>
      <w:lvlJc w:val="left"/>
      <w:pPr>
        <w:ind w:left="1080" w:hanging="360"/>
      </w:pPr>
    </w:lvl>
    <w:lvl w:ilvl="2">
      <w:start w:val="1"/>
      <w:numFmt w:val="decimal"/>
      <w:lvlText w:val="%3)"/>
      <w:lvlJc w:val="left"/>
      <w:pPr>
        <w:tabs>
          <w:tab w:val="left" w:pos="1440"/>
        </w:tabs>
        <w:ind w:left="1440" w:hanging="360"/>
      </w:pPr>
      <w:rPr>
        <w:b/>
        <w:bCs/>
      </w:rPr>
    </w:lvl>
    <w:lvl w:ilvl="3">
      <w:start w:val="1"/>
      <w:numFmt w:val="lowerLetter"/>
      <w:lvlText w:val="%4)"/>
      <w:lvlJc w:val="left"/>
      <w:pPr>
        <w:tabs>
          <w:tab w:val="left" w:pos="1800"/>
        </w:tabs>
        <w:ind w:left="1800" w:hanging="360"/>
      </w:pPr>
      <w:rPr>
        <w:b/>
        <w:bCs/>
      </w:rPr>
    </w:lvl>
    <w:lvl w:ilvl="4">
      <w:start w:val="1"/>
      <w:numFmt w:val="lowerRoman"/>
      <w:lvlText w:val="%5."/>
      <w:lvlJc w:val="left"/>
      <w:pPr>
        <w:tabs>
          <w:tab w:val="left" w:pos="2160"/>
        </w:tabs>
        <w:ind w:left="2160" w:hanging="360"/>
      </w:pPr>
      <w:rPr>
        <w:b/>
        <w:bCs/>
      </w:rPr>
    </w:lvl>
    <w:lvl w:ilvl="5">
      <w:start w:val="1"/>
      <w:numFmt w:val="decimal"/>
      <w:lvlText w:val="%6)"/>
      <w:lvlJc w:val="left"/>
      <w:pPr>
        <w:tabs>
          <w:tab w:val="left" w:pos="2520"/>
        </w:tabs>
        <w:ind w:left="2520" w:hanging="360"/>
      </w:pPr>
      <w:rPr>
        <w:b/>
        <w:bCs/>
      </w:rPr>
    </w:lvl>
    <w:lvl w:ilvl="6">
      <w:start w:val="1"/>
      <w:numFmt w:val="decimal"/>
      <w:lvlText w:val="%7)"/>
      <w:lvlJc w:val="left"/>
      <w:pPr>
        <w:tabs>
          <w:tab w:val="left" w:pos="2880"/>
        </w:tabs>
        <w:ind w:left="2880" w:hanging="360"/>
      </w:pPr>
      <w:rPr>
        <w:b/>
        <w:bCs/>
      </w:rPr>
    </w:lvl>
    <w:lvl w:ilvl="7">
      <w:start w:val="1"/>
      <w:numFmt w:val="decimal"/>
      <w:lvlText w:val="%8)"/>
      <w:lvlJc w:val="left"/>
      <w:pPr>
        <w:tabs>
          <w:tab w:val="left" w:pos="3240"/>
        </w:tabs>
        <w:ind w:left="3240" w:hanging="360"/>
      </w:pPr>
      <w:rPr>
        <w:b/>
        <w:bCs/>
      </w:rPr>
    </w:lvl>
    <w:lvl w:ilvl="8">
      <w:start w:val="1"/>
      <w:numFmt w:val="decimal"/>
      <w:lvlText w:val="%9)"/>
      <w:lvlJc w:val="left"/>
      <w:pPr>
        <w:tabs>
          <w:tab w:val="left" w:pos="3600"/>
        </w:tabs>
        <w:ind w:left="3600" w:hanging="360"/>
      </w:pPr>
      <w:rPr>
        <w:b/>
        <w:bCs/>
      </w:rPr>
    </w:lvl>
  </w:abstractNum>
  <w:abstractNum w:abstractNumId="50" w15:restartNumberingAfterBreak="0">
    <w:nsid w:val="4902270E"/>
    <w:multiLevelType w:val="multilevel"/>
    <w:tmpl w:val="4902270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49590D52"/>
    <w:multiLevelType w:val="multilevel"/>
    <w:tmpl w:val="49590D52"/>
    <w:lvl w:ilvl="0">
      <w:start w:val="1"/>
      <w:numFmt w:val="upp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2" w15:restartNumberingAfterBreak="0">
    <w:nsid w:val="49D539A2"/>
    <w:multiLevelType w:val="multilevel"/>
    <w:tmpl w:val="49D539A2"/>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3" w15:restartNumberingAfterBreak="0">
    <w:nsid w:val="4ADD5354"/>
    <w:multiLevelType w:val="multilevel"/>
    <w:tmpl w:val="4ADD5354"/>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4"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5" w15:restartNumberingAfterBreak="0">
    <w:nsid w:val="4BE0188D"/>
    <w:multiLevelType w:val="multilevel"/>
    <w:tmpl w:val="4BE0188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4C477A10"/>
    <w:multiLevelType w:val="multilevel"/>
    <w:tmpl w:val="4C477A10"/>
    <w:lvl w:ilvl="0">
      <w:start w:val="1"/>
      <w:numFmt w:val="lowerLetter"/>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4D601713"/>
    <w:multiLevelType w:val="multilevel"/>
    <w:tmpl w:val="4D601713"/>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8" w15:restartNumberingAfterBreak="0">
    <w:nsid w:val="4FEE284E"/>
    <w:multiLevelType w:val="multilevel"/>
    <w:tmpl w:val="4FEE284E"/>
    <w:lvl w:ilvl="0">
      <w:numFmt w:val="bullet"/>
      <w:lvlText w:val=""/>
      <w:lvlJc w:val="left"/>
      <w:pPr>
        <w:ind w:left="1494" w:hanging="360"/>
      </w:pPr>
      <w:rPr>
        <w:rFonts w:ascii="Symbol" w:eastAsia="SimSun" w:hAnsi="Symbol" w:cs="Times New Roman" w:hint="default"/>
      </w:rPr>
    </w:lvl>
    <w:lvl w:ilvl="1">
      <w:start w:val="1"/>
      <w:numFmt w:val="bullet"/>
      <w:lvlText w:val="o"/>
      <w:lvlJc w:val="left"/>
      <w:pPr>
        <w:ind w:left="2214" w:hanging="360"/>
      </w:pPr>
      <w:rPr>
        <w:rFonts w:ascii="Courier New" w:hAnsi="Courier New" w:cs="Courier New" w:hint="default"/>
      </w:rPr>
    </w:lvl>
    <w:lvl w:ilvl="2">
      <w:start w:val="1"/>
      <w:numFmt w:val="bullet"/>
      <w:lvlText w:val=""/>
      <w:lvlJc w:val="left"/>
      <w:pPr>
        <w:ind w:left="2934" w:hanging="360"/>
      </w:pPr>
      <w:rPr>
        <w:rFonts w:ascii="Wingdings" w:hAnsi="Wingdings" w:hint="default"/>
      </w:rPr>
    </w:lvl>
    <w:lvl w:ilvl="3">
      <w:start w:val="1"/>
      <w:numFmt w:val="bullet"/>
      <w:lvlText w:val=""/>
      <w:lvlJc w:val="left"/>
      <w:pPr>
        <w:ind w:left="3654" w:hanging="360"/>
      </w:pPr>
      <w:rPr>
        <w:rFonts w:ascii="Symbol" w:hAnsi="Symbol" w:hint="default"/>
      </w:rPr>
    </w:lvl>
    <w:lvl w:ilvl="4">
      <w:start w:val="1"/>
      <w:numFmt w:val="bullet"/>
      <w:lvlText w:val="o"/>
      <w:lvlJc w:val="left"/>
      <w:pPr>
        <w:ind w:left="4374" w:hanging="360"/>
      </w:pPr>
      <w:rPr>
        <w:rFonts w:ascii="Courier New" w:hAnsi="Courier New" w:cs="Courier New" w:hint="default"/>
      </w:rPr>
    </w:lvl>
    <w:lvl w:ilvl="5">
      <w:start w:val="1"/>
      <w:numFmt w:val="bullet"/>
      <w:lvlText w:val=""/>
      <w:lvlJc w:val="left"/>
      <w:pPr>
        <w:ind w:left="5094" w:hanging="360"/>
      </w:pPr>
      <w:rPr>
        <w:rFonts w:ascii="Wingdings" w:hAnsi="Wingdings" w:hint="default"/>
      </w:rPr>
    </w:lvl>
    <w:lvl w:ilvl="6">
      <w:start w:val="1"/>
      <w:numFmt w:val="bullet"/>
      <w:lvlText w:val=""/>
      <w:lvlJc w:val="left"/>
      <w:pPr>
        <w:ind w:left="5814" w:hanging="360"/>
      </w:pPr>
      <w:rPr>
        <w:rFonts w:ascii="Symbol" w:hAnsi="Symbol" w:hint="default"/>
      </w:rPr>
    </w:lvl>
    <w:lvl w:ilvl="7">
      <w:start w:val="1"/>
      <w:numFmt w:val="bullet"/>
      <w:lvlText w:val="o"/>
      <w:lvlJc w:val="left"/>
      <w:pPr>
        <w:ind w:left="6534" w:hanging="360"/>
      </w:pPr>
      <w:rPr>
        <w:rFonts w:ascii="Courier New" w:hAnsi="Courier New" w:cs="Courier New" w:hint="default"/>
      </w:rPr>
    </w:lvl>
    <w:lvl w:ilvl="8">
      <w:start w:val="1"/>
      <w:numFmt w:val="bullet"/>
      <w:lvlText w:val=""/>
      <w:lvlJc w:val="left"/>
      <w:pPr>
        <w:ind w:left="7254" w:hanging="360"/>
      </w:pPr>
      <w:rPr>
        <w:rFonts w:ascii="Wingdings" w:hAnsi="Wingdings" w:hint="default"/>
      </w:rPr>
    </w:lvl>
  </w:abstractNum>
  <w:abstractNum w:abstractNumId="59" w15:restartNumberingAfterBreak="0">
    <w:nsid w:val="500235EB"/>
    <w:multiLevelType w:val="multilevel"/>
    <w:tmpl w:val="500235E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 w15:restartNumberingAfterBreak="0">
    <w:nsid w:val="50C311C4"/>
    <w:multiLevelType w:val="multilevel"/>
    <w:tmpl w:val="50C311C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2" w15:restartNumberingAfterBreak="0">
    <w:nsid w:val="51AB4364"/>
    <w:multiLevelType w:val="multilevel"/>
    <w:tmpl w:val="51AB43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4" w15:restartNumberingAfterBreak="0">
    <w:nsid w:val="52222A31"/>
    <w:multiLevelType w:val="multilevel"/>
    <w:tmpl w:val="52222A31"/>
    <w:lvl w:ilvl="0">
      <w:start w:val="1"/>
      <w:numFmt w:val="bullet"/>
      <w:lvlText w:val=""/>
      <w:lvlJc w:val="left"/>
      <w:pPr>
        <w:ind w:left="773" w:hanging="360"/>
      </w:pPr>
      <w:rPr>
        <w:rFonts w:ascii="Symbol" w:hAnsi="Symbol" w:hint="default"/>
      </w:rPr>
    </w:lvl>
    <w:lvl w:ilvl="1">
      <w:start w:val="1"/>
      <w:numFmt w:val="bullet"/>
      <w:lvlText w:val="o"/>
      <w:lvlJc w:val="left"/>
      <w:pPr>
        <w:ind w:left="1493" w:hanging="360"/>
      </w:pPr>
      <w:rPr>
        <w:rFonts w:ascii="Courier New" w:hAnsi="Courier New" w:cs="Courier New" w:hint="default"/>
      </w:rPr>
    </w:lvl>
    <w:lvl w:ilvl="2">
      <w:start w:val="1"/>
      <w:numFmt w:val="bullet"/>
      <w:lvlText w:val=""/>
      <w:lvlJc w:val="left"/>
      <w:pPr>
        <w:ind w:left="2213" w:hanging="360"/>
      </w:pPr>
      <w:rPr>
        <w:rFonts w:ascii="Wingdings" w:hAnsi="Wingdings" w:hint="default"/>
      </w:rPr>
    </w:lvl>
    <w:lvl w:ilvl="3">
      <w:start w:val="1"/>
      <w:numFmt w:val="bullet"/>
      <w:lvlText w:val=""/>
      <w:lvlJc w:val="left"/>
      <w:pPr>
        <w:ind w:left="2933" w:hanging="360"/>
      </w:pPr>
      <w:rPr>
        <w:rFonts w:ascii="Symbol" w:hAnsi="Symbol" w:hint="default"/>
      </w:rPr>
    </w:lvl>
    <w:lvl w:ilvl="4">
      <w:start w:val="1"/>
      <w:numFmt w:val="bullet"/>
      <w:lvlText w:val="o"/>
      <w:lvlJc w:val="left"/>
      <w:pPr>
        <w:ind w:left="3653" w:hanging="360"/>
      </w:pPr>
      <w:rPr>
        <w:rFonts w:ascii="Courier New" w:hAnsi="Courier New" w:cs="Courier New" w:hint="default"/>
      </w:rPr>
    </w:lvl>
    <w:lvl w:ilvl="5">
      <w:start w:val="1"/>
      <w:numFmt w:val="bullet"/>
      <w:lvlText w:val=""/>
      <w:lvlJc w:val="left"/>
      <w:pPr>
        <w:ind w:left="4373" w:hanging="360"/>
      </w:pPr>
      <w:rPr>
        <w:rFonts w:ascii="Wingdings" w:hAnsi="Wingdings" w:hint="default"/>
      </w:rPr>
    </w:lvl>
    <w:lvl w:ilvl="6">
      <w:start w:val="1"/>
      <w:numFmt w:val="bullet"/>
      <w:lvlText w:val=""/>
      <w:lvlJc w:val="left"/>
      <w:pPr>
        <w:ind w:left="5093" w:hanging="360"/>
      </w:pPr>
      <w:rPr>
        <w:rFonts w:ascii="Symbol" w:hAnsi="Symbol" w:hint="default"/>
      </w:rPr>
    </w:lvl>
    <w:lvl w:ilvl="7">
      <w:start w:val="1"/>
      <w:numFmt w:val="bullet"/>
      <w:lvlText w:val="o"/>
      <w:lvlJc w:val="left"/>
      <w:pPr>
        <w:ind w:left="5813" w:hanging="360"/>
      </w:pPr>
      <w:rPr>
        <w:rFonts w:ascii="Courier New" w:hAnsi="Courier New" w:cs="Courier New" w:hint="default"/>
      </w:rPr>
    </w:lvl>
    <w:lvl w:ilvl="8">
      <w:start w:val="1"/>
      <w:numFmt w:val="bullet"/>
      <w:lvlText w:val=""/>
      <w:lvlJc w:val="left"/>
      <w:pPr>
        <w:ind w:left="6533" w:hanging="360"/>
      </w:pPr>
      <w:rPr>
        <w:rFonts w:ascii="Wingdings" w:hAnsi="Wingdings" w:hint="default"/>
      </w:rPr>
    </w:lvl>
  </w:abstractNum>
  <w:abstractNum w:abstractNumId="65" w15:restartNumberingAfterBreak="0">
    <w:nsid w:val="52BF1D56"/>
    <w:multiLevelType w:val="multilevel"/>
    <w:tmpl w:val="52BF1D56"/>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 w15:restartNumberingAfterBreak="0">
    <w:nsid w:val="56646FE7"/>
    <w:multiLevelType w:val="multilevel"/>
    <w:tmpl w:val="56646FE7"/>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3324" w:hanging="804"/>
      </w:pPr>
      <w:rPr>
        <w:rFonts w:ascii="Wingdings" w:eastAsia="DengXian" w:hAnsi="Wingdings"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 w15:restartNumberingAfterBreak="0">
    <w:nsid w:val="59740C66"/>
    <w:multiLevelType w:val="multilevel"/>
    <w:tmpl w:val="59740C66"/>
    <w:lvl w:ilvl="0">
      <w:start w:val="1"/>
      <w:numFmt w:val="bullet"/>
      <w:lvlText w:val=""/>
      <w:lvlJc w:val="left"/>
      <w:pPr>
        <w:ind w:left="440" w:hanging="440"/>
      </w:pPr>
      <w:rPr>
        <w:rFonts w:ascii="Symbol" w:hAnsi="Symbol" w:hint="default"/>
        <w:sz w:val="20"/>
        <w:szCs w:val="20"/>
      </w:rPr>
    </w:lvl>
    <w:lvl w:ilvl="1">
      <w:start w:val="1"/>
      <w:numFmt w:val="bullet"/>
      <w:lvlText w:val="•"/>
      <w:lvlJc w:val="left"/>
      <w:pPr>
        <w:ind w:left="1520" w:hanging="440"/>
      </w:pPr>
      <w:rPr>
        <w:rFonts w:ascii="Arial" w:hAnsi="Arial" w:hint="default"/>
      </w:rPr>
    </w:lvl>
    <w:lvl w:ilvl="2">
      <w:start w:val="1"/>
      <w:numFmt w:val="bullet"/>
      <w:lvlText w:val="•"/>
      <w:lvlJc w:val="left"/>
      <w:pPr>
        <w:ind w:left="1320" w:hanging="440"/>
      </w:pPr>
      <w:rPr>
        <w:rFonts w:ascii="Arial" w:hAnsi="Arial" w:hint="default"/>
      </w:rPr>
    </w:lvl>
    <w:lvl w:ilvl="3">
      <w:start w:val="1"/>
      <w:numFmt w:val="bullet"/>
      <w:lvlText w:val="•"/>
      <w:lvlJc w:val="left"/>
      <w:pPr>
        <w:ind w:left="1760" w:hanging="440"/>
      </w:pPr>
      <w:rPr>
        <w:rFonts w:ascii="Arial" w:hAnsi="Arial" w:hint="default"/>
      </w:rPr>
    </w:lvl>
    <w:lvl w:ilvl="4">
      <w:start w:val="1"/>
      <w:numFmt w:val="bullet"/>
      <w:lvlText w:val="•"/>
      <w:lvlJc w:val="left"/>
      <w:pPr>
        <w:ind w:left="2200" w:hanging="440"/>
      </w:pPr>
      <w:rPr>
        <w:rFonts w:ascii="Arial" w:hAnsi="Arial"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8" w15:restartNumberingAfterBreak="0">
    <w:nsid w:val="59BA7054"/>
    <w:multiLevelType w:val="multilevel"/>
    <w:tmpl w:val="59BA7054"/>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9" w15:restartNumberingAfterBreak="0">
    <w:nsid w:val="5A0A0C25"/>
    <w:multiLevelType w:val="multilevel"/>
    <w:tmpl w:val="5A0A0C25"/>
    <w:lvl w:ilvl="0">
      <w:start w:val="1"/>
      <w:numFmt w:val="upperLetter"/>
      <w:lvlText w:val="(%1)"/>
      <w:lvlJc w:val="left"/>
      <w:pPr>
        <w:ind w:left="927"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0" w15:restartNumberingAfterBreak="0">
    <w:nsid w:val="5A40026E"/>
    <w:multiLevelType w:val="multilevel"/>
    <w:tmpl w:val="5A40026E"/>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1" w15:restartNumberingAfterBreak="0">
    <w:nsid w:val="5A890E3B"/>
    <w:multiLevelType w:val="multilevel"/>
    <w:tmpl w:val="5A890E3B"/>
    <w:lvl w:ilvl="0">
      <w:start w:val="1"/>
      <w:numFmt w:val="decimal"/>
      <w:lvlText w:val="%1)"/>
      <w:lvlJc w:val="left"/>
      <w:pPr>
        <w:tabs>
          <w:tab w:val="left" w:pos="720"/>
        </w:tabs>
        <w:ind w:left="720" w:hanging="360"/>
      </w:pPr>
      <w:rPr>
        <w:b/>
        <w:bCs/>
      </w:rPr>
    </w:lvl>
    <w:lvl w:ilvl="1">
      <w:start w:val="1"/>
      <w:numFmt w:val="lowerLetter"/>
      <w:lvlText w:val="%2)"/>
      <w:lvlJc w:val="left"/>
      <w:pPr>
        <w:ind w:left="1080" w:hanging="360"/>
      </w:pPr>
    </w:lvl>
    <w:lvl w:ilvl="2">
      <w:start w:val="1"/>
      <w:numFmt w:val="decimal"/>
      <w:lvlText w:val="%3)"/>
      <w:lvlJc w:val="left"/>
      <w:pPr>
        <w:tabs>
          <w:tab w:val="left" w:pos="1440"/>
        </w:tabs>
        <w:ind w:left="1440" w:hanging="360"/>
      </w:pPr>
      <w:rPr>
        <w:b/>
        <w:bCs/>
      </w:rPr>
    </w:lvl>
    <w:lvl w:ilvl="3">
      <w:start w:val="1"/>
      <w:numFmt w:val="lowerLetter"/>
      <w:lvlText w:val="%4)"/>
      <w:lvlJc w:val="left"/>
      <w:pPr>
        <w:tabs>
          <w:tab w:val="left" w:pos="1800"/>
        </w:tabs>
        <w:ind w:left="1800" w:hanging="360"/>
      </w:pPr>
      <w:rPr>
        <w:b/>
        <w:bCs/>
      </w:rPr>
    </w:lvl>
    <w:lvl w:ilvl="4">
      <w:start w:val="1"/>
      <w:numFmt w:val="lowerRoman"/>
      <w:lvlText w:val="%5."/>
      <w:lvlJc w:val="left"/>
      <w:pPr>
        <w:tabs>
          <w:tab w:val="left" w:pos="2160"/>
        </w:tabs>
        <w:ind w:left="2160" w:hanging="360"/>
      </w:pPr>
      <w:rPr>
        <w:b/>
        <w:bCs/>
      </w:rPr>
    </w:lvl>
    <w:lvl w:ilvl="5">
      <w:start w:val="1"/>
      <w:numFmt w:val="decimal"/>
      <w:lvlText w:val="%6)"/>
      <w:lvlJc w:val="left"/>
      <w:pPr>
        <w:tabs>
          <w:tab w:val="left" w:pos="2520"/>
        </w:tabs>
        <w:ind w:left="2520" w:hanging="360"/>
      </w:pPr>
      <w:rPr>
        <w:b/>
        <w:bCs/>
      </w:rPr>
    </w:lvl>
    <w:lvl w:ilvl="6">
      <w:start w:val="1"/>
      <w:numFmt w:val="decimal"/>
      <w:lvlText w:val="%7)"/>
      <w:lvlJc w:val="left"/>
      <w:pPr>
        <w:tabs>
          <w:tab w:val="left" w:pos="2880"/>
        </w:tabs>
        <w:ind w:left="2880" w:hanging="360"/>
      </w:pPr>
      <w:rPr>
        <w:b/>
        <w:bCs/>
      </w:rPr>
    </w:lvl>
    <w:lvl w:ilvl="7">
      <w:start w:val="1"/>
      <w:numFmt w:val="decimal"/>
      <w:lvlText w:val="%8)"/>
      <w:lvlJc w:val="left"/>
      <w:pPr>
        <w:tabs>
          <w:tab w:val="left" w:pos="3240"/>
        </w:tabs>
        <w:ind w:left="3240" w:hanging="360"/>
      </w:pPr>
      <w:rPr>
        <w:b/>
        <w:bCs/>
      </w:rPr>
    </w:lvl>
    <w:lvl w:ilvl="8">
      <w:start w:val="1"/>
      <w:numFmt w:val="decimal"/>
      <w:lvlText w:val="%9)"/>
      <w:lvlJc w:val="left"/>
      <w:pPr>
        <w:tabs>
          <w:tab w:val="left" w:pos="3600"/>
        </w:tabs>
        <w:ind w:left="3600" w:hanging="360"/>
      </w:pPr>
      <w:rPr>
        <w:b/>
        <w:bCs/>
      </w:rPr>
    </w:lvl>
  </w:abstractNum>
  <w:abstractNum w:abstractNumId="72" w15:restartNumberingAfterBreak="0">
    <w:nsid w:val="5A913C28"/>
    <w:multiLevelType w:val="multilevel"/>
    <w:tmpl w:val="5A913C28"/>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3" w15:restartNumberingAfterBreak="0">
    <w:nsid w:val="5AE54DF5"/>
    <w:multiLevelType w:val="multilevel"/>
    <w:tmpl w:val="5AE54DF5"/>
    <w:lvl w:ilvl="0">
      <w:start w:val="1"/>
      <w:numFmt w:val="bullet"/>
      <w:lvlText w:val="•"/>
      <w:lvlJc w:val="left"/>
      <w:pPr>
        <w:tabs>
          <w:tab w:val="left" w:pos="360"/>
        </w:tabs>
        <w:ind w:left="360" w:hanging="360"/>
      </w:pPr>
      <w:rPr>
        <w:rFonts w:ascii="Arial" w:hAnsi="Arial" w:hint="default"/>
      </w:rPr>
    </w:lvl>
    <w:lvl w:ilvl="1">
      <w:start w:val="1"/>
      <w:numFmt w:val="bullet"/>
      <w:lvlText w:val="•"/>
      <w:lvlJc w:val="left"/>
      <w:pPr>
        <w:tabs>
          <w:tab w:val="left" w:pos="1080"/>
        </w:tabs>
        <w:ind w:left="1080" w:hanging="360"/>
      </w:pPr>
      <w:rPr>
        <w:rFonts w:ascii="Arial" w:hAnsi="Arial" w:hint="default"/>
      </w:rPr>
    </w:lvl>
    <w:lvl w:ilvl="2">
      <w:start w:val="1"/>
      <w:numFmt w:val="bullet"/>
      <w:lvlText w:val="•"/>
      <w:lvlJc w:val="left"/>
      <w:pPr>
        <w:tabs>
          <w:tab w:val="left" w:pos="1800"/>
        </w:tabs>
        <w:ind w:left="1800" w:hanging="360"/>
      </w:pPr>
      <w:rPr>
        <w:rFonts w:ascii="Arial" w:hAnsi="Arial" w:hint="default"/>
      </w:rPr>
    </w:lvl>
    <w:lvl w:ilvl="3">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74" w15:restartNumberingAfterBreak="0">
    <w:nsid w:val="5B23235B"/>
    <w:multiLevelType w:val="multilevel"/>
    <w:tmpl w:val="5B2323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5" w15:restartNumberingAfterBreak="0">
    <w:nsid w:val="5BDE1D10"/>
    <w:multiLevelType w:val="multilevel"/>
    <w:tmpl w:val="5BDE1D10"/>
    <w:lvl w:ilvl="0">
      <w:start w:val="1"/>
      <w:numFmt w:val="bullet"/>
      <w:pStyle w:val="List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76" w15:restartNumberingAfterBreak="0">
    <w:nsid w:val="5C1671B0"/>
    <w:multiLevelType w:val="multilevel"/>
    <w:tmpl w:val="5C1671B0"/>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7" w15:restartNumberingAfterBreak="0">
    <w:nsid w:val="5C83553E"/>
    <w:multiLevelType w:val="multilevel"/>
    <w:tmpl w:val="5C83553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8" w15:restartNumberingAfterBreak="0">
    <w:nsid w:val="60601F3F"/>
    <w:multiLevelType w:val="multilevel"/>
    <w:tmpl w:val="60601F3F"/>
    <w:lvl w:ilvl="0">
      <w:start w:val="1"/>
      <w:numFmt w:val="lowerLetter"/>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9" w15:restartNumberingAfterBreak="0">
    <w:nsid w:val="6192665B"/>
    <w:multiLevelType w:val="multilevel"/>
    <w:tmpl w:val="6192665B"/>
    <w:lvl w:ilvl="0">
      <w:start w:val="1"/>
      <w:numFmt w:val="decimal"/>
      <w:pStyle w:val="figure"/>
      <w:lvlText w:val="Figure %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0" w15:restartNumberingAfterBreak="0">
    <w:nsid w:val="62D55BD5"/>
    <w:multiLevelType w:val="multilevel"/>
    <w:tmpl w:val="62D55BD5"/>
    <w:lvl w:ilvl="0">
      <w:numFmt w:val="bullet"/>
      <w:lvlText w:val="-"/>
      <w:lvlJc w:val="left"/>
      <w:pPr>
        <w:ind w:left="130" w:hanging="360"/>
      </w:pPr>
      <w:rPr>
        <w:rFonts w:ascii="Times New Roman" w:eastAsia="Times New Roman" w:hAnsi="Times New Roman" w:cs="Times New Roman" w:hint="default"/>
      </w:rPr>
    </w:lvl>
    <w:lvl w:ilvl="1">
      <w:start w:val="1"/>
      <w:numFmt w:val="bullet"/>
      <w:lvlText w:val="o"/>
      <w:lvlJc w:val="left"/>
      <w:pPr>
        <w:ind w:left="850" w:hanging="360"/>
      </w:pPr>
      <w:rPr>
        <w:rFonts w:ascii="Courier New" w:hAnsi="Courier New" w:cs="Courier New" w:hint="default"/>
      </w:rPr>
    </w:lvl>
    <w:lvl w:ilvl="2">
      <w:start w:val="1"/>
      <w:numFmt w:val="bullet"/>
      <w:lvlText w:val=""/>
      <w:lvlJc w:val="left"/>
      <w:pPr>
        <w:ind w:left="1570" w:hanging="360"/>
      </w:pPr>
      <w:rPr>
        <w:rFonts w:ascii="Wingdings" w:hAnsi="Wingdings" w:hint="default"/>
      </w:rPr>
    </w:lvl>
    <w:lvl w:ilvl="3">
      <w:start w:val="1"/>
      <w:numFmt w:val="bullet"/>
      <w:lvlText w:val=""/>
      <w:lvlJc w:val="left"/>
      <w:pPr>
        <w:ind w:left="2290" w:hanging="360"/>
      </w:pPr>
      <w:rPr>
        <w:rFonts w:ascii="Symbol" w:hAnsi="Symbol" w:hint="default"/>
      </w:rPr>
    </w:lvl>
    <w:lvl w:ilvl="4">
      <w:start w:val="1"/>
      <w:numFmt w:val="bullet"/>
      <w:lvlText w:val="o"/>
      <w:lvlJc w:val="left"/>
      <w:pPr>
        <w:ind w:left="3010" w:hanging="360"/>
      </w:pPr>
      <w:rPr>
        <w:rFonts w:ascii="Courier New" w:hAnsi="Courier New" w:cs="Courier New" w:hint="default"/>
      </w:rPr>
    </w:lvl>
    <w:lvl w:ilvl="5">
      <w:start w:val="1"/>
      <w:numFmt w:val="bullet"/>
      <w:lvlText w:val=""/>
      <w:lvlJc w:val="left"/>
      <w:pPr>
        <w:ind w:left="3730" w:hanging="360"/>
      </w:pPr>
      <w:rPr>
        <w:rFonts w:ascii="Wingdings" w:hAnsi="Wingdings" w:hint="default"/>
      </w:rPr>
    </w:lvl>
    <w:lvl w:ilvl="6">
      <w:start w:val="1"/>
      <w:numFmt w:val="bullet"/>
      <w:lvlText w:val=""/>
      <w:lvlJc w:val="left"/>
      <w:pPr>
        <w:ind w:left="4450" w:hanging="360"/>
      </w:pPr>
      <w:rPr>
        <w:rFonts w:ascii="Symbol" w:hAnsi="Symbol" w:hint="default"/>
      </w:rPr>
    </w:lvl>
    <w:lvl w:ilvl="7">
      <w:start w:val="1"/>
      <w:numFmt w:val="bullet"/>
      <w:lvlText w:val="o"/>
      <w:lvlJc w:val="left"/>
      <w:pPr>
        <w:ind w:left="5170" w:hanging="360"/>
      </w:pPr>
      <w:rPr>
        <w:rFonts w:ascii="Courier New" w:hAnsi="Courier New" w:cs="Courier New" w:hint="default"/>
      </w:rPr>
    </w:lvl>
    <w:lvl w:ilvl="8">
      <w:start w:val="1"/>
      <w:numFmt w:val="bullet"/>
      <w:lvlText w:val=""/>
      <w:lvlJc w:val="left"/>
      <w:pPr>
        <w:ind w:left="5890" w:hanging="360"/>
      </w:pPr>
      <w:rPr>
        <w:rFonts w:ascii="Wingdings" w:hAnsi="Wingdings" w:hint="default"/>
      </w:rPr>
    </w:lvl>
  </w:abstractNum>
  <w:abstractNum w:abstractNumId="81" w15:restartNumberingAfterBreak="0">
    <w:nsid w:val="63224EED"/>
    <w:multiLevelType w:val="multilevel"/>
    <w:tmpl w:val="63224EED"/>
    <w:lvl w:ilvl="0">
      <w:start w:val="1"/>
      <w:numFmt w:val="lowerLetter"/>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2" w15:restartNumberingAfterBreak="0">
    <w:nsid w:val="63545ED9"/>
    <w:multiLevelType w:val="multilevel"/>
    <w:tmpl w:val="63545ED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3" w15:restartNumberingAfterBreak="0">
    <w:nsid w:val="64F13C37"/>
    <w:multiLevelType w:val="multilevel"/>
    <w:tmpl w:val="64F13C3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4" w15:restartNumberingAfterBreak="0">
    <w:nsid w:val="65DA20F9"/>
    <w:multiLevelType w:val="multilevel"/>
    <w:tmpl w:val="65DA20F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5" w15:restartNumberingAfterBreak="0">
    <w:nsid w:val="69C9196B"/>
    <w:multiLevelType w:val="multilevel"/>
    <w:tmpl w:val="69C919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6" w15:restartNumberingAfterBreak="0">
    <w:nsid w:val="6A47020A"/>
    <w:multiLevelType w:val="multilevel"/>
    <w:tmpl w:val="6A47020A"/>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7" w15:restartNumberingAfterBreak="0">
    <w:nsid w:val="6BCA6E40"/>
    <w:multiLevelType w:val="multilevel"/>
    <w:tmpl w:val="6BCA6E4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8" w15:restartNumberingAfterBreak="0">
    <w:nsid w:val="6C1B1814"/>
    <w:multiLevelType w:val="multilevel"/>
    <w:tmpl w:val="6C1B181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9" w15:restartNumberingAfterBreak="0">
    <w:nsid w:val="6C280105"/>
    <w:multiLevelType w:val="multilevel"/>
    <w:tmpl w:val="6C2801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0" w15:restartNumberingAfterBreak="0">
    <w:nsid w:val="6E4C234E"/>
    <w:multiLevelType w:val="multilevel"/>
    <w:tmpl w:val="6E4C234E"/>
    <w:lvl w:ilvl="0">
      <w:start w:val="1"/>
      <w:numFmt w:val="lowerLetter"/>
      <w:pStyle w:val="ListNumber2"/>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91" w15:restartNumberingAfterBreak="0">
    <w:nsid w:val="6E853912"/>
    <w:multiLevelType w:val="multilevel"/>
    <w:tmpl w:val="6E85391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2" w15:restartNumberingAfterBreak="0">
    <w:nsid w:val="701C2643"/>
    <w:multiLevelType w:val="multilevel"/>
    <w:tmpl w:val="701C2643"/>
    <w:lvl w:ilvl="0">
      <w:start w:val="1"/>
      <w:numFmt w:val="decimal"/>
      <w:lvlText w:val="Option %1."/>
      <w:lvlJc w:val="left"/>
      <w:pPr>
        <w:ind w:left="840" w:hanging="420"/>
      </w:pPr>
      <w:rPr>
        <w:rFonts w:asciiTheme="minorHAnsi" w:hAnsiTheme="minorHAnsi"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93" w15:restartNumberingAfterBreak="0">
    <w:nsid w:val="7070419C"/>
    <w:multiLevelType w:val="multilevel"/>
    <w:tmpl w:val="7070419C"/>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4" w15:restartNumberingAfterBreak="0">
    <w:nsid w:val="72590F7D"/>
    <w:multiLevelType w:val="multilevel"/>
    <w:tmpl w:val="72590F7D"/>
    <w:lvl w:ilvl="0">
      <w:start w:val="1"/>
      <w:numFmt w:val="bullet"/>
      <w:lvlText w:val=""/>
      <w:lvlJc w:val="left"/>
      <w:pPr>
        <w:ind w:left="860" w:hanging="440"/>
      </w:pPr>
      <w:rPr>
        <w:rFonts w:ascii="Symbol" w:hAnsi="Symbol" w:hint="default"/>
      </w:rPr>
    </w:lvl>
    <w:lvl w:ilvl="1">
      <w:start w:val="1"/>
      <w:numFmt w:val="bullet"/>
      <w:lvlText w:val=""/>
      <w:lvlJc w:val="left"/>
      <w:pPr>
        <w:ind w:left="1300" w:hanging="440"/>
      </w:pPr>
      <w:rPr>
        <w:rFonts w:ascii="Wingdings" w:hAnsi="Wingdings" w:hint="default"/>
      </w:rPr>
    </w:lvl>
    <w:lvl w:ilvl="2">
      <w:start w:val="1"/>
      <w:numFmt w:val="bullet"/>
      <w:lvlText w:val=""/>
      <w:lvlJc w:val="left"/>
      <w:pPr>
        <w:ind w:left="1740" w:hanging="440"/>
      </w:pPr>
      <w:rPr>
        <w:rFonts w:ascii="Wingdings" w:hAnsi="Wingdings" w:hint="default"/>
      </w:rPr>
    </w:lvl>
    <w:lvl w:ilvl="3">
      <w:start w:val="1"/>
      <w:numFmt w:val="bullet"/>
      <w:lvlText w:val=""/>
      <w:lvlJc w:val="left"/>
      <w:pPr>
        <w:ind w:left="2180" w:hanging="440"/>
      </w:pPr>
      <w:rPr>
        <w:rFonts w:ascii="Wingdings" w:hAnsi="Wingdings" w:hint="default"/>
      </w:rPr>
    </w:lvl>
    <w:lvl w:ilvl="4">
      <w:start w:val="1"/>
      <w:numFmt w:val="bullet"/>
      <w:lvlText w:val=""/>
      <w:lvlJc w:val="left"/>
      <w:pPr>
        <w:ind w:left="2620" w:hanging="440"/>
      </w:pPr>
      <w:rPr>
        <w:rFonts w:ascii="Wingdings" w:hAnsi="Wingdings" w:hint="default"/>
      </w:rPr>
    </w:lvl>
    <w:lvl w:ilvl="5">
      <w:start w:val="1"/>
      <w:numFmt w:val="bullet"/>
      <w:lvlText w:val=""/>
      <w:lvlJc w:val="left"/>
      <w:pPr>
        <w:ind w:left="3060" w:hanging="440"/>
      </w:pPr>
      <w:rPr>
        <w:rFonts w:ascii="Wingdings" w:hAnsi="Wingdings" w:hint="default"/>
      </w:rPr>
    </w:lvl>
    <w:lvl w:ilvl="6">
      <w:start w:val="1"/>
      <w:numFmt w:val="bullet"/>
      <w:lvlText w:val=""/>
      <w:lvlJc w:val="left"/>
      <w:pPr>
        <w:ind w:left="3500" w:hanging="440"/>
      </w:pPr>
      <w:rPr>
        <w:rFonts w:ascii="Wingdings" w:hAnsi="Wingdings" w:hint="default"/>
      </w:rPr>
    </w:lvl>
    <w:lvl w:ilvl="7">
      <w:start w:val="1"/>
      <w:numFmt w:val="bullet"/>
      <w:lvlText w:val=""/>
      <w:lvlJc w:val="left"/>
      <w:pPr>
        <w:ind w:left="3940" w:hanging="440"/>
      </w:pPr>
      <w:rPr>
        <w:rFonts w:ascii="Wingdings" w:hAnsi="Wingdings" w:hint="default"/>
      </w:rPr>
    </w:lvl>
    <w:lvl w:ilvl="8">
      <w:start w:val="1"/>
      <w:numFmt w:val="bullet"/>
      <w:lvlText w:val=""/>
      <w:lvlJc w:val="left"/>
      <w:pPr>
        <w:ind w:left="4380" w:hanging="440"/>
      </w:pPr>
      <w:rPr>
        <w:rFonts w:ascii="Wingdings" w:hAnsi="Wingdings" w:hint="default"/>
      </w:rPr>
    </w:lvl>
  </w:abstractNum>
  <w:abstractNum w:abstractNumId="95" w15:restartNumberingAfterBreak="0">
    <w:nsid w:val="726D16C5"/>
    <w:multiLevelType w:val="multilevel"/>
    <w:tmpl w:val="726D16C5"/>
    <w:lvl w:ilvl="0">
      <w:start w:val="1"/>
      <w:numFmt w:val="upperLetter"/>
      <w:lvlText w:val="(%1)"/>
      <w:lvlJc w:val="left"/>
      <w:pPr>
        <w:ind w:left="460" w:hanging="360"/>
      </w:pPr>
    </w:lvl>
    <w:lvl w:ilvl="1">
      <w:start w:val="1"/>
      <w:numFmt w:val="lowerLetter"/>
      <w:lvlText w:val="%2."/>
      <w:lvlJc w:val="left"/>
      <w:pPr>
        <w:ind w:left="1180" w:hanging="360"/>
      </w:pPr>
    </w:lvl>
    <w:lvl w:ilvl="2">
      <w:start w:val="1"/>
      <w:numFmt w:val="lowerRoman"/>
      <w:lvlText w:val="%3."/>
      <w:lvlJc w:val="right"/>
      <w:pPr>
        <w:ind w:left="1900" w:hanging="180"/>
      </w:pPr>
    </w:lvl>
    <w:lvl w:ilvl="3">
      <w:start w:val="1"/>
      <w:numFmt w:val="decimal"/>
      <w:lvlText w:val="%4."/>
      <w:lvlJc w:val="left"/>
      <w:pPr>
        <w:ind w:left="2620" w:hanging="360"/>
      </w:pPr>
    </w:lvl>
    <w:lvl w:ilvl="4">
      <w:start w:val="1"/>
      <w:numFmt w:val="lowerLetter"/>
      <w:lvlText w:val="%5."/>
      <w:lvlJc w:val="left"/>
      <w:pPr>
        <w:ind w:left="3340" w:hanging="360"/>
      </w:pPr>
    </w:lvl>
    <w:lvl w:ilvl="5">
      <w:start w:val="1"/>
      <w:numFmt w:val="lowerRoman"/>
      <w:lvlText w:val="%6."/>
      <w:lvlJc w:val="right"/>
      <w:pPr>
        <w:ind w:left="4060" w:hanging="180"/>
      </w:pPr>
    </w:lvl>
    <w:lvl w:ilvl="6">
      <w:start w:val="1"/>
      <w:numFmt w:val="decimal"/>
      <w:lvlText w:val="%7."/>
      <w:lvlJc w:val="left"/>
      <w:pPr>
        <w:ind w:left="4780" w:hanging="360"/>
      </w:pPr>
    </w:lvl>
    <w:lvl w:ilvl="7">
      <w:start w:val="1"/>
      <w:numFmt w:val="lowerLetter"/>
      <w:lvlText w:val="%8."/>
      <w:lvlJc w:val="left"/>
      <w:pPr>
        <w:ind w:left="5500" w:hanging="360"/>
      </w:pPr>
    </w:lvl>
    <w:lvl w:ilvl="8">
      <w:start w:val="1"/>
      <w:numFmt w:val="lowerRoman"/>
      <w:lvlText w:val="%9."/>
      <w:lvlJc w:val="right"/>
      <w:pPr>
        <w:ind w:left="6220" w:hanging="180"/>
      </w:pPr>
    </w:lvl>
  </w:abstractNum>
  <w:abstractNum w:abstractNumId="96" w15:restartNumberingAfterBreak="0">
    <w:nsid w:val="73D04072"/>
    <w:multiLevelType w:val="multilevel"/>
    <w:tmpl w:val="73D04072"/>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7" w15:restartNumberingAfterBreak="0">
    <w:nsid w:val="74FF1CEA"/>
    <w:multiLevelType w:val="multilevel"/>
    <w:tmpl w:val="74FF1CEA"/>
    <w:lvl w:ilvl="0">
      <w:start w:val="1"/>
      <w:numFmt w:val="bullet"/>
      <w:pStyle w:val="ListBullet5"/>
      <w:lvlText w:val=""/>
      <w:lvlJc w:val="left"/>
      <w:pPr>
        <w:ind w:left="2138" w:hanging="360"/>
      </w:pPr>
      <w:rPr>
        <w:rFonts w:ascii="Symbol" w:hAnsi="Symbol" w:hint="default"/>
      </w:rPr>
    </w:lvl>
    <w:lvl w:ilvl="1">
      <w:start w:val="1"/>
      <w:numFmt w:val="bullet"/>
      <w:lvlText w:val="o"/>
      <w:lvlJc w:val="left"/>
      <w:pPr>
        <w:ind w:left="2858" w:hanging="360"/>
      </w:pPr>
      <w:rPr>
        <w:rFonts w:ascii="Courier New" w:hAnsi="Courier New" w:cs="Courier New" w:hint="default"/>
      </w:rPr>
    </w:lvl>
    <w:lvl w:ilvl="2">
      <w:start w:val="1"/>
      <w:numFmt w:val="bullet"/>
      <w:lvlText w:val=""/>
      <w:lvlJc w:val="left"/>
      <w:pPr>
        <w:ind w:left="3578" w:hanging="360"/>
      </w:pPr>
      <w:rPr>
        <w:rFonts w:ascii="Wingdings" w:hAnsi="Wingdings" w:hint="default"/>
      </w:rPr>
    </w:lvl>
    <w:lvl w:ilvl="3">
      <w:start w:val="1"/>
      <w:numFmt w:val="bullet"/>
      <w:lvlText w:val=""/>
      <w:lvlJc w:val="left"/>
      <w:pPr>
        <w:ind w:left="4298" w:hanging="360"/>
      </w:pPr>
      <w:rPr>
        <w:rFonts w:ascii="Symbol" w:hAnsi="Symbol" w:hint="default"/>
      </w:rPr>
    </w:lvl>
    <w:lvl w:ilvl="4">
      <w:start w:val="1"/>
      <w:numFmt w:val="bullet"/>
      <w:lvlText w:val="o"/>
      <w:lvlJc w:val="left"/>
      <w:pPr>
        <w:ind w:left="5018" w:hanging="360"/>
      </w:pPr>
      <w:rPr>
        <w:rFonts w:ascii="Courier New" w:hAnsi="Courier New" w:cs="Courier New" w:hint="default"/>
      </w:rPr>
    </w:lvl>
    <w:lvl w:ilvl="5">
      <w:start w:val="1"/>
      <w:numFmt w:val="bullet"/>
      <w:lvlText w:val=""/>
      <w:lvlJc w:val="left"/>
      <w:pPr>
        <w:ind w:left="5738" w:hanging="360"/>
      </w:pPr>
      <w:rPr>
        <w:rFonts w:ascii="Wingdings" w:hAnsi="Wingdings" w:hint="default"/>
      </w:rPr>
    </w:lvl>
    <w:lvl w:ilvl="6">
      <w:start w:val="1"/>
      <w:numFmt w:val="bullet"/>
      <w:lvlText w:val=""/>
      <w:lvlJc w:val="left"/>
      <w:pPr>
        <w:ind w:left="6458" w:hanging="360"/>
      </w:pPr>
      <w:rPr>
        <w:rFonts w:ascii="Symbol" w:hAnsi="Symbol" w:hint="default"/>
      </w:rPr>
    </w:lvl>
    <w:lvl w:ilvl="7">
      <w:start w:val="1"/>
      <w:numFmt w:val="bullet"/>
      <w:lvlText w:val="o"/>
      <w:lvlJc w:val="left"/>
      <w:pPr>
        <w:ind w:left="7178" w:hanging="360"/>
      </w:pPr>
      <w:rPr>
        <w:rFonts w:ascii="Courier New" w:hAnsi="Courier New" w:cs="Courier New" w:hint="default"/>
      </w:rPr>
    </w:lvl>
    <w:lvl w:ilvl="8">
      <w:start w:val="1"/>
      <w:numFmt w:val="bullet"/>
      <w:lvlText w:val=""/>
      <w:lvlJc w:val="left"/>
      <w:pPr>
        <w:ind w:left="7898" w:hanging="360"/>
      </w:pPr>
      <w:rPr>
        <w:rFonts w:ascii="Wingdings" w:hAnsi="Wingdings" w:hint="default"/>
      </w:rPr>
    </w:lvl>
  </w:abstractNum>
  <w:abstractNum w:abstractNumId="98" w15:restartNumberingAfterBreak="0">
    <w:nsid w:val="76252932"/>
    <w:multiLevelType w:val="multilevel"/>
    <w:tmpl w:val="76252932"/>
    <w:lvl w:ilvl="0">
      <w:start w:val="1"/>
      <w:numFmt w:val="decimal"/>
      <w:lvlText w:val="Option %1."/>
      <w:lvlJc w:val="left"/>
      <w:pPr>
        <w:ind w:left="840" w:hanging="420"/>
      </w:pPr>
      <w:rPr>
        <w:rFonts w:asciiTheme="minorHAnsi" w:hAnsiTheme="minorHAnsi"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99" w15:restartNumberingAfterBreak="0">
    <w:nsid w:val="77C525BB"/>
    <w:multiLevelType w:val="multilevel"/>
    <w:tmpl w:val="77C525BB"/>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00" w15:restartNumberingAfterBreak="0">
    <w:nsid w:val="7CE70014"/>
    <w:multiLevelType w:val="hybridMultilevel"/>
    <w:tmpl w:val="56A2E7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1" w15:restartNumberingAfterBreak="0">
    <w:nsid w:val="7F1806D2"/>
    <w:multiLevelType w:val="multilevel"/>
    <w:tmpl w:val="7F1806D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2" w15:restartNumberingAfterBreak="0">
    <w:nsid w:val="7FCE49A7"/>
    <w:multiLevelType w:val="multilevel"/>
    <w:tmpl w:val="9FEEF1EE"/>
    <w:lvl w:ilvl="0">
      <w:start w:val="1"/>
      <w:numFmt w:val="decimal"/>
      <w:pStyle w:val="ANOKIA2023style"/>
      <w:suff w:val="space"/>
      <w:lvlText w:val="Proposal %1:"/>
      <w:lvlJc w:val="left"/>
      <w:pPr>
        <w:ind w:left="0" w:firstLine="0"/>
      </w:pPr>
      <w:rPr>
        <w:rFonts w:ascii="Times New Roman" w:hAnsi="Times New Roman" w:hint="default"/>
        <w:b/>
        <w:sz w:val="2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16cid:durableId="2090229080">
    <w:abstractNumId w:val="6"/>
  </w:num>
  <w:num w:numId="2" w16cid:durableId="927159071">
    <w:abstractNumId w:val="90"/>
  </w:num>
  <w:num w:numId="3" w16cid:durableId="1781413914">
    <w:abstractNumId w:val="39"/>
  </w:num>
  <w:num w:numId="4" w16cid:durableId="1208450805">
    <w:abstractNumId w:val="13"/>
  </w:num>
  <w:num w:numId="5" w16cid:durableId="111218117">
    <w:abstractNumId w:val="30"/>
  </w:num>
  <w:num w:numId="6" w16cid:durableId="2010205593">
    <w:abstractNumId w:val="24"/>
  </w:num>
  <w:num w:numId="7" w16cid:durableId="1119572991">
    <w:abstractNumId w:val="75"/>
  </w:num>
  <w:num w:numId="8" w16cid:durableId="684358526">
    <w:abstractNumId w:val="0"/>
  </w:num>
  <w:num w:numId="9" w16cid:durableId="988872857">
    <w:abstractNumId w:val="97"/>
  </w:num>
  <w:num w:numId="10" w16cid:durableId="258874275">
    <w:abstractNumId w:val="54"/>
  </w:num>
  <w:num w:numId="11" w16cid:durableId="1983189705">
    <w:abstractNumId w:val="44"/>
  </w:num>
  <w:num w:numId="12" w16cid:durableId="393088548">
    <w:abstractNumId w:val="61"/>
  </w:num>
  <w:num w:numId="13" w16cid:durableId="1812475778">
    <w:abstractNumId w:val="63"/>
  </w:num>
  <w:num w:numId="14" w16cid:durableId="1640262454">
    <w:abstractNumId w:val="22"/>
  </w:num>
  <w:num w:numId="15" w16cid:durableId="2120953099">
    <w:abstractNumId w:val="42"/>
  </w:num>
  <w:num w:numId="16" w16cid:durableId="1523936899">
    <w:abstractNumId w:val="79"/>
  </w:num>
  <w:num w:numId="17" w16cid:durableId="2076779634">
    <w:abstractNumId w:val="4"/>
  </w:num>
  <w:num w:numId="18" w16cid:durableId="180364481">
    <w:abstractNumId w:val="102"/>
  </w:num>
  <w:num w:numId="19" w16cid:durableId="1776094170">
    <w:abstractNumId w:val="34"/>
  </w:num>
  <w:num w:numId="20" w16cid:durableId="492767402">
    <w:abstractNumId w:val="70"/>
  </w:num>
  <w:num w:numId="21" w16cid:durableId="2067683602">
    <w:abstractNumId w:val="65"/>
  </w:num>
  <w:num w:numId="22" w16cid:durableId="2084909659">
    <w:abstractNumId w:val="85"/>
  </w:num>
  <w:num w:numId="23" w16cid:durableId="100877633">
    <w:abstractNumId w:val="43"/>
  </w:num>
  <w:num w:numId="24" w16cid:durableId="995761552">
    <w:abstractNumId w:val="89"/>
  </w:num>
  <w:num w:numId="25" w16cid:durableId="244530394">
    <w:abstractNumId w:val="64"/>
  </w:num>
  <w:num w:numId="26" w16cid:durableId="1601142075">
    <w:abstractNumId w:val="32"/>
  </w:num>
  <w:num w:numId="27" w16cid:durableId="2108038189">
    <w:abstractNumId w:val="16"/>
  </w:num>
  <w:num w:numId="28" w16cid:durableId="1033076607">
    <w:abstractNumId w:val="91"/>
  </w:num>
  <w:num w:numId="29" w16cid:durableId="15354815">
    <w:abstractNumId w:val="78"/>
  </w:num>
  <w:num w:numId="30" w16cid:durableId="181825333">
    <w:abstractNumId w:val="40"/>
  </w:num>
  <w:num w:numId="31" w16cid:durableId="180899297">
    <w:abstractNumId w:val="56"/>
  </w:num>
  <w:num w:numId="32" w16cid:durableId="777143449">
    <w:abstractNumId w:val="19"/>
  </w:num>
  <w:num w:numId="33" w16cid:durableId="1364207552">
    <w:abstractNumId w:val="25"/>
  </w:num>
  <w:num w:numId="34" w16cid:durableId="2041274581">
    <w:abstractNumId w:val="10"/>
  </w:num>
  <w:num w:numId="35" w16cid:durableId="188108319">
    <w:abstractNumId w:val="7"/>
  </w:num>
  <w:num w:numId="36" w16cid:durableId="868294319">
    <w:abstractNumId w:val="26"/>
  </w:num>
  <w:num w:numId="37" w16cid:durableId="741563527">
    <w:abstractNumId w:val="3"/>
  </w:num>
  <w:num w:numId="38" w16cid:durableId="462508885">
    <w:abstractNumId w:val="84"/>
  </w:num>
  <w:num w:numId="39" w16cid:durableId="535705296">
    <w:abstractNumId w:val="47"/>
  </w:num>
  <w:num w:numId="40" w16cid:durableId="1251357153">
    <w:abstractNumId w:val="77"/>
  </w:num>
  <w:num w:numId="41" w16cid:durableId="1963609699">
    <w:abstractNumId w:val="29"/>
  </w:num>
  <w:num w:numId="42" w16cid:durableId="1442071370">
    <w:abstractNumId w:val="28"/>
  </w:num>
  <w:num w:numId="43" w16cid:durableId="2122063763">
    <w:abstractNumId w:val="58"/>
  </w:num>
  <w:num w:numId="44" w16cid:durableId="1088693343">
    <w:abstractNumId w:val="53"/>
  </w:num>
  <w:num w:numId="45" w16cid:durableId="1941336285">
    <w:abstractNumId w:val="74"/>
  </w:num>
  <w:num w:numId="46" w16cid:durableId="2053922850">
    <w:abstractNumId w:val="11"/>
  </w:num>
  <w:num w:numId="47" w16cid:durableId="1858153791">
    <w:abstractNumId w:val="96"/>
  </w:num>
  <w:num w:numId="48" w16cid:durableId="1400440679">
    <w:abstractNumId w:val="31"/>
  </w:num>
  <w:num w:numId="49" w16cid:durableId="1298293160">
    <w:abstractNumId w:val="76"/>
  </w:num>
  <w:num w:numId="50" w16cid:durableId="660543008">
    <w:abstractNumId w:val="46"/>
  </w:num>
  <w:num w:numId="51" w16cid:durableId="764349862">
    <w:abstractNumId w:val="72"/>
  </w:num>
  <w:num w:numId="52" w16cid:durableId="889458953">
    <w:abstractNumId w:val="52"/>
  </w:num>
  <w:num w:numId="53" w16cid:durableId="211502329">
    <w:abstractNumId w:val="68"/>
  </w:num>
  <w:num w:numId="54" w16cid:durableId="1967617924">
    <w:abstractNumId w:val="35"/>
  </w:num>
  <w:num w:numId="55" w16cid:durableId="1925802308">
    <w:abstractNumId w:val="36"/>
  </w:num>
  <w:num w:numId="56" w16cid:durableId="374743463">
    <w:abstractNumId w:val="33"/>
  </w:num>
  <w:num w:numId="57" w16cid:durableId="1345211693">
    <w:abstractNumId w:val="59"/>
  </w:num>
  <w:num w:numId="58" w16cid:durableId="1083408232">
    <w:abstractNumId w:val="2"/>
  </w:num>
  <w:num w:numId="59" w16cid:durableId="1171918192">
    <w:abstractNumId w:val="62"/>
  </w:num>
  <w:num w:numId="60" w16cid:durableId="1807776565">
    <w:abstractNumId w:val="86"/>
  </w:num>
  <w:num w:numId="61" w16cid:durableId="1868445439">
    <w:abstractNumId w:val="5"/>
  </w:num>
  <w:num w:numId="62" w16cid:durableId="1713380593">
    <w:abstractNumId w:val="23"/>
  </w:num>
  <w:num w:numId="63" w16cid:durableId="559292529">
    <w:abstractNumId w:val="49"/>
  </w:num>
  <w:num w:numId="64" w16cid:durableId="851647403">
    <w:abstractNumId w:val="71"/>
  </w:num>
  <w:num w:numId="65" w16cid:durableId="1857227536">
    <w:abstractNumId w:val="57"/>
  </w:num>
  <w:num w:numId="66" w16cid:durableId="384179689">
    <w:abstractNumId w:val="99"/>
  </w:num>
  <w:num w:numId="67" w16cid:durableId="1272664016">
    <w:abstractNumId w:val="15"/>
  </w:num>
  <w:num w:numId="68" w16cid:durableId="106510707">
    <w:abstractNumId w:val="51"/>
  </w:num>
  <w:num w:numId="69" w16cid:durableId="490559465">
    <w:abstractNumId w:val="9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16cid:durableId="16398437">
    <w:abstractNumId w:val="18"/>
  </w:num>
  <w:num w:numId="71" w16cid:durableId="1994332378">
    <w:abstractNumId w:val="69"/>
  </w:num>
  <w:num w:numId="72" w16cid:durableId="1790123946">
    <w:abstractNumId w:val="37"/>
  </w:num>
  <w:num w:numId="73" w16cid:durableId="343941549">
    <w:abstractNumId w:val="41"/>
  </w:num>
  <w:num w:numId="74" w16cid:durableId="1590431925">
    <w:abstractNumId w:val="48"/>
  </w:num>
  <w:num w:numId="75" w16cid:durableId="1642926184">
    <w:abstractNumId w:val="92"/>
  </w:num>
  <w:num w:numId="76" w16cid:durableId="527179459">
    <w:abstractNumId w:val="98"/>
  </w:num>
  <w:num w:numId="77" w16cid:durableId="1503620120">
    <w:abstractNumId w:val="8"/>
  </w:num>
  <w:num w:numId="78" w16cid:durableId="690373737">
    <w:abstractNumId w:val="87"/>
  </w:num>
  <w:num w:numId="79" w16cid:durableId="825362969">
    <w:abstractNumId w:val="80"/>
  </w:num>
  <w:num w:numId="80" w16cid:durableId="2074699172">
    <w:abstractNumId w:val="27"/>
  </w:num>
  <w:num w:numId="81" w16cid:durableId="796726255">
    <w:abstractNumId w:val="38"/>
  </w:num>
  <w:num w:numId="82" w16cid:durableId="1261983529">
    <w:abstractNumId w:val="101"/>
  </w:num>
  <w:num w:numId="83" w16cid:durableId="510610457">
    <w:abstractNumId w:val="55"/>
  </w:num>
  <w:num w:numId="84" w16cid:durableId="1618023768">
    <w:abstractNumId w:val="83"/>
  </w:num>
  <w:num w:numId="85" w16cid:durableId="2088961690">
    <w:abstractNumId w:val="88"/>
  </w:num>
  <w:num w:numId="86" w16cid:durableId="67071131">
    <w:abstractNumId w:val="73"/>
  </w:num>
  <w:num w:numId="87" w16cid:durableId="1717852073">
    <w:abstractNumId w:val="66"/>
  </w:num>
  <w:num w:numId="88" w16cid:durableId="1097823404">
    <w:abstractNumId w:val="94"/>
  </w:num>
  <w:num w:numId="89" w16cid:durableId="1375036442">
    <w:abstractNumId w:val="82"/>
  </w:num>
  <w:num w:numId="90" w16cid:durableId="702709171">
    <w:abstractNumId w:val="12"/>
  </w:num>
  <w:num w:numId="91" w16cid:durableId="1499463911">
    <w:abstractNumId w:val="1"/>
  </w:num>
  <w:num w:numId="92" w16cid:durableId="774981998">
    <w:abstractNumId w:val="60"/>
  </w:num>
  <w:num w:numId="93" w16cid:durableId="1993411993">
    <w:abstractNumId w:val="17"/>
  </w:num>
  <w:num w:numId="94" w16cid:durableId="1172599385">
    <w:abstractNumId w:val="21"/>
  </w:num>
  <w:num w:numId="95" w16cid:durableId="73940482">
    <w:abstractNumId w:val="14"/>
  </w:num>
  <w:num w:numId="96" w16cid:durableId="811675286">
    <w:abstractNumId w:val="67"/>
  </w:num>
  <w:num w:numId="97" w16cid:durableId="825247530">
    <w:abstractNumId w:val="20"/>
  </w:num>
  <w:num w:numId="98" w16cid:durableId="1514563518">
    <w:abstractNumId w:val="9"/>
  </w:num>
  <w:num w:numId="99" w16cid:durableId="1758941840">
    <w:abstractNumId w:val="50"/>
  </w:num>
  <w:num w:numId="100" w16cid:durableId="296036932">
    <w:abstractNumId w:val="45"/>
  </w:num>
  <w:num w:numId="101" w16cid:durableId="325868519">
    <w:abstractNumId w:val="93"/>
  </w:num>
  <w:num w:numId="102" w16cid:durableId="770659846">
    <w:abstractNumId w:val="81"/>
  </w:num>
  <w:num w:numId="103" w16cid:durableId="970592624">
    <w:abstractNumId w:val="100"/>
  </w:num>
  <w:numIdMacAtCleanup w:val="10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removePersonalInformation/>
  <w:doNotDisplayPageBoundaries/>
  <w:bordersDoNotSurroundHeader/>
  <w:bordersDoNotSurroundFooter/>
  <w:hideSpellingErrors/>
  <w:activeWritingStyle w:appName="MSWord" w:lang="fr-FR" w:vendorID="64" w:dllVersion="6" w:nlCheck="1" w:checkStyle="1"/>
  <w:activeWritingStyle w:appName="MSWord" w:lang="en-US" w:vendorID="64" w:dllVersion="6" w:nlCheck="1" w:checkStyle="1"/>
  <w:activeWritingStyle w:appName="MSWord" w:lang="en-GB" w:vendorID="64" w:dllVersion="6" w:nlCheck="1" w:checkStyle="1"/>
  <w:activeWritingStyle w:appName="MSWord" w:lang="en-CA" w:vendorID="64" w:dllVersion="0" w:nlCheck="1" w:checkStyle="0"/>
  <w:activeWritingStyle w:appName="MSWord" w:lang="en-US" w:vendorID="64" w:dllVersion="0" w:nlCheck="1" w:checkStyle="0"/>
  <w:activeWritingStyle w:appName="MSWord" w:lang="en-GB" w:vendorID="64" w:dllVersion="0" w:nlCheck="1" w:checkStyle="0"/>
  <w:activeWritingStyle w:appName="MSWord" w:lang="en-IN" w:vendorID="64" w:dllVersion="0" w:nlCheck="1" w:checkStyle="0"/>
  <w:activeWritingStyle w:appName="MSWord" w:lang="fr-FR" w:vendorID="64" w:dllVersion="0" w:nlCheck="1" w:checkStyle="0"/>
  <w:activeWritingStyle w:appName="MSWord" w:lang="en-IN" w:vendorID="64" w:dllVersion="6" w:nlCheck="1" w:checkStyle="1"/>
  <w:activeWritingStyle w:appName="MSWord" w:lang="zh-CN" w:vendorID="64" w:dllVersion="5" w:nlCheck="1" w:checkStyle="1"/>
  <w:activeWritingStyle w:appName="MSWord" w:lang="zh-CN" w:vendorID="64" w:dllVersion="0" w:nlCheck="1" w:checkStyle="1"/>
  <w:activeWritingStyle w:appName="MSWord" w:lang="en-US" w:vendorID="64" w:dllVersion="4096" w:nlCheck="1" w:checkStyle="0"/>
  <w:activeWritingStyle w:appName="MSWord" w:lang="en-GB" w:vendorID="64" w:dllVersion="4096" w:nlCheck="1" w:checkStyle="0"/>
  <w:activeWritingStyle w:appName="MSWord" w:lang="en-IN" w:vendorID="64" w:dllVersion="4096" w:nlCheck="1" w:checkStyle="0"/>
  <w:activeWritingStyle w:appName="MSWord" w:lang="fr-FR" w:vendorID="64" w:dllVersion="4096"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rawingGridHorizontalOrigin w:val="1800"/>
  <w:drawingGridVerticalOrigin w:val="1440"/>
  <w:doNotShadeFormData/>
  <w:characterSpacingControl w:val="doNotCompress"/>
  <w:hdrShapeDefaults>
    <o:shapedefaults v:ext="edit" spidmax="6145"/>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E1BB6"/>
    <w:rsid w:val="000006E1"/>
    <w:rsid w:val="00000B90"/>
    <w:rsid w:val="00002A37"/>
    <w:rsid w:val="00003EEB"/>
    <w:rsid w:val="0000442B"/>
    <w:rsid w:val="0000564C"/>
    <w:rsid w:val="00006446"/>
    <w:rsid w:val="0000652C"/>
    <w:rsid w:val="00006896"/>
    <w:rsid w:val="00007CDC"/>
    <w:rsid w:val="00007DD0"/>
    <w:rsid w:val="00010083"/>
    <w:rsid w:val="000104D9"/>
    <w:rsid w:val="00010D5A"/>
    <w:rsid w:val="000118B9"/>
    <w:rsid w:val="00011B28"/>
    <w:rsid w:val="00011F30"/>
    <w:rsid w:val="0001218E"/>
    <w:rsid w:val="00012AC4"/>
    <w:rsid w:val="00015D15"/>
    <w:rsid w:val="000171BE"/>
    <w:rsid w:val="00017C40"/>
    <w:rsid w:val="0002564D"/>
    <w:rsid w:val="0002583F"/>
    <w:rsid w:val="00025C95"/>
    <w:rsid w:val="00025ECA"/>
    <w:rsid w:val="000276A7"/>
    <w:rsid w:val="000315E3"/>
    <w:rsid w:val="00032042"/>
    <w:rsid w:val="000325B8"/>
    <w:rsid w:val="0003310B"/>
    <w:rsid w:val="00034C15"/>
    <w:rsid w:val="0003502D"/>
    <w:rsid w:val="00035442"/>
    <w:rsid w:val="0003655D"/>
    <w:rsid w:val="00036BA1"/>
    <w:rsid w:val="00036EB5"/>
    <w:rsid w:val="00037BE2"/>
    <w:rsid w:val="0004065A"/>
    <w:rsid w:val="000422E2"/>
    <w:rsid w:val="00042F22"/>
    <w:rsid w:val="00043644"/>
    <w:rsid w:val="000444EF"/>
    <w:rsid w:val="00044B05"/>
    <w:rsid w:val="00045106"/>
    <w:rsid w:val="000467F0"/>
    <w:rsid w:val="000502AF"/>
    <w:rsid w:val="000506BA"/>
    <w:rsid w:val="000518E6"/>
    <w:rsid w:val="00051CF3"/>
    <w:rsid w:val="00052A07"/>
    <w:rsid w:val="000534E3"/>
    <w:rsid w:val="000550F6"/>
    <w:rsid w:val="000554EF"/>
    <w:rsid w:val="0005588F"/>
    <w:rsid w:val="00055B9D"/>
    <w:rsid w:val="0005606A"/>
    <w:rsid w:val="0005652E"/>
    <w:rsid w:val="00057117"/>
    <w:rsid w:val="000601DE"/>
    <w:rsid w:val="00061309"/>
    <w:rsid w:val="000616E7"/>
    <w:rsid w:val="00063336"/>
    <w:rsid w:val="0006462D"/>
    <w:rsid w:val="0006487E"/>
    <w:rsid w:val="00065C26"/>
    <w:rsid w:val="00065E1A"/>
    <w:rsid w:val="0006747A"/>
    <w:rsid w:val="00067A6D"/>
    <w:rsid w:val="00070833"/>
    <w:rsid w:val="00070B69"/>
    <w:rsid w:val="00072458"/>
    <w:rsid w:val="00073380"/>
    <w:rsid w:val="00074721"/>
    <w:rsid w:val="0007602D"/>
    <w:rsid w:val="0007644F"/>
    <w:rsid w:val="000766F9"/>
    <w:rsid w:val="00077E5F"/>
    <w:rsid w:val="0008036A"/>
    <w:rsid w:val="00080BE3"/>
    <w:rsid w:val="00081878"/>
    <w:rsid w:val="00081AE6"/>
    <w:rsid w:val="00081F9C"/>
    <w:rsid w:val="000835EE"/>
    <w:rsid w:val="0008372D"/>
    <w:rsid w:val="00083E6C"/>
    <w:rsid w:val="0008412B"/>
    <w:rsid w:val="00085578"/>
    <w:rsid w:val="000855EB"/>
    <w:rsid w:val="00085B52"/>
    <w:rsid w:val="000866F2"/>
    <w:rsid w:val="00086C0C"/>
    <w:rsid w:val="00087866"/>
    <w:rsid w:val="00087A8D"/>
    <w:rsid w:val="00087C97"/>
    <w:rsid w:val="0009009F"/>
    <w:rsid w:val="00091557"/>
    <w:rsid w:val="000917DC"/>
    <w:rsid w:val="000924C1"/>
    <w:rsid w:val="000924F0"/>
    <w:rsid w:val="000929D1"/>
    <w:rsid w:val="00093474"/>
    <w:rsid w:val="000938F8"/>
    <w:rsid w:val="00093F71"/>
    <w:rsid w:val="00093FB8"/>
    <w:rsid w:val="00094EB5"/>
    <w:rsid w:val="0009510F"/>
    <w:rsid w:val="00096BD5"/>
    <w:rsid w:val="00097634"/>
    <w:rsid w:val="000A0631"/>
    <w:rsid w:val="000A0AE4"/>
    <w:rsid w:val="000A1927"/>
    <w:rsid w:val="000A1B7B"/>
    <w:rsid w:val="000A2B08"/>
    <w:rsid w:val="000A4455"/>
    <w:rsid w:val="000A4EFA"/>
    <w:rsid w:val="000A56F2"/>
    <w:rsid w:val="000A78E0"/>
    <w:rsid w:val="000A7CEE"/>
    <w:rsid w:val="000B1345"/>
    <w:rsid w:val="000B2080"/>
    <w:rsid w:val="000B2719"/>
    <w:rsid w:val="000B2C05"/>
    <w:rsid w:val="000B3545"/>
    <w:rsid w:val="000B3A8F"/>
    <w:rsid w:val="000B42E0"/>
    <w:rsid w:val="000B4AB9"/>
    <w:rsid w:val="000B58C3"/>
    <w:rsid w:val="000B5A8A"/>
    <w:rsid w:val="000B61E9"/>
    <w:rsid w:val="000B6328"/>
    <w:rsid w:val="000B6E53"/>
    <w:rsid w:val="000B6ECF"/>
    <w:rsid w:val="000B7B45"/>
    <w:rsid w:val="000C0835"/>
    <w:rsid w:val="000C086E"/>
    <w:rsid w:val="000C0946"/>
    <w:rsid w:val="000C165A"/>
    <w:rsid w:val="000C2E19"/>
    <w:rsid w:val="000C30E8"/>
    <w:rsid w:val="000C34AC"/>
    <w:rsid w:val="000C3758"/>
    <w:rsid w:val="000C39E0"/>
    <w:rsid w:val="000C4720"/>
    <w:rsid w:val="000C6230"/>
    <w:rsid w:val="000D0D07"/>
    <w:rsid w:val="000D1042"/>
    <w:rsid w:val="000D12B4"/>
    <w:rsid w:val="000D16F4"/>
    <w:rsid w:val="000D1C42"/>
    <w:rsid w:val="000D20D8"/>
    <w:rsid w:val="000D2409"/>
    <w:rsid w:val="000D2EF4"/>
    <w:rsid w:val="000D2FC8"/>
    <w:rsid w:val="000D3896"/>
    <w:rsid w:val="000D41E3"/>
    <w:rsid w:val="000D4797"/>
    <w:rsid w:val="000D5760"/>
    <w:rsid w:val="000E0527"/>
    <w:rsid w:val="000E1E92"/>
    <w:rsid w:val="000E2B2C"/>
    <w:rsid w:val="000E2DC7"/>
    <w:rsid w:val="000E3628"/>
    <w:rsid w:val="000E3CC3"/>
    <w:rsid w:val="000E4FC1"/>
    <w:rsid w:val="000E63E7"/>
    <w:rsid w:val="000E6FE3"/>
    <w:rsid w:val="000F06D6"/>
    <w:rsid w:val="000F0EB1"/>
    <w:rsid w:val="000F1106"/>
    <w:rsid w:val="000F2884"/>
    <w:rsid w:val="000F2EC8"/>
    <w:rsid w:val="000F30C0"/>
    <w:rsid w:val="000F3BE9"/>
    <w:rsid w:val="000F3F6C"/>
    <w:rsid w:val="000F4E18"/>
    <w:rsid w:val="000F4FAF"/>
    <w:rsid w:val="000F6B59"/>
    <w:rsid w:val="000F6DF3"/>
    <w:rsid w:val="000F73B2"/>
    <w:rsid w:val="000F77AF"/>
    <w:rsid w:val="001005FF"/>
    <w:rsid w:val="00100ACC"/>
    <w:rsid w:val="001018DC"/>
    <w:rsid w:val="00101B7D"/>
    <w:rsid w:val="00102111"/>
    <w:rsid w:val="00102632"/>
    <w:rsid w:val="0010369D"/>
    <w:rsid w:val="001050E5"/>
    <w:rsid w:val="001059C7"/>
    <w:rsid w:val="00105E37"/>
    <w:rsid w:val="001060D1"/>
    <w:rsid w:val="001062FB"/>
    <w:rsid w:val="001063A8"/>
    <w:rsid w:val="001063E6"/>
    <w:rsid w:val="00110234"/>
    <w:rsid w:val="0011187F"/>
    <w:rsid w:val="001120AD"/>
    <w:rsid w:val="00113CF4"/>
    <w:rsid w:val="001153EA"/>
    <w:rsid w:val="001153FA"/>
    <w:rsid w:val="0011541B"/>
    <w:rsid w:val="00115643"/>
    <w:rsid w:val="00116765"/>
    <w:rsid w:val="00116BCA"/>
    <w:rsid w:val="00116D78"/>
    <w:rsid w:val="0011738F"/>
    <w:rsid w:val="00117758"/>
    <w:rsid w:val="001219F5"/>
    <w:rsid w:val="00121A20"/>
    <w:rsid w:val="001227F5"/>
    <w:rsid w:val="00122847"/>
    <w:rsid w:val="00122E6A"/>
    <w:rsid w:val="00123177"/>
    <w:rsid w:val="0012377F"/>
    <w:rsid w:val="00123C59"/>
    <w:rsid w:val="00124314"/>
    <w:rsid w:val="00126A7E"/>
    <w:rsid w:val="00126B4A"/>
    <w:rsid w:val="001276A8"/>
    <w:rsid w:val="00127A71"/>
    <w:rsid w:val="00127A9A"/>
    <w:rsid w:val="00130F7E"/>
    <w:rsid w:val="00131DE5"/>
    <w:rsid w:val="00132456"/>
    <w:rsid w:val="00132FD0"/>
    <w:rsid w:val="0013309C"/>
    <w:rsid w:val="001344C0"/>
    <w:rsid w:val="001346FA"/>
    <w:rsid w:val="001347B2"/>
    <w:rsid w:val="00135252"/>
    <w:rsid w:val="00135F00"/>
    <w:rsid w:val="00136013"/>
    <w:rsid w:val="00137A15"/>
    <w:rsid w:val="00137AB5"/>
    <w:rsid w:val="00137F0B"/>
    <w:rsid w:val="00141150"/>
    <w:rsid w:val="0014292C"/>
    <w:rsid w:val="00142E7B"/>
    <w:rsid w:val="0014302A"/>
    <w:rsid w:val="001431E4"/>
    <w:rsid w:val="00144550"/>
    <w:rsid w:val="001460D2"/>
    <w:rsid w:val="0014674D"/>
    <w:rsid w:val="00147897"/>
    <w:rsid w:val="001500F8"/>
    <w:rsid w:val="00150660"/>
    <w:rsid w:val="00150F5C"/>
    <w:rsid w:val="001511A4"/>
    <w:rsid w:val="0015158A"/>
    <w:rsid w:val="00151E23"/>
    <w:rsid w:val="00152572"/>
    <w:rsid w:val="001526E0"/>
    <w:rsid w:val="00154391"/>
    <w:rsid w:val="001551B5"/>
    <w:rsid w:val="00155C4E"/>
    <w:rsid w:val="00156339"/>
    <w:rsid w:val="0015753D"/>
    <w:rsid w:val="00161036"/>
    <w:rsid w:val="001615BA"/>
    <w:rsid w:val="001644E0"/>
    <w:rsid w:val="001659C1"/>
    <w:rsid w:val="00165B69"/>
    <w:rsid w:val="00165DAA"/>
    <w:rsid w:val="00166C57"/>
    <w:rsid w:val="00167A50"/>
    <w:rsid w:val="00173124"/>
    <w:rsid w:val="0017352B"/>
    <w:rsid w:val="001736C8"/>
    <w:rsid w:val="00173A8E"/>
    <w:rsid w:val="00173B0E"/>
    <w:rsid w:val="00173B6A"/>
    <w:rsid w:val="00173CB2"/>
    <w:rsid w:val="00174D0B"/>
    <w:rsid w:val="00174F3F"/>
    <w:rsid w:val="0017502C"/>
    <w:rsid w:val="00175A4A"/>
    <w:rsid w:val="001779AB"/>
    <w:rsid w:val="0018048B"/>
    <w:rsid w:val="001809E0"/>
    <w:rsid w:val="0018143F"/>
    <w:rsid w:val="00181491"/>
    <w:rsid w:val="00181FF8"/>
    <w:rsid w:val="001820ED"/>
    <w:rsid w:val="001826E5"/>
    <w:rsid w:val="001854EA"/>
    <w:rsid w:val="0018556D"/>
    <w:rsid w:val="00185974"/>
    <w:rsid w:val="00186B2E"/>
    <w:rsid w:val="001904D9"/>
    <w:rsid w:val="00190AC1"/>
    <w:rsid w:val="0019106A"/>
    <w:rsid w:val="00192240"/>
    <w:rsid w:val="00192570"/>
    <w:rsid w:val="00192B85"/>
    <w:rsid w:val="0019311C"/>
    <w:rsid w:val="0019341A"/>
    <w:rsid w:val="00196207"/>
    <w:rsid w:val="00196301"/>
    <w:rsid w:val="00197720"/>
    <w:rsid w:val="00197DF9"/>
    <w:rsid w:val="001A1987"/>
    <w:rsid w:val="001A1EE8"/>
    <w:rsid w:val="001A2564"/>
    <w:rsid w:val="001A2593"/>
    <w:rsid w:val="001A3562"/>
    <w:rsid w:val="001A3C8E"/>
    <w:rsid w:val="001A6173"/>
    <w:rsid w:val="001A6CBA"/>
    <w:rsid w:val="001B01DD"/>
    <w:rsid w:val="001B06FD"/>
    <w:rsid w:val="001B0803"/>
    <w:rsid w:val="001B0D97"/>
    <w:rsid w:val="001B0F6B"/>
    <w:rsid w:val="001B15A7"/>
    <w:rsid w:val="001B2647"/>
    <w:rsid w:val="001B43C1"/>
    <w:rsid w:val="001B5A2A"/>
    <w:rsid w:val="001B5A5D"/>
    <w:rsid w:val="001B674C"/>
    <w:rsid w:val="001B7AC8"/>
    <w:rsid w:val="001B7C7B"/>
    <w:rsid w:val="001B7DF1"/>
    <w:rsid w:val="001C1CE5"/>
    <w:rsid w:val="001C21BB"/>
    <w:rsid w:val="001C2713"/>
    <w:rsid w:val="001C3D2A"/>
    <w:rsid w:val="001C4C29"/>
    <w:rsid w:val="001C6D82"/>
    <w:rsid w:val="001C7186"/>
    <w:rsid w:val="001C72C8"/>
    <w:rsid w:val="001C7D9F"/>
    <w:rsid w:val="001D3034"/>
    <w:rsid w:val="001D3540"/>
    <w:rsid w:val="001D4272"/>
    <w:rsid w:val="001D4EF3"/>
    <w:rsid w:val="001D51BA"/>
    <w:rsid w:val="001D53E7"/>
    <w:rsid w:val="001D540A"/>
    <w:rsid w:val="001D622E"/>
    <w:rsid w:val="001D6342"/>
    <w:rsid w:val="001D6D53"/>
    <w:rsid w:val="001D708C"/>
    <w:rsid w:val="001D7A0C"/>
    <w:rsid w:val="001E05C1"/>
    <w:rsid w:val="001E0C41"/>
    <w:rsid w:val="001E0F98"/>
    <w:rsid w:val="001E1CC3"/>
    <w:rsid w:val="001E4267"/>
    <w:rsid w:val="001E4F4B"/>
    <w:rsid w:val="001E58E2"/>
    <w:rsid w:val="001E7951"/>
    <w:rsid w:val="001E7AED"/>
    <w:rsid w:val="001E7C4F"/>
    <w:rsid w:val="001F04AE"/>
    <w:rsid w:val="001F08AC"/>
    <w:rsid w:val="001F2116"/>
    <w:rsid w:val="001F33D6"/>
    <w:rsid w:val="001F3916"/>
    <w:rsid w:val="001F429F"/>
    <w:rsid w:val="001F4CFE"/>
    <w:rsid w:val="001F54C5"/>
    <w:rsid w:val="001F601B"/>
    <w:rsid w:val="001F662C"/>
    <w:rsid w:val="001F7074"/>
    <w:rsid w:val="001F7646"/>
    <w:rsid w:val="00200490"/>
    <w:rsid w:val="00201F3A"/>
    <w:rsid w:val="00202F91"/>
    <w:rsid w:val="0020396A"/>
    <w:rsid w:val="00203F96"/>
    <w:rsid w:val="002057E2"/>
    <w:rsid w:val="00205DB9"/>
    <w:rsid w:val="002069B2"/>
    <w:rsid w:val="00207FA3"/>
    <w:rsid w:val="002106C8"/>
    <w:rsid w:val="00210995"/>
    <w:rsid w:val="00210DCF"/>
    <w:rsid w:val="00211EFD"/>
    <w:rsid w:val="00212742"/>
    <w:rsid w:val="00213064"/>
    <w:rsid w:val="002130ED"/>
    <w:rsid w:val="002137DE"/>
    <w:rsid w:val="00214DA8"/>
    <w:rsid w:val="002153F5"/>
    <w:rsid w:val="00215423"/>
    <w:rsid w:val="002158FA"/>
    <w:rsid w:val="00216297"/>
    <w:rsid w:val="00217487"/>
    <w:rsid w:val="0021790A"/>
    <w:rsid w:val="00220600"/>
    <w:rsid w:val="002209F2"/>
    <w:rsid w:val="002224DB"/>
    <w:rsid w:val="00223137"/>
    <w:rsid w:val="00223164"/>
    <w:rsid w:val="002234FA"/>
    <w:rsid w:val="00223FCB"/>
    <w:rsid w:val="00224E88"/>
    <w:rsid w:val="002252C3"/>
    <w:rsid w:val="00225C54"/>
    <w:rsid w:val="00225C62"/>
    <w:rsid w:val="00226AB1"/>
    <w:rsid w:val="002277FF"/>
    <w:rsid w:val="00230765"/>
    <w:rsid w:val="00230D18"/>
    <w:rsid w:val="00231127"/>
    <w:rsid w:val="00231243"/>
    <w:rsid w:val="0023131C"/>
    <w:rsid w:val="00231607"/>
    <w:rsid w:val="002319E4"/>
    <w:rsid w:val="002327D4"/>
    <w:rsid w:val="00232CEE"/>
    <w:rsid w:val="002339D2"/>
    <w:rsid w:val="00233F66"/>
    <w:rsid w:val="00235632"/>
    <w:rsid w:val="00235872"/>
    <w:rsid w:val="002360EF"/>
    <w:rsid w:val="00236F4A"/>
    <w:rsid w:val="00237A2D"/>
    <w:rsid w:val="002400FA"/>
    <w:rsid w:val="00241028"/>
    <w:rsid w:val="00241559"/>
    <w:rsid w:val="0024206E"/>
    <w:rsid w:val="002428CD"/>
    <w:rsid w:val="002428F8"/>
    <w:rsid w:val="00243171"/>
    <w:rsid w:val="002435B3"/>
    <w:rsid w:val="002437E7"/>
    <w:rsid w:val="0024474C"/>
    <w:rsid w:val="002458EB"/>
    <w:rsid w:val="00245C17"/>
    <w:rsid w:val="00246170"/>
    <w:rsid w:val="002466DB"/>
    <w:rsid w:val="00246FAD"/>
    <w:rsid w:val="002478CC"/>
    <w:rsid w:val="002500C8"/>
    <w:rsid w:val="002512E6"/>
    <w:rsid w:val="002513EA"/>
    <w:rsid w:val="002534A0"/>
    <w:rsid w:val="00253BDB"/>
    <w:rsid w:val="002550D1"/>
    <w:rsid w:val="0025579F"/>
    <w:rsid w:val="00256269"/>
    <w:rsid w:val="00256FBC"/>
    <w:rsid w:val="00257543"/>
    <w:rsid w:val="0026135C"/>
    <w:rsid w:val="002617E7"/>
    <w:rsid w:val="0026260D"/>
    <w:rsid w:val="00263EE8"/>
    <w:rsid w:val="00264228"/>
    <w:rsid w:val="00264334"/>
    <w:rsid w:val="0026473E"/>
    <w:rsid w:val="00265B88"/>
    <w:rsid w:val="00265BBD"/>
    <w:rsid w:val="00266030"/>
    <w:rsid w:val="00266202"/>
    <w:rsid w:val="00266214"/>
    <w:rsid w:val="00266725"/>
    <w:rsid w:val="00266EBD"/>
    <w:rsid w:val="00266EF0"/>
    <w:rsid w:val="00267BFC"/>
    <w:rsid w:val="00267C83"/>
    <w:rsid w:val="002702D3"/>
    <w:rsid w:val="0027074D"/>
    <w:rsid w:val="002711F9"/>
    <w:rsid w:val="0027144F"/>
    <w:rsid w:val="00271813"/>
    <w:rsid w:val="00271F3A"/>
    <w:rsid w:val="002725D6"/>
    <w:rsid w:val="0027267F"/>
    <w:rsid w:val="0027280F"/>
    <w:rsid w:val="00272EBC"/>
    <w:rsid w:val="00273278"/>
    <w:rsid w:val="002737F4"/>
    <w:rsid w:val="00273B7A"/>
    <w:rsid w:val="002753DB"/>
    <w:rsid w:val="00275B87"/>
    <w:rsid w:val="0027689C"/>
    <w:rsid w:val="002772DD"/>
    <w:rsid w:val="002805F5"/>
    <w:rsid w:val="00280751"/>
    <w:rsid w:val="00280E86"/>
    <w:rsid w:val="002821BF"/>
    <w:rsid w:val="0028280A"/>
    <w:rsid w:val="002838CE"/>
    <w:rsid w:val="002841D3"/>
    <w:rsid w:val="00284A97"/>
    <w:rsid w:val="00285D29"/>
    <w:rsid w:val="00285E1F"/>
    <w:rsid w:val="00286ACD"/>
    <w:rsid w:val="00287634"/>
    <w:rsid w:val="00287838"/>
    <w:rsid w:val="00287928"/>
    <w:rsid w:val="002907B5"/>
    <w:rsid w:val="00290871"/>
    <w:rsid w:val="0029104B"/>
    <w:rsid w:val="002915FF"/>
    <w:rsid w:val="00291C0F"/>
    <w:rsid w:val="00292B3D"/>
    <w:rsid w:val="00292EB7"/>
    <w:rsid w:val="00294B9A"/>
    <w:rsid w:val="00296227"/>
    <w:rsid w:val="0029678F"/>
    <w:rsid w:val="00296B6D"/>
    <w:rsid w:val="00296F44"/>
    <w:rsid w:val="00296FC7"/>
    <w:rsid w:val="002976FA"/>
    <w:rsid w:val="0029777D"/>
    <w:rsid w:val="00297CF0"/>
    <w:rsid w:val="00297D4E"/>
    <w:rsid w:val="002A0117"/>
    <w:rsid w:val="002A0406"/>
    <w:rsid w:val="002A055E"/>
    <w:rsid w:val="002A1D4E"/>
    <w:rsid w:val="002A2869"/>
    <w:rsid w:val="002A4057"/>
    <w:rsid w:val="002A4C86"/>
    <w:rsid w:val="002A4D22"/>
    <w:rsid w:val="002A5331"/>
    <w:rsid w:val="002A5A65"/>
    <w:rsid w:val="002A640A"/>
    <w:rsid w:val="002A6A95"/>
    <w:rsid w:val="002A754D"/>
    <w:rsid w:val="002B1388"/>
    <w:rsid w:val="002B1E2E"/>
    <w:rsid w:val="002B2041"/>
    <w:rsid w:val="002B231F"/>
    <w:rsid w:val="002B24D6"/>
    <w:rsid w:val="002B37B5"/>
    <w:rsid w:val="002B463A"/>
    <w:rsid w:val="002B49F4"/>
    <w:rsid w:val="002B4E80"/>
    <w:rsid w:val="002B558D"/>
    <w:rsid w:val="002B602E"/>
    <w:rsid w:val="002B6EFA"/>
    <w:rsid w:val="002B7EEB"/>
    <w:rsid w:val="002C2C3A"/>
    <w:rsid w:val="002C30F7"/>
    <w:rsid w:val="002C41E6"/>
    <w:rsid w:val="002C43DA"/>
    <w:rsid w:val="002C4992"/>
    <w:rsid w:val="002C5CC0"/>
    <w:rsid w:val="002C6A49"/>
    <w:rsid w:val="002C6C4E"/>
    <w:rsid w:val="002C7BA3"/>
    <w:rsid w:val="002D05EA"/>
    <w:rsid w:val="002D071A"/>
    <w:rsid w:val="002D1D59"/>
    <w:rsid w:val="002D2688"/>
    <w:rsid w:val="002D2C39"/>
    <w:rsid w:val="002D34B2"/>
    <w:rsid w:val="002D48B0"/>
    <w:rsid w:val="002D58AB"/>
    <w:rsid w:val="002D5B37"/>
    <w:rsid w:val="002D72C8"/>
    <w:rsid w:val="002D7637"/>
    <w:rsid w:val="002D76F3"/>
    <w:rsid w:val="002D7ECB"/>
    <w:rsid w:val="002D7FB6"/>
    <w:rsid w:val="002E01AA"/>
    <w:rsid w:val="002E0C3D"/>
    <w:rsid w:val="002E17F2"/>
    <w:rsid w:val="002E1CD0"/>
    <w:rsid w:val="002E3BD9"/>
    <w:rsid w:val="002E3E81"/>
    <w:rsid w:val="002E6B28"/>
    <w:rsid w:val="002E74DF"/>
    <w:rsid w:val="002E7CAE"/>
    <w:rsid w:val="002F01FB"/>
    <w:rsid w:val="002F18FE"/>
    <w:rsid w:val="002F1CC3"/>
    <w:rsid w:val="002F2137"/>
    <w:rsid w:val="002F2771"/>
    <w:rsid w:val="002F2AFD"/>
    <w:rsid w:val="002F37A9"/>
    <w:rsid w:val="002F48FC"/>
    <w:rsid w:val="002F497A"/>
    <w:rsid w:val="002F4A55"/>
    <w:rsid w:val="002F55C9"/>
    <w:rsid w:val="002F6520"/>
    <w:rsid w:val="003018B5"/>
    <w:rsid w:val="00301CE6"/>
    <w:rsid w:val="003022B8"/>
    <w:rsid w:val="0030256B"/>
    <w:rsid w:val="003026DB"/>
    <w:rsid w:val="003038AD"/>
    <w:rsid w:val="0030501F"/>
    <w:rsid w:val="00305A73"/>
    <w:rsid w:val="0030639F"/>
    <w:rsid w:val="00307802"/>
    <w:rsid w:val="00307BA1"/>
    <w:rsid w:val="00311702"/>
    <w:rsid w:val="00311746"/>
    <w:rsid w:val="00311E82"/>
    <w:rsid w:val="003129CE"/>
    <w:rsid w:val="00313005"/>
    <w:rsid w:val="003131C9"/>
    <w:rsid w:val="00313FD6"/>
    <w:rsid w:val="00314334"/>
    <w:rsid w:val="003143BD"/>
    <w:rsid w:val="00314572"/>
    <w:rsid w:val="00314D4E"/>
    <w:rsid w:val="00315363"/>
    <w:rsid w:val="003203ED"/>
    <w:rsid w:val="00321531"/>
    <w:rsid w:val="003219AE"/>
    <w:rsid w:val="00322C9F"/>
    <w:rsid w:val="00323FE7"/>
    <w:rsid w:val="00324D23"/>
    <w:rsid w:val="00325950"/>
    <w:rsid w:val="00326F91"/>
    <w:rsid w:val="00330097"/>
    <w:rsid w:val="00331751"/>
    <w:rsid w:val="0033234C"/>
    <w:rsid w:val="00332AEC"/>
    <w:rsid w:val="00332F2D"/>
    <w:rsid w:val="003336CD"/>
    <w:rsid w:val="00334579"/>
    <w:rsid w:val="00335029"/>
    <w:rsid w:val="00335858"/>
    <w:rsid w:val="00335D04"/>
    <w:rsid w:val="0033682C"/>
    <w:rsid w:val="00336BDA"/>
    <w:rsid w:val="00336EDA"/>
    <w:rsid w:val="00337A66"/>
    <w:rsid w:val="00340098"/>
    <w:rsid w:val="00341381"/>
    <w:rsid w:val="00342618"/>
    <w:rsid w:val="00342B31"/>
    <w:rsid w:val="00342BD7"/>
    <w:rsid w:val="003431FA"/>
    <w:rsid w:val="0034367E"/>
    <w:rsid w:val="003444E9"/>
    <w:rsid w:val="003448C8"/>
    <w:rsid w:val="00344BD1"/>
    <w:rsid w:val="003465EE"/>
    <w:rsid w:val="00346DB5"/>
    <w:rsid w:val="00346EEA"/>
    <w:rsid w:val="003477B1"/>
    <w:rsid w:val="00347877"/>
    <w:rsid w:val="0035033A"/>
    <w:rsid w:val="003512FB"/>
    <w:rsid w:val="00351BD5"/>
    <w:rsid w:val="00353382"/>
    <w:rsid w:val="00354A87"/>
    <w:rsid w:val="00356A9D"/>
    <w:rsid w:val="00356BCF"/>
    <w:rsid w:val="00357380"/>
    <w:rsid w:val="003602D9"/>
    <w:rsid w:val="003604C5"/>
    <w:rsid w:val="003604CE"/>
    <w:rsid w:val="003613B9"/>
    <w:rsid w:val="003634C3"/>
    <w:rsid w:val="003642CD"/>
    <w:rsid w:val="00365EFA"/>
    <w:rsid w:val="003674B4"/>
    <w:rsid w:val="00367A80"/>
    <w:rsid w:val="00367F65"/>
    <w:rsid w:val="003703F3"/>
    <w:rsid w:val="003705B4"/>
    <w:rsid w:val="00370E47"/>
    <w:rsid w:val="00371CBF"/>
    <w:rsid w:val="00371F6B"/>
    <w:rsid w:val="003732C6"/>
    <w:rsid w:val="003742AC"/>
    <w:rsid w:val="0037435F"/>
    <w:rsid w:val="003755E2"/>
    <w:rsid w:val="00376DC1"/>
    <w:rsid w:val="00377AB7"/>
    <w:rsid w:val="00377CE1"/>
    <w:rsid w:val="0038127E"/>
    <w:rsid w:val="003813A0"/>
    <w:rsid w:val="0038159A"/>
    <w:rsid w:val="003819C9"/>
    <w:rsid w:val="00381D56"/>
    <w:rsid w:val="00383BCE"/>
    <w:rsid w:val="00383C67"/>
    <w:rsid w:val="00384152"/>
    <w:rsid w:val="003847AD"/>
    <w:rsid w:val="003856EF"/>
    <w:rsid w:val="00385BF0"/>
    <w:rsid w:val="00385D86"/>
    <w:rsid w:val="003900F2"/>
    <w:rsid w:val="003909BB"/>
    <w:rsid w:val="0039117E"/>
    <w:rsid w:val="003939FF"/>
    <w:rsid w:val="003948BE"/>
    <w:rsid w:val="003953D4"/>
    <w:rsid w:val="0039541B"/>
    <w:rsid w:val="00395E72"/>
    <w:rsid w:val="003963FA"/>
    <w:rsid w:val="00396C35"/>
    <w:rsid w:val="00397B54"/>
    <w:rsid w:val="003A1D98"/>
    <w:rsid w:val="003A2223"/>
    <w:rsid w:val="003A2A0F"/>
    <w:rsid w:val="003A346A"/>
    <w:rsid w:val="003A45A1"/>
    <w:rsid w:val="003A498B"/>
    <w:rsid w:val="003A4FB6"/>
    <w:rsid w:val="003A5B0A"/>
    <w:rsid w:val="003A694E"/>
    <w:rsid w:val="003A6BAC"/>
    <w:rsid w:val="003A70A4"/>
    <w:rsid w:val="003A7EF3"/>
    <w:rsid w:val="003B159C"/>
    <w:rsid w:val="003B305D"/>
    <w:rsid w:val="003B30AC"/>
    <w:rsid w:val="003B3176"/>
    <w:rsid w:val="003B369F"/>
    <w:rsid w:val="003B36A3"/>
    <w:rsid w:val="003B498E"/>
    <w:rsid w:val="003B5535"/>
    <w:rsid w:val="003B64BB"/>
    <w:rsid w:val="003B64E6"/>
    <w:rsid w:val="003B6C1B"/>
    <w:rsid w:val="003B6F82"/>
    <w:rsid w:val="003B7FE5"/>
    <w:rsid w:val="003C0052"/>
    <w:rsid w:val="003C03D7"/>
    <w:rsid w:val="003C11C8"/>
    <w:rsid w:val="003C168E"/>
    <w:rsid w:val="003C2702"/>
    <w:rsid w:val="003C3AA4"/>
    <w:rsid w:val="003C480B"/>
    <w:rsid w:val="003C5033"/>
    <w:rsid w:val="003C5600"/>
    <w:rsid w:val="003C5B9C"/>
    <w:rsid w:val="003C7806"/>
    <w:rsid w:val="003D0667"/>
    <w:rsid w:val="003D109F"/>
    <w:rsid w:val="003D11DE"/>
    <w:rsid w:val="003D2478"/>
    <w:rsid w:val="003D2816"/>
    <w:rsid w:val="003D2E60"/>
    <w:rsid w:val="003D3C45"/>
    <w:rsid w:val="003D524E"/>
    <w:rsid w:val="003D5B1F"/>
    <w:rsid w:val="003D6863"/>
    <w:rsid w:val="003D6879"/>
    <w:rsid w:val="003D72A2"/>
    <w:rsid w:val="003E15FA"/>
    <w:rsid w:val="003E19F9"/>
    <w:rsid w:val="003E1F12"/>
    <w:rsid w:val="003E3703"/>
    <w:rsid w:val="003E379B"/>
    <w:rsid w:val="003E456B"/>
    <w:rsid w:val="003E55E4"/>
    <w:rsid w:val="003E5DC7"/>
    <w:rsid w:val="003E74E3"/>
    <w:rsid w:val="003E76B2"/>
    <w:rsid w:val="003F05C7"/>
    <w:rsid w:val="003F16AE"/>
    <w:rsid w:val="003F28F3"/>
    <w:rsid w:val="003F2A3E"/>
    <w:rsid w:val="003F2CD4"/>
    <w:rsid w:val="003F3DA9"/>
    <w:rsid w:val="003F4BA4"/>
    <w:rsid w:val="003F5F6C"/>
    <w:rsid w:val="003F6BBE"/>
    <w:rsid w:val="003F7089"/>
    <w:rsid w:val="003F7C28"/>
    <w:rsid w:val="003F7CE6"/>
    <w:rsid w:val="00400033"/>
    <w:rsid w:val="004000B0"/>
    <w:rsid w:val="004000E8"/>
    <w:rsid w:val="0040217B"/>
    <w:rsid w:val="00402E2B"/>
    <w:rsid w:val="00403352"/>
    <w:rsid w:val="00404730"/>
    <w:rsid w:val="00404FFA"/>
    <w:rsid w:val="0040512B"/>
    <w:rsid w:val="004057C8"/>
    <w:rsid w:val="00405B59"/>
    <w:rsid w:val="00405CA5"/>
    <w:rsid w:val="00405D13"/>
    <w:rsid w:val="00406617"/>
    <w:rsid w:val="0040762B"/>
    <w:rsid w:val="00407CD3"/>
    <w:rsid w:val="00407DF9"/>
    <w:rsid w:val="00410134"/>
    <w:rsid w:val="00410B72"/>
    <w:rsid w:val="00410BF0"/>
    <w:rsid w:val="00410CB8"/>
    <w:rsid w:val="00410F18"/>
    <w:rsid w:val="00411936"/>
    <w:rsid w:val="00412252"/>
    <w:rsid w:val="0041263E"/>
    <w:rsid w:val="00413AAC"/>
    <w:rsid w:val="00413E92"/>
    <w:rsid w:val="0041410B"/>
    <w:rsid w:val="00415273"/>
    <w:rsid w:val="004158B2"/>
    <w:rsid w:val="00415E55"/>
    <w:rsid w:val="0041674C"/>
    <w:rsid w:val="00417B1C"/>
    <w:rsid w:val="00417B3C"/>
    <w:rsid w:val="004203F0"/>
    <w:rsid w:val="004206B7"/>
    <w:rsid w:val="0042086C"/>
    <w:rsid w:val="00421105"/>
    <w:rsid w:val="00421310"/>
    <w:rsid w:val="004219BB"/>
    <w:rsid w:val="00421AD8"/>
    <w:rsid w:val="0042280F"/>
    <w:rsid w:val="00422AA4"/>
    <w:rsid w:val="00422BB2"/>
    <w:rsid w:val="004234A9"/>
    <w:rsid w:val="004237B8"/>
    <w:rsid w:val="00423A27"/>
    <w:rsid w:val="004242F4"/>
    <w:rsid w:val="004248F7"/>
    <w:rsid w:val="0042519D"/>
    <w:rsid w:val="0042544E"/>
    <w:rsid w:val="00425E26"/>
    <w:rsid w:val="00427248"/>
    <w:rsid w:val="0042727B"/>
    <w:rsid w:val="00427473"/>
    <w:rsid w:val="004301D4"/>
    <w:rsid w:val="0043055E"/>
    <w:rsid w:val="004305E9"/>
    <w:rsid w:val="00434689"/>
    <w:rsid w:val="0043496B"/>
    <w:rsid w:val="00435E2D"/>
    <w:rsid w:val="00436025"/>
    <w:rsid w:val="00436E34"/>
    <w:rsid w:val="004373F3"/>
    <w:rsid w:val="00437447"/>
    <w:rsid w:val="004402D5"/>
    <w:rsid w:val="00440637"/>
    <w:rsid w:val="00441A92"/>
    <w:rsid w:val="00441B51"/>
    <w:rsid w:val="0044202C"/>
    <w:rsid w:val="004431DC"/>
    <w:rsid w:val="0044339D"/>
    <w:rsid w:val="00443A80"/>
    <w:rsid w:val="0044440B"/>
    <w:rsid w:val="00444DDE"/>
    <w:rsid w:val="00444F56"/>
    <w:rsid w:val="00445908"/>
    <w:rsid w:val="00445EE1"/>
    <w:rsid w:val="00446488"/>
    <w:rsid w:val="00447933"/>
    <w:rsid w:val="00450425"/>
    <w:rsid w:val="004504B0"/>
    <w:rsid w:val="00450ABE"/>
    <w:rsid w:val="00450EE6"/>
    <w:rsid w:val="004517AA"/>
    <w:rsid w:val="004520E4"/>
    <w:rsid w:val="00452CAC"/>
    <w:rsid w:val="00452E16"/>
    <w:rsid w:val="004555B4"/>
    <w:rsid w:val="00457565"/>
    <w:rsid w:val="004575B1"/>
    <w:rsid w:val="00457B71"/>
    <w:rsid w:val="00460FA5"/>
    <w:rsid w:val="004618FB"/>
    <w:rsid w:val="004620D4"/>
    <w:rsid w:val="0046309A"/>
    <w:rsid w:val="0046313C"/>
    <w:rsid w:val="00464857"/>
    <w:rsid w:val="00465718"/>
    <w:rsid w:val="00465FC7"/>
    <w:rsid w:val="00465FEE"/>
    <w:rsid w:val="004669E2"/>
    <w:rsid w:val="00466A71"/>
    <w:rsid w:val="00467000"/>
    <w:rsid w:val="00467335"/>
    <w:rsid w:val="004676E1"/>
    <w:rsid w:val="00467EF4"/>
    <w:rsid w:val="004702F9"/>
    <w:rsid w:val="00470663"/>
    <w:rsid w:val="00470C31"/>
    <w:rsid w:val="00470E7E"/>
    <w:rsid w:val="00471DE0"/>
    <w:rsid w:val="004734D0"/>
    <w:rsid w:val="004749C4"/>
    <w:rsid w:val="00474FB3"/>
    <w:rsid w:val="00475163"/>
    <w:rsid w:val="0047556B"/>
    <w:rsid w:val="004755DA"/>
    <w:rsid w:val="00476F7D"/>
    <w:rsid w:val="00477768"/>
    <w:rsid w:val="00477C33"/>
    <w:rsid w:val="0048381E"/>
    <w:rsid w:val="004842D5"/>
    <w:rsid w:val="0048452C"/>
    <w:rsid w:val="0048654B"/>
    <w:rsid w:val="00487B14"/>
    <w:rsid w:val="004905EE"/>
    <w:rsid w:val="00492BC5"/>
    <w:rsid w:val="004938A4"/>
    <w:rsid w:val="004939D9"/>
    <w:rsid w:val="00494282"/>
    <w:rsid w:val="00494F01"/>
    <w:rsid w:val="00495BCC"/>
    <w:rsid w:val="004964F1"/>
    <w:rsid w:val="00497228"/>
    <w:rsid w:val="00497402"/>
    <w:rsid w:val="004A0011"/>
    <w:rsid w:val="004A00AA"/>
    <w:rsid w:val="004A0236"/>
    <w:rsid w:val="004A160C"/>
    <w:rsid w:val="004A16BC"/>
    <w:rsid w:val="004A2B94"/>
    <w:rsid w:val="004A30AA"/>
    <w:rsid w:val="004A5340"/>
    <w:rsid w:val="004A7C49"/>
    <w:rsid w:val="004B1FAB"/>
    <w:rsid w:val="004B265B"/>
    <w:rsid w:val="004B2FAE"/>
    <w:rsid w:val="004B34FD"/>
    <w:rsid w:val="004B45AA"/>
    <w:rsid w:val="004B487A"/>
    <w:rsid w:val="004B578E"/>
    <w:rsid w:val="004B6F6A"/>
    <w:rsid w:val="004B7C0C"/>
    <w:rsid w:val="004C208D"/>
    <w:rsid w:val="004C2520"/>
    <w:rsid w:val="004C3898"/>
    <w:rsid w:val="004C41CE"/>
    <w:rsid w:val="004C622B"/>
    <w:rsid w:val="004D044A"/>
    <w:rsid w:val="004D2AD1"/>
    <w:rsid w:val="004D2C65"/>
    <w:rsid w:val="004D2E4A"/>
    <w:rsid w:val="004D36B1"/>
    <w:rsid w:val="004D384C"/>
    <w:rsid w:val="004D4834"/>
    <w:rsid w:val="004D58E0"/>
    <w:rsid w:val="004D68C2"/>
    <w:rsid w:val="004D6C93"/>
    <w:rsid w:val="004D7EBD"/>
    <w:rsid w:val="004E0C4B"/>
    <w:rsid w:val="004E2680"/>
    <w:rsid w:val="004E28F9"/>
    <w:rsid w:val="004E2E9F"/>
    <w:rsid w:val="004E462E"/>
    <w:rsid w:val="004E56DC"/>
    <w:rsid w:val="004E5E00"/>
    <w:rsid w:val="004E653D"/>
    <w:rsid w:val="004E76F4"/>
    <w:rsid w:val="004F0019"/>
    <w:rsid w:val="004F0B4E"/>
    <w:rsid w:val="004F0B6C"/>
    <w:rsid w:val="004F0D2C"/>
    <w:rsid w:val="004F2078"/>
    <w:rsid w:val="004F2974"/>
    <w:rsid w:val="004F2EFD"/>
    <w:rsid w:val="004F46C2"/>
    <w:rsid w:val="004F4DA3"/>
    <w:rsid w:val="004F6A86"/>
    <w:rsid w:val="004F712C"/>
    <w:rsid w:val="004F722C"/>
    <w:rsid w:val="00500B6A"/>
    <w:rsid w:val="00500D0B"/>
    <w:rsid w:val="005014B5"/>
    <w:rsid w:val="00504164"/>
    <w:rsid w:val="00504BFA"/>
    <w:rsid w:val="0050530C"/>
    <w:rsid w:val="005064C5"/>
    <w:rsid w:val="00506557"/>
    <w:rsid w:val="0050677A"/>
    <w:rsid w:val="00510233"/>
    <w:rsid w:val="005108D8"/>
    <w:rsid w:val="005112F0"/>
    <w:rsid w:val="005116F9"/>
    <w:rsid w:val="00513EFD"/>
    <w:rsid w:val="005143C3"/>
    <w:rsid w:val="005153A7"/>
    <w:rsid w:val="00515834"/>
    <w:rsid w:val="00516077"/>
    <w:rsid w:val="00517D42"/>
    <w:rsid w:val="005219CF"/>
    <w:rsid w:val="005234BA"/>
    <w:rsid w:val="00523F3F"/>
    <w:rsid w:val="00524523"/>
    <w:rsid w:val="00524E87"/>
    <w:rsid w:val="00525341"/>
    <w:rsid w:val="00527580"/>
    <w:rsid w:val="00534924"/>
    <w:rsid w:val="00534B59"/>
    <w:rsid w:val="00534BCF"/>
    <w:rsid w:val="00535A71"/>
    <w:rsid w:val="00536663"/>
    <w:rsid w:val="00536759"/>
    <w:rsid w:val="00537C62"/>
    <w:rsid w:val="00542DBC"/>
    <w:rsid w:val="0054324D"/>
    <w:rsid w:val="00543717"/>
    <w:rsid w:val="00543B0A"/>
    <w:rsid w:val="005447C9"/>
    <w:rsid w:val="00545317"/>
    <w:rsid w:val="00546023"/>
    <w:rsid w:val="00546970"/>
    <w:rsid w:val="00547AB7"/>
    <w:rsid w:val="00547AE1"/>
    <w:rsid w:val="005502E4"/>
    <w:rsid w:val="005519A8"/>
    <w:rsid w:val="00551C4C"/>
    <w:rsid w:val="00552D51"/>
    <w:rsid w:val="005530F0"/>
    <w:rsid w:val="005532B8"/>
    <w:rsid w:val="0055353B"/>
    <w:rsid w:val="00553934"/>
    <w:rsid w:val="00554254"/>
    <w:rsid w:val="00554E19"/>
    <w:rsid w:val="0055713F"/>
    <w:rsid w:val="00557234"/>
    <w:rsid w:val="00557F18"/>
    <w:rsid w:val="00560E28"/>
    <w:rsid w:val="0056121F"/>
    <w:rsid w:val="005631C6"/>
    <w:rsid w:val="00563B7B"/>
    <w:rsid w:val="00564A62"/>
    <w:rsid w:val="0056502A"/>
    <w:rsid w:val="00565C77"/>
    <w:rsid w:val="0056711A"/>
    <w:rsid w:val="00567C1B"/>
    <w:rsid w:val="00570DF2"/>
    <w:rsid w:val="00572505"/>
    <w:rsid w:val="00574E56"/>
    <w:rsid w:val="00576044"/>
    <w:rsid w:val="00577F73"/>
    <w:rsid w:val="00580526"/>
    <w:rsid w:val="00580E6D"/>
    <w:rsid w:val="005818C9"/>
    <w:rsid w:val="00581967"/>
    <w:rsid w:val="005826EB"/>
    <w:rsid w:val="00582809"/>
    <w:rsid w:val="00583C8A"/>
    <w:rsid w:val="00585FD6"/>
    <w:rsid w:val="00587894"/>
    <w:rsid w:val="0058798C"/>
    <w:rsid w:val="005900FA"/>
    <w:rsid w:val="0059056C"/>
    <w:rsid w:val="00590A80"/>
    <w:rsid w:val="00590E3B"/>
    <w:rsid w:val="005912D3"/>
    <w:rsid w:val="00591B17"/>
    <w:rsid w:val="005935A4"/>
    <w:rsid w:val="005948C2"/>
    <w:rsid w:val="00595DCA"/>
    <w:rsid w:val="0059646F"/>
    <w:rsid w:val="0059779B"/>
    <w:rsid w:val="00597BE0"/>
    <w:rsid w:val="00597F3F"/>
    <w:rsid w:val="005A1B0D"/>
    <w:rsid w:val="005A209A"/>
    <w:rsid w:val="005A4E5C"/>
    <w:rsid w:val="005A54DA"/>
    <w:rsid w:val="005A5655"/>
    <w:rsid w:val="005A5663"/>
    <w:rsid w:val="005A662D"/>
    <w:rsid w:val="005A69C4"/>
    <w:rsid w:val="005B0A51"/>
    <w:rsid w:val="005B1409"/>
    <w:rsid w:val="005B18BC"/>
    <w:rsid w:val="005B3034"/>
    <w:rsid w:val="005B3231"/>
    <w:rsid w:val="005B35D7"/>
    <w:rsid w:val="005B392A"/>
    <w:rsid w:val="005B3AA3"/>
    <w:rsid w:val="005B4F0F"/>
    <w:rsid w:val="005B63CD"/>
    <w:rsid w:val="005B6A11"/>
    <w:rsid w:val="005B6AF5"/>
    <w:rsid w:val="005B6F83"/>
    <w:rsid w:val="005B7576"/>
    <w:rsid w:val="005B7F01"/>
    <w:rsid w:val="005C0A1C"/>
    <w:rsid w:val="005C0B53"/>
    <w:rsid w:val="005C0D33"/>
    <w:rsid w:val="005C2BA2"/>
    <w:rsid w:val="005C320F"/>
    <w:rsid w:val="005C670D"/>
    <w:rsid w:val="005C74FB"/>
    <w:rsid w:val="005C76B1"/>
    <w:rsid w:val="005C7FDE"/>
    <w:rsid w:val="005D1602"/>
    <w:rsid w:val="005D1748"/>
    <w:rsid w:val="005D1AA6"/>
    <w:rsid w:val="005D1F25"/>
    <w:rsid w:val="005D313E"/>
    <w:rsid w:val="005D3269"/>
    <w:rsid w:val="005D3930"/>
    <w:rsid w:val="005D73FD"/>
    <w:rsid w:val="005E058A"/>
    <w:rsid w:val="005E06FC"/>
    <w:rsid w:val="005E0F5E"/>
    <w:rsid w:val="005E1627"/>
    <w:rsid w:val="005E224B"/>
    <w:rsid w:val="005E2B0A"/>
    <w:rsid w:val="005E385F"/>
    <w:rsid w:val="005E5B81"/>
    <w:rsid w:val="005E7707"/>
    <w:rsid w:val="005E7EAA"/>
    <w:rsid w:val="005F00D9"/>
    <w:rsid w:val="005F0EA2"/>
    <w:rsid w:val="005F15BC"/>
    <w:rsid w:val="005F2CB1"/>
    <w:rsid w:val="005F2EBE"/>
    <w:rsid w:val="005F2F18"/>
    <w:rsid w:val="005F3025"/>
    <w:rsid w:val="005F50B5"/>
    <w:rsid w:val="005F618C"/>
    <w:rsid w:val="005F70BD"/>
    <w:rsid w:val="005F72AB"/>
    <w:rsid w:val="00601A7F"/>
    <w:rsid w:val="00601AE7"/>
    <w:rsid w:val="0060283C"/>
    <w:rsid w:val="0060440C"/>
    <w:rsid w:val="006049B4"/>
    <w:rsid w:val="00604C5B"/>
    <w:rsid w:val="00604F14"/>
    <w:rsid w:val="00605C73"/>
    <w:rsid w:val="00606300"/>
    <w:rsid w:val="00606A07"/>
    <w:rsid w:val="00606EFE"/>
    <w:rsid w:val="0061156A"/>
    <w:rsid w:val="00611B83"/>
    <w:rsid w:val="00612231"/>
    <w:rsid w:val="00613257"/>
    <w:rsid w:val="00613EA7"/>
    <w:rsid w:val="00614DB4"/>
    <w:rsid w:val="006151FF"/>
    <w:rsid w:val="00620A71"/>
    <w:rsid w:val="00620D80"/>
    <w:rsid w:val="00620E95"/>
    <w:rsid w:val="00620FFC"/>
    <w:rsid w:val="006214B7"/>
    <w:rsid w:val="00621C4A"/>
    <w:rsid w:val="00622029"/>
    <w:rsid w:val="006234A6"/>
    <w:rsid w:val="00623644"/>
    <w:rsid w:val="006251B9"/>
    <w:rsid w:val="006264CA"/>
    <w:rsid w:val="00630001"/>
    <w:rsid w:val="0063011E"/>
    <w:rsid w:val="006311B3"/>
    <w:rsid w:val="0063284C"/>
    <w:rsid w:val="006333FD"/>
    <w:rsid w:val="00633B4A"/>
    <w:rsid w:val="00633F7C"/>
    <w:rsid w:val="00634140"/>
    <w:rsid w:val="00634705"/>
    <w:rsid w:val="00634CE2"/>
    <w:rsid w:val="00635EFB"/>
    <w:rsid w:val="00636258"/>
    <w:rsid w:val="00636398"/>
    <w:rsid w:val="006368BB"/>
    <w:rsid w:val="006368D3"/>
    <w:rsid w:val="006377EC"/>
    <w:rsid w:val="0064034D"/>
    <w:rsid w:val="006404AC"/>
    <w:rsid w:val="0064102B"/>
    <w:rsid w:val="0064151F"/>
    <w:rsid w:val="00641533"/>
    <w:rsid w:val="00641F8F"/>
    <w:rsid w:val="0064208D"/>
    <w:rsid w:val="006422A0"/>
    <w:rsid w:val="00642B81"/>
    <w:rsid w:val="00643475"/>
    <w:rsid w:val="0064396A"/>
    <w:rsid w:val="00645205"/>
    <w:rsid w:val="006455F4"/>
    <w:rsid w:val="0064624E"/>
    <w:rsid w:val="00646E10"/>
    <w:rsid w:val="00646E90"/>
    <w:rsid w:val="006500C6"/>
    <w:rsid w:val="0065077C"/>
    <w:rsid w:val="00650AB9"/>
    <w:rsid w:val="00650C8C"/>
    <w:rsid w:val="0065100A"/>
    <w:rsid w:val="00651369"/>
    <w:rsid w:val="006516B9"/>
    <w:rsid w:val="00651BC7"/>
    <w:rsid w:val="00652C4D"/>
    <w:rsid w:val="0065337F"/>
    <w:rsid w:val="006534FD"/>
    <w:rsid w:val="00654F78"/>
    <w:rsid w:val="00655733"/>
    <w:rsid w:val="00655ACD"/>
    <w:rsid w:val="00656029"/>
    <w:rsid w:val="00656A92"/>
    <w:rsid w:val="00656DDE"/>
    <w:rsid w:val="00657DCF"/>
    <w:rsid w:val="0066011D"/>
    <w:rsid w:val="006607C0"/>
    <w:rsid w:val="00661008"/>
    <w:rsid w:val="006613A6"/>
    <w:rsid w:val="00661C8B"/>
    <w:rsid w:val="00662234"/>
    <w:rsid w:val="006627A2"/>
    <w:rsid w:val="006634E6"/>
    <w:rsid w:val="00663699"/>
    <w:rsid w:val="006645C2"/>
    <w:rsid w:val="00664E56"/>
    <w:rsid w:val="006655EE"/>
    <w:rsid w:val="006655F7"/>
    <w:rsid w:val="00665EC4"/>
    <w:rsid w:val="00667BD6"/>
    <w:rsid w:val="00667EE7"/>
    <w:rsid w:val="00667F1F"/>
    <w:rsid w:val="0067036A"/>
    <w:rsid w:val="00670922"/>
    <w:rsid w:val="00670BE1"/>
    <w:rsid w:val="00671203"/>
    <w:rsid w:val="0067218F"/>
    <w:rsid w:val="00672F21"/>
    <w:rsid w:val="00672FB5"/>
    <w:rsid w:val="00673E47"/>
    <w:rsid w:val="006741F2"/>
    <w:rsid w:val="0067465E"/>
    <w:rsid w:val="00674CC3"/>
    <w:rsid w:val="00675C72"/>
    <w:rsid w:val="006762A0"/>
    <w:rsid w:val="006771F9"/>
    <w:rsid w:val="006776D7"/>
    <w:rsid w:val="0068042F"/>
    <w:rsid w:val="00681003"/>
    <w:rsid w:val="006811DF"/>
    <w:rsid w:val="006817C9"/>
    <w:rsid w:val="00682C2D"/>
    <w:rsid w:val="00683ECE"/>
    <w:rsid w:val="00683F97"/>
    <w:rsid w:val="0068426E"/>
    <w:rsid w:val="00684BBA"/>
    <w:rsid w:val="00685BCD"/>
    <w:rsid w:val="0068753C"/>
    <w:rsid w:val="006879D5"/>
    <w:rsid w:val="00687A17"/>
    <w:rsid w:val="00691CA1"/>
    <w:rsid w:val="006921C1"/>
    <w:rsid w:val="006936AF"/>
    <w:rsid w:val="00693F28"/>
    <w:rsid w:val="00694882"/>
    <w:rsid w:val="00694D21"/>
    <w:rsid w:val="00695FC2"/>
    <w:rsid w:val="00696949"/>
    <w:rsid w:val="00696FD2"/>
    <w:rsid w:val="00697052"/>
    <w:rsid w:val="006A021A"/>
    <w:rsid w:val="006A027A"/>
    <w:rsid w:val="006A0CB2"/>
    <w:rsid w:val="006A1F67"/>
    <w:rsid w:val="006A28FB"/>
    <w:rsid w:val="006A4378"/>
    <w:rsid w:val="006A46FB"/>
    <w:rsid w:val="006A4F85"/>
    <w:rsid w:val="006A5E28"/>
    <w:rsid w:val="006A697B"/>
    <w:rsid w:val="006A6FAB"/>
    <w:rsid w:val="006A7AFF"/>
    <w:rsid w:val="006B032E"/>
    <w:rsid w:val="006B132A"/>
    <w:rsid w:val="006B1816"/>
    <w:rsid w:val="006B1C96"/>
    <w:rsid w:val="006B1E62"/>
    <w:rsid w:val="006B2099"/>
    <w:rsid w:val="006B278E"/>
    <w:rsid w:val="006B2A9A"/>
    <w:rsid w:val="006B393A"/>
    <w:rsid w:val="006B402A"/>
    <w:rsid w:val="006B50CF"/>
    <w:rsid w:val="006B5C6E"/>
    <w:rsid w:val="006C03B8"/>
    <w:rsid w:val="006C1460"/>
    <w:rsid w:val="006C1636"/>
    <w:rsid w:val="006C2235"/>
    <w:rsid w:val="006C2E7A"/>
    <w:rsid w:val="006C4F69"/>
    <w:rsid w:val="006C56B2"/>
    <w:rsid w:val="006C5EC9"/>
    <w:rsid w:val="006C5EDA"/>
    <w:rsid w:val="006C6059"/>
    <w:rsid w:val="006C7522"/>
    <w:rsid w:val="006C78FD"/>
    <w:rsid w:val="006C7C19"/>
    <w:rsid w:val="006D0AC2"/>
    <w:rsid w:val="006D19F3"/>
    <w:rsid w:val="006D1A05"/>
    <w:rsid w:val="006D2F01"/>
    <w:rsid w:val="006D346B"/>
    <w:rsid w:val="006D3CA8"/>
    <w:rsid w:val="006D5B31"/>
    <w:rsid w:val="006D63E1"/>
    <w:rsid w:val="006D6CB0"/>
    <w:rsid w:val="006D6F08"/>
    <w:rsid w:val="006D711A"/>
    <w:rsid w:val="006D7F8E"/>
    <w:rsid w:val="006E0182"/>
    <w:rsid w:val="006E062C"/>
    <w:rsid w:val="006E0A12"/>
    <w:rsid w:val="006E1505"/>
    <w:rsid w:val="006E1527"/>
    <w:rsid w:val="006E1C82"/>
    <w:rsid w:val="006E28B7"/>
    <w:rsid w:val="006E2A9B"/>
    <w:rsid w:val="006E3310"/>
    <w:rsid w:val="006E425E"/>
    <w:rsid w:val="006E4E39"/>
    <w:rsid w:val="006E565E"/>
    <w:rsid w:val="006E673D"/>
    <w:rsid w:val="006E6812"/>
    <w:rsid w:val="006E6DC3"/>
    <w:rsid w:val="006E745B"/>
    <w:rsid w:val="006E7649"/>
    <w:rsid w:val="006E7D3B"/>
    <w:rsid w:val="006F1B70"/>
    <w:rsid w:val="006F341D"/>
    <w:rsid w:val="006F3666"/>
    <w:rsid w:val="006F3CDE"/>
    <w:rsid w:val="006F4ACE"/>
    <w:rsid w:val="006F50A9"/>
    <w:rsid w:val="006F58D4"/>
    <w:rsid w:val="006F5D55"/>
    <w:rsid w:val="006F6582"/>
    <w:rsid w:val="006F6ED9"/>
    <w:rsid w:val="0070238B"/>
    <w:rsid w:val="00702677"/>
    <w:rsid w:val="00702E4C"/>
    <w:rsid w:val="00703412"/>
    <w:rsid w:val="0070346E"/>
    <w:rsid w:val="007038DF"/>
    <w:rsid w:val="00704890"/>
    <w:rsid w:val="00704EDB"/>
    <w:rsid w:val="00706101"/>
    <w:rsid w:val="00707072"/>
    <w:rsid w:val="0070757D"/>
    <w:rsid w:val="00707920"/>
    <w:rsid w:val="00707C5D"/>
    <w:rsid w:val="00707C81"/>
    <w:rsid w:val="00707D61"/>
    <w:rsid w:val="00711549"/>
    <w:rsid w:val="007118A8"/>
    <w:rsid w:val="00711BEA"/>
    <w:rsid w:val="00712287"/>
    <w:rsid w:val="00712772"/>
    <w:rsid w:val="007148D3"/>
    <w:rsid w:val="00715B9A"/>
    <w:rsid w:val="00720636"/>
    <w:rsid w:val="00721CB1"/>
    <w:rsid w:val="00722AC8"/>
    <w:rsid w:val="00724124"/>
    <w:rsid w:val="00725228"/>
    <w:rsid w:val="007257A0"/>
    <w:rsid w:val="007257D0"/>
    <w:rsid w:val="00726BEE"/>
    <w:rsid w:val="00726D41"/>
    <w:rsid w:val="00726EA6"/>
    <w:rsid w:val="00727208"/>
    <w:rsid w:val="00727680"/>
    <w:rsid w:val="0073029B"/>
    <w:rsid w:val="00730CC3"/>
    <w:rsid w:val="00730E42"/>
    <w:rsid w:val="00730E56"/>
    <w:rsid w:val="00732702"/>
    <w:rsid w:val="00732937"/>
    <w:rsid w:val="00732CD8"/>
    <w:rsid w:val="0073340D"/>
    <w:rsid w:val="00733888"/>
    <w:rsid w:val="007340FE"/>
    <w:rsid w:val="0073420D"/>
    <w:rsid w:val="007348B1"/>
    <w:rsid w:val="0073527D"/>
    <w:rsid w:val="00735C83"/>
    <w:rsid w:val="007362A6"/>
    <w:rsid w:val="00736D7D"/>
    <w:rsid w:val="007375F7"/>
    <w:rsid w:val="00740E58"/>
    <w:rsid w:val="00741B22"/>
    <w:rsid w:val="0074234B"/>
    <w:rsid w:val="00744200"/>
    <w:rsid w:val="007445A0"/>
    <w:rsid w:val="007448A4"/>
    <w:rsid w:val="00744EC3"/>
    <w:rsid w:val="0074524B"/>
    <w:rsid w:val="00745F5B"/>
    <w:rsid w:val="007474D6"/>
    <w:rsid w:val="00747BEB"/>
    <w:rsid w:val="00747D8B"/>
    <w:rsid w:val="00750314"/>
    <w:rsid w:val="00751228"/>
    <w:rsid w:val="00751270"/>
    <w:rsid w:val="00751DBA"/>
    <w:rsid w:val="0075371D"/>
    <w:rsid w:val="00754C27"/>
    <w:rsid w:val="00755194"/>
    <w:rsid w:val="007558F3"/>
    <w:rsid w:val="0075682B"/>
    <w:rsid w:val="00756C52"/>
    <w:rsid w:val="007571E1"/>
    <w:rsid w:val="007604B2"/>
    <w:rsid w:val="0076082C"/>
    <w:rsid w:val="00761AE8"/>
    <w:rsid w:val="00762C23"/>
    <w:rsid w:val="00762E34"/>
    <w:rsid w:val="0076372C"/>
    <w:rsid w:val="00765281"/>
    <w:rsid w:val="00765530"/>
    <w:rsid w:val="00765AC6"/>
    <w:rsid w:val="00766BAD"/>
    <w:rsid w:val="007670AE"/>
    <w:rsid w:val="00770A7D"/>
    <w:rsid w:val="007721B3"/>
    <w:rsid w:val="007726A7"/>
    <w:rsid w:val="007729A2"/>
    <w:rsid w:val="00773727"/>
    <w:rsid w:val="0077459E"/>
    <w:rsid w:val="007749B3"/>
    <w:rsid w:val="007755F2"/>
    <w:rsid w:val="0077572B"/>
    <w:rsid w:val="00776473"/>
    <w:rsid w:val="0077674F"/>
    <w:rsid w:val="00776971"/>
    <w:rsid w:val="00776C86"/>
    <w:rsid w:val="00780A80"/>
    <w:rsid w:val="0078177E"/>
    <w:rsid w:val="00781BFF"/>
    <w:rsid w:val="0078304C"/>
    <w:rsid w:val="00783673"/>
    <w:rsid w:val="00783B02"/>
    <w:rsid w:val="00784055"/>
    <w:rsid w:val="007840F2"/>
    <w:rsid w:val="007842B1"/>
    <w:rsid w:val="00784AA5"/>
    <w:rsid w:val="00785490"/>
    <w:rsid w:val="007857B2"/>
    <w:rsid w:val="00785A9D"/>
    <w:rsid w:val="00786CE1"/>
    <w:rsid w:val="00787372"/>
    <w:rsid w:val="0078780B"/>
    <w:rsid w:val="0079026D"/>
    <w:rsid w:val="0079052F"/>
    <w:rsid w:val="00790A18"/>
    <w:rsid w:val="007925EA"/>
    <w:rsid w:val="00793CD8"/>
    <w:rsid w:val="00795C92"/>
    <w:rsid w:val="00796231"/>
    <w:rsid w:val="007966B1"/>
    <w:rsid w:val="0079736C"/>
    <w:rsid w:val="007A0E52"/>
    <w:rsid w:val="007A16D4"/>
    <w:rsid w:val="007A1CB3"/>
    <w:rsid w:val="007A1FD4"/>
    <w:rsid w:val="007A306F"/>
    <w:rsid w:val="007A3549"/>
    <w:rsid w:val="007A42AC"/>
    <w:rsid w:val="007A43A6"/>
    <w:rsid w:val="007A58A6"/>
    <w:rsid w:val="007A6D69"/>
    <w:rsid w:val="007B02A4"/>
    <w:rsid w:val="007B0460"/>
    <w:rsid w:val="007B0D22"/>
    <w:rsid w:val="007B1107"/>
    <w:rsid w:val="007B26FF"/>
    <w:rsid w:val="007B2DF0"/>
    <w:rsid w:val="007B3D2D"/>
    <w:rsid w:val="007B50AE"/>
    <w:rsid w:val="007B51DF"/>
    <w:rsid w:val="007C01E0"/>
    <w:rsid w:val="007C05DD"/>
    <w:rsid w:val="007C0890"/>
    <w:rsid w:val="007C3531"/>
    <w:rsid w:val="007C3A0A"/>
    <w:rsid w:val="007C3D18"/>
    <w:rsid w:val="007C51C0"/>
    <w:rsid w:val="007C60BF"/>
    <w:rsid w:val="007C6A07"/>
    <w:rsid w:val="007C6DDE"/>
    <w:rsid w:val="007C75A1"/>
    <w:rsid w:val="007C77A5"/>
    <w:rsid w:val="007C7B61"/>
    <w:rsid w:val="007D04E5"/>
    <w:rsid w:val="007D08A4"/>
    <w:rsid w:val="007D331F"/>
    <w:rsid w:val="007D5901"/>
    <w:rsid w:val="007D59FD"/>
    <w:rsid w:val="007D5F3B"/>
    <w:rsid w:val="007D7526"/>
    <w:rsid w:val="007D7C8C"/>
    <w:rsid w:val="007E11E2"/>
    <w:rsid w:val="007E12CE"/>
    <w:rsid w:val="007E1945"/>
    <w:rsid w:val="007E1CBB"/>
    <w:rsid w:val="007E4610"/>
    <w:rsid w:val="007E4715"/>
    <w:rsid w:val="007E5033"/>
    <w:rsid w:val="007E505B"/>
    <w:rsid w:val="007E610F"/>
    <w:rsid w:val="007E6DEA"/>
    <w:rsid w:val="007E7091"/>
    <w:rsid w:val="007F087C"/>
    <w:rsid w:val="007F0D9C"/>
    <w:rsid w:val="007F2ADF"/>
    <w:rsid w:val="007F4741"/>
    <w:rsid w:val="007F5472"/>
    <w:rsid w:val="007F6508"/>
    <w:rsid w:val="007F6820"/>
    <w:rsid w:val="00801433"/>
    <w:rsid w:val="00801614"/>
    <w:rsid w:val="00803299"/>
    <w:rsid w:val="008032D2"/>
    <w:rsid w:val="00803405"/>
    <w:rsid w:val="00803EDE"/>
    <w:rsid w:val="00803FAE"/>
    <w:rsid w:val="0080409F"/>
    <w:rsid w:val="0080605F"/>
    <w:rsid w:val="00807786"/>
    <w:rsid w:val="008102CD"/>
    <w:rsid w:val="008104D6"/>
    <w:rsid w:val="00811FCB"/>
    <w:rsid w:val="0081238F"/>
    <w:rsid w:val="00812487"/>
    <w:rsid w:val="0081433A"/>
    <w:rsid w:val="008158D6"/>
    <w:rsid w:val="00816D6C"/>
    <w:rsid w:val="00817196"/>
    <w:rsid w:val="00822A20"/>
    <w:rsid w:val="00822FF3"/>
    <w:rsid w:val="008231BA"/>
    <w:rsid w:val="008235DB"/>
    <w:rsid w:val="008238FF"/>
    <w:rsid w:val="00823986"/>
    <w:rsid w:val="008243A2"/>
    <w:rsid w:val="00824AB4"/>
    <w:rsid w:val="00825C42"/>
    <w:rsid w:val="00825D25"/>
    <w:rsid w:val="00826417"/>
    <w:rsid w:val="00827D6F"/>
    <w:rsid w:val="00830E5F"/>
    <w:rsid w:val="00831008"/>
    <w:rsid w:val="00832CA4"/>
    <w:rsid w:val="00833173"/>
    <w:rsid w:val="00833244"/>
    <w:rsid w:val="008334FC"/>
    <w:rsid w:val="00835324"/>
    <w:rsid w:val="008376AC"/>
    <w:rsid w:val="0083782B"/>
    <w:rsid w:val="00837F17"/>
    <w:rsid w:val="0084112B"/>
    <w:rsid w:val="00841173"/>
    <w:rsid w:val="008412F2"/>
    <w:rsid w:val="0084165D"/>
    <w:rsid w:val="008444E8"/>
    <w:rsid w:val="00844D6E"/>
    <w:rsid w:val="00844E80"/>
    <w:rsid w:val="0084664E"/>
    <w:rsid w:val="00846FE7"/>
    <w:rsid w:val="00847A7E"/>
    <w:rsid w:val="008511B8"/>
    <w:rsid w:val="0085251A"/>
    <w:rsid w:val="00853457"/>
    <w:rsid w:val="0085502C"/>
    <w:rsid w:val="008555CD"/>
    <w:rsid w:val="00855AB3"/>
    <w:rsid w:val="00856911"/>
    <w:rsid w:val="008574D5"/>
    <w:rsid w:val="008578DA"/>
    <w:rsid w:val="008600D4"/>
    <w:rsid w:val="008603A9"/>
    <w:rsid w:val="008613C7"/>
    <w:rsid w:val="00862D2A"/>
    <w:rsid w:val="00863554"/>
    <w:rsid w:val="00865C97"/>
    <w:rsid w:val="00866075"/>
    <w:rsid w:val="00866648"/>
    <w:rsid w:val="008677FD"/>
    <w:rsid w:val="008679DC"/>
    <w:rsid w:val="008706D4"/>
    <w:rsid w:val="00870F8A"/>
    <w:rsid w:val="008719A4"/>
    <w:rsid w:val="00871D19"/>
    <w:rsid w:val="00871D23"/>
    <w:rsid w:val="008727B3"/>
    <w:rsid w:val="0087344C"/>
    <w:rsid w:val="00874312"/>
    <w:rsid w:val="0087436F"/>
    <w:rsid w:val="0087437C"/>
    <w:rsid w:val="00874F7F"/>
    <w:rsid w:val="008753AC"/>
    <w:rsid w:val="00875CD7"/>
    <w:rsid w:val="00876180"/>
    <w:rsid w:val="00876639"/>
    <w:rsid w:val="00876B4D"/>
    <w:rsid w:val="008770DB"/>
    <w:rsid w:val="00877F18"/>
    <w:rsid w:val="00880533"/>
    <w:rsid w:val="008814CB"/>
    <w:rsid w:val="008815BB"/>
    <w:rsid w:val="00881685"/>
    <w:rsid w:val="00882393"/>
    <w:rsid w:val="00882FF4"/>
    <w:rsid w:val="00883E2B"/>
    <w:rsid w:val="00884372"/>
    <w:rsid w:val="0088509F"/>
    <w:rsid w:val="00886197"/>
    <w:rsid w:val="00890D5A"/>
    <w:rsid w:val="00893F43"/>
    <w:rsid w:val="008941E3"/>
    <w:rsid w:val="00894A88"/>
    <w:rsid w:val="008951C7"/>
    <w:rsid w:val="00895386"/>
    <w:rsid w:val="00896339"/>
    <w:rsid w:val="00896AD2"/>
    <w:rsid w:val="008A21FF"/>
    <w:rsid w:val="008A2CE2"/>
    <w:rsid w:val="008A30AC"/>
    <w:rsid w:val="008A3940"/>
    <w:rsid w:val="008A44B8"/>
    <w:rsid w:val="008A501C"/>
    <w:rsid w:val="008A50D1"/>
    <w:rsid w:val="008A51A8"/>
    <w:rsid w:val="008A54C7"/>
    <w:rsid w:val="008A65D3"/>
    <w:rsid w:val="008A77D8"/>
    <w:rsid w:val="008B0026"/>
    <w:rsid w:val="008B0483"/>
    <w:rsid w:val="008B120C"/>
    <w:rsid w:val="008B17B6"/>
    <w:rsid w:val="008B27F8"/>
    <w:rsid w:val="008B2B6B"/>
    <w:rsid w:val="008B2C2A"/>
    <w:rsid w:val="008B2DAC"/>
    <w:rsid w:val="008B4266"/>
    <w:rsid w:val="008B5125"/>
    <w:rsid w:val="008B51A0"/>
    <w:rsid w:val="008B592A"/>
    <w:rsid w:val="008B5CE2"/>
    <w:rsid w:val="008B5F59"/>
    <w:rsid w:val="008B62D8"/>
    <w:rsid w:val="008B6F1F"/>
    <w:rsid w:val="008B7AC3"/>
    <w:rsid w:val="008B7B5C"/>
    <w:rsid w:val="008C0173"/>
    <w:rsid w:val="008C0C99"/>
    <w:rsid w:val="008C1069"/>
    <w:rsid w:val="008C2017"/>
    <w:rsid w:val="008C32A7"/>
    <w:rsid w:val="008C33B3"/>
    <w:rsid w:val="008C355A"/>
    <w:rsid w:val="008C412F"/>
    <w:rsid w:val="008C4958"/>
    <w:rsid w:val="008C4BAA"/>
    <w:rsid w:val="008C60F8"/>
    <w:rsid w:val="008C6635"/>
    <w:rsid w:val="008C6AE8"/>
    <w:rsid w:val="008C6DD6"/>
    <w:rsid w:val="008C7117"/>
    <w:rsid w:val="008C7573"/>
    <w:rsid w:val="008D00A5"/>
    <w:rsid w:val="008D0EAE"/>
    <w:rsid w:val="008D22A7"/>
    <w:rsid w:val="008D272D"/>
    <w:rsid w:val="008D34F1"/>
    <w:rsid w:val="008D36AF"/>
    <w:rsid w:val="008D39D8"/>
    <w:rsid w:val="008D3A52"/>
    <w:rsid w:val="008D3D22"/>
    <w:rsid w:val="008D44D1"/>
    <w:rsid w:val="008D4C0C"/>
    <w:rsid w:val="008D52D9"/>
    <w:rsid w:val="008D6940"/>
    <w:rsid w:val="008D6D1A"/>
    <w:rsid w:val="008D7F05"/>
    <w:rsid w:val="008E03A0"/>
    <w:rsid w:val="008E065E"/>
    <w:rsid w:val="008E0927"/>
    <w:rsid w:val="008E1909"/>
    <w:rsid w:val="008E2DEA"/>
    <w:rsid w:val="008E458D"/>
    <w:rsid w:val="008E4719"/>
    <w:rsid w:val="008E5800"/>
    <w:rsid w:val="008E7E2E"/>
    <w:rsid w:val="008F093A"/>
    <w:rsid w:val="008F1C4E"/>
    <w:rsid w:val="008F1EAB"/>
    <w:rsid w:val="008F1FE0"/>
    <w:rsid w:val="008F2885"/>
    <w:rsid w:val="008F33DC"/>
    <w:rsid w:val="008F3C9E"/>
    <w:rsid w:val="008F40A3"/>
    <w:rsid w:val="008F477F"/>
    <w:rsid w:val="008F558E"/>
    <w:rsid w:val="008F689F"/>
    <w:rsid w:val="008F7A48"/>
    <w:rsid w:val="008F7C7C"/>
    <w:rsid w:val="008F7D5A"/>
    <w:rsid w:val="00901CAD"/>
    <w:rsid w:val="00902350"/>
    <w:rsid w:val="0090303B"/>
    <w:rsid w:val="0090336B"/>
    <w:rsid w:val="00904A99"/>
    <w:rsid w:val="00905310"/>
    <w:rsid w:val="009053AA"/>
    <w:rsid w:val="0090595F"/>
    <w:rsid w:val="00905B32"/>
    <w:rsid w:val="00905E89"/>
    <w:rsid w:val="00906939"/>
    <w:rsid w:val="00907C99"/>
    <w:rsid w:val="00910B7D"/>
    <w:rsid w:val="00911AD6"/>
    <w:rsid w:val="00911B17"/>
    <w:rsid w:val="00911DFB"/>
    <w:rsid w:val="00912343"/>
    <w:rsid w:val="009139D9"/>
    <w:rsid w:val="00913D0D"/>
    <w:rsid w:val="00914AD8"/>
    <w:rsid w:val="00916079"/>
    <w:rsid w:val="00917CE9"/>
    <w:rsid w:val="0092078F"/>
    <w:rsid w:val="00920BF2"/>
    <w:rsid w:val="00921A25"/>
    <w:rsid w:val="00922010"/>
    <w:rsid w:val="009234DD"/>
    <w:rsid w:val="00924894"/>
    <w:rsid w:val="009261F8"/>
    <w:rsid w:val="009307A0"/>
    <w:rsid w:val="00930AD1"/>
    <w:rsid w:val="0093192E"/>
    <w:rsid w:val="00931BD9"/>
    <w:rsid w:val="00932C93"/>
    <w:rsid w:val="00933E67"/>
    <w:rsid w:val="00934348"/>
    <w:rsid w:val="009356ED"/>
    <w:rsid w:val="009368F3"/>
    <w:rsid w:val="00936C7A"/>
    <w:rsid w:val="00941636"/>
    <w:rsid w:val="00941FA0"/>
    <w:rsid w:val="00942557"/>
    <w:rsid w:val="00942569"/>
    <w:rsid w:val="00942627"/>
    <w:rsid w:val="00942B69"/>
    <w:rsid w:val="00943742"/>
    <w:rsid w:val="009447B7"/>
    <w:rsid w:val="00945C05"/>
    <w:rsid w:val="00945EB9"/>
    <w:rsid w:val="009464C3"/>
    <w:rsid w:val="00946945"/>
    <w:rsid w:val="00947297"/>
    <w:rsid w:val="00947713"/>
    <w:rsid w:val="0095012E"/>
    <w:rsid w:val="00950DE7"/>
    <w:rsid w:val="0095247B"/>
    <w:rsid w:val="009531BD"/>
    <w:rsid w:val="00953920"/>
    <w:rsid w:val="00953D47"/>
    <w:rsid w:val="0095494A"/>
    <w:rsid w:val="00954CCF"/>
    <w:rsid w:val="00954F56"/>
    <w:rsid w:val="0095681E"/>
    <w:rsid w:val="009572D4"/>
    <w:rsid w:val="00957CE5"/>
    <w:rsid w:val="00960C7E"/>
    <w:rsid w:val="00961410"/>
    <w:rsid w:val="00961921"/>
    <w:rsid w:val="00962329"/>
    <w:rsid w:val="00963688"/>
    <w:rsid w:val="009637B7"/>
    <w:rsid w:val="0096430A"/>
    <w:rsid w:val="0096554B"/>
    <w:rsid w:val="0096584A"/>
    <w:rsid w:val="00970691"/>
    <w:rsid w:val="00970F84"/>
    <w:rsid w:val="00971F08"/>
    <w:rsid w:val="00972C07"/>
    <w:rsid w:val="0097603D"/>
    <w:rsid w:val="0097606B"/>
    <w:rsid w:val="00976949"/>
    <w:rsid w:val="00977383"/>
    <w:rsid w:val="00977B9C"/>
    <w:rsid w:val="00980477"/>
    <w:rsid w:val="009804A7"/>
    <w:rsid w:val="00980639"/>
    <w:rsid w:val="00981CA8"/>
    <w:rsid w:val="0098245B"/>
    <w:rsid w:val="0098409F"/>
    <w:rsid w:val="00985253"/>
    <w:rsid w:val="009853B3"/>
    <w:rsid w:val="00985A80"/>
    <w:rsid w:val="00985C3C"/>
    <w:rsid w:val="00985EBB"/>
    <w:rsid w:val="00987BB4"/>
    <w:rsid w:val="009905E9"/>
    <w:rsid w:val="00990630"/>
    <w:rsid w:val="00990E1F"/>
    <w:rsid w:val="00991761"/>
    <w:rsid w:val="00992FFB"/>
    <w:rsid w:val="00993C19"/>
    <w:rsid w:val="00994092"/>
    <w:rsid w:val="00994B32"/>
    <w:rsid w:val="00994DCA"/>
    <w:rsid w:val="009959DF"/>
    <w:rsid w:val="009960EC"/>
    <w:rsid w:val="009969F5"/>
    <w:rsid w:val="00996C0D"/>
    <w:rsid w:val="009970DD"/>
    <w:rsid w:val="0099736E"/>
    <w:rsid w:val="00997F75"/>
    <w:rsid w:val="009A054E"/>
    <w:rsid w:val="009A0566"/>
    <w:rsid w:val="009A0FBA"/>
    <w:rsid w:val="009A1601"/>
    <w:rsid w:val="009A1C60"/>
    <w:rsid w:val="009A2067"/>
    <w:rsid w:val="009A2F36"/>
    <w:rsid w:val="009A31FE"/>
    <w:rsid w:val="009A3BB6"/>
    <w:rsid w:val="009A3C05"/>
    <w:rsid w:val="009A3CB8"/>
    <w:rsid w:val="009A3DB6"/>
    <w:rsid w:val="009A3F9D"/>
    <w:rsid w:val="009A462D"/>
    <w:rsid w:val="009A49AE"/>
    <w:rsid w:val="009A5519"/>
    <w:rsid w:val="009A5520"/>
    <w:rsid w:val="009A5CBA"/>
    <w:rsid w:val="009A6AF7"/>
    <w:rsid w:val="009A6C83"/>
    <w:rsid w:val="009A72C6"/>
    <w:rsid w:val="009B0B12"/>
    <w:rsid w:val="009B1F30"/>
    <w:rsid w:val="009B3AC2"/>
    <w:rsid w:val="009B4043"/>
    <w:rsid w:val="009B487C"/>
    <w:rsid w:val="009B4DF4"/>
    <w:rsid w:val="009B5384"/>
    <w:rsid w:val="009B564E"/>
    <w:rsid w:val="009B5983"/>
    <w:rsid w:val="009B5F73"/>
    <w:rsid w:val="009B65A2"/>
    <w:rsid w:val="009B7C83"/>
    <w:rsid w:val="009B7E87"/>
    <w:rsid w:val="009C0045"/>
    <w:rsid w:val="009C0169"/>
    <w:rsid w:val="009C0DDF"/>
    <w:rsid w:val="009C1085"/>
    <w:rsid w:val="009C1C1D"/>
    <w:rsid w:val="009C27E2"/>
    <w:rsid w:val="009C2FE4"/>
    <w:rsid w:val="009C31CC"/>
    <w:rsid w:val="009C403E"/>
    <w:rsid w:val="009C4290"/>
    <w:rsid w:val="009C4B65"/>
    <w:rsid w:val="009C5062"/>
    <w:rsid w:val="009C5743"/>
    <w:rsid w:val="009C5FC9"/>
    <w:rsid w:val="009C70F1"/>
    <w:rsid w:val="009C7500"/>
    <w:rsid w:val="009C760F"/>
    <w:rsid w:val="009D06C4"/>
    <w:rsid w:val="009D1D99"/>
    <w:rsid w:val="009D1DBD"/>
    <w:rsid w:val="009D3051"/>
    <w:rsid w:val="009D38F7"/>
    <w:rsid w:val="009D41C3"/>
    <w:rsid w:val="009D4FF0"/>
    <w:rsid w:val="009D4FF7"/>
    <w:rsid w:val="009D703C"/>
    <w:rsid w:val="009D718F"/>
    <w:rsid w:val="009D7749"/>
    <w:rsid w:val="009E02DE"/>
    <w:rsid w:val="009E068F"/>
    <w:rsid w:val="009E0AEB"/>
    <w:rsid w:val="009E123C"/>
    <w:rsid w:val="009E14E0"/>
    <w:rsid w:val="009E1BB6"/>
    <w:rsid w:val="009E293E"/>
    <w:rsid w:val="009E35DB"/>
    <w:rsid w:val="009E3674"/>
    <w:rsid w:val="009E4426"/>
    <w:rsid w:val="009E47A3"/>
    <w:rsid w:val="009E53ED"/>
    <w:rsid w:val="009E5AD0"/>
    <w:rsid w:val="009E61B3"/>
    <w:rsid w:val="009E620A"/>
    <w:rsid w:val="009E764A"/>
    <w:rsid w:val="009F0089"/>
    <w:rsid w:val="009F08F3"/>
    <w:rsid w:val="009F272C"/>
    <w:rsid w:val="009F2DE4"/>
    <w:rsid w:val="009F33CE"/>
    <w:rsid w:val="009F344F"/>
    <w:rsid w:val="009F369B"/>
    <w:rsid w:val="009F3C9E"/>
    <w:rsid w:val="009F403B"/>
    <w:rsid w:val="009F600A"/>
    <w:rsid w:val="009F6E27"/>
    <w:rsid w:val="009F756E"/>
    <w:rsid w:val="00A0097D"/>
    <w:rsid w:val="00A00ADA"/>
    <w:rsid w:val="00A00FC4"/>
    <w:rsid w:val="00A02C09"/>
    <w:rsid w:val="00A031D8"/>
    <w:rsid w:val="00A048A8"/>
    <w:rsid w:val="00A048F2"/>
    <w:rsid w:val="00A04F49"/>
    <w:rsid w:val="00A052E7"/>
    <w:rsid w:val="00A0766C"/>
    <w:rsid w:val="00A078F9"/>
    <w:rsid w:val="00A12458"/>
    <w:rsid w:val="00A12645"/>
    <w:rsid w:val="00A129B0"/>
    <w:rsid w:val="00A132FF"/>
    <w:rsid w:val="00A135D5"/>
    <w:rsid w:val="00A139BD"/>
    <w:rsid w:val="00A13E45"/>
    <w:rsid w:val="00A13E54"/>
    <w:rsid w:val="00A14165"/>
    <w:rsid w:val="00A14E0C"/>
    <w:rsid w:val="00A15D13"/>
    <w:rsid w:val="00A17BF4"/>
    <w:rsid w:val="00A17F63"/>
    <w:rsid w:val="00A201D4"/>
    <w:rsid w:val="00A20A55"/>
    <w:rsid w:val="00A2193B"/>
    <w:rsid w:val="00A22998"/>
    <w:rsid w:val="00A23393"/>
    <w:rsid w:val="00A2351A"/>
    <w:rsid w:val="00A25D26"/>
    <w:rsid w:val="00A264A9"/>
    <w:rsid w:val="00A26DCF"/>
    <w:rsid w:val="00A27785"/>
    <w:rsid w:val="00A27AE4"/>
    <w:rsid w:val="00A30187"/>
    <w:rsid w:val="00A3448A"/>
    <w:rsid w:val="00A3490D"/>
    <w:rsid w:val="00A35DCE"/>
    <w:rsid w:val="00A36297"/>
    <w:rsid w:val="00A36344"/>
    <w:rsid w:val="00A36D5D"/>
    <w:rsid w:val="00A37F75"/>
    <w:rsid w:val="00A40430"/>
    <w:rsid w:val="00A4044F"/>
    <w:rsid w:val="00A41E2B"/>
    <w:rsid w:val="00A438AD"/>
    <w:rsid w:val="00A439E2"/>
    <w:rsid w:val="00A43C9D"/>
    <w:rsid w:val="00A44DE3"/>
    <w:rsid w:val="00A45B1E"/>
    <w:rsid w:val="00A45B74"/>
    <w:rsid w:val="00A46299"/>
    <w:rsid w:val="00A47490"/>
    <w:rsid w:val="00A47C1B"/>
    <w:rsid w:val="00A509C8"/>
    <w:rsid w:val="00A50B1A"/>
    <w:rsid w:val="00A51D81"/>
    <w:rsid w:val="00A52E1D"/>
    <w:rsid w:val="00A5315D"/>
    <w:rsid w:val="00A54344"/>
    <w:rsid w:val="00A561B6"/>
    <w:rsid w:val="00A56309"/>
    <w:rsid w:val="00A57122"/>
    <w:rsid w:val="00A57580"/>
    <w:rsid w:val="00A57B34"/>
    <w:rsid w:val="00A57BF1"/>
    <w:rsid w:val="00A60BE9"/>
    <w:rsid w:val="00A61499"/>
    <w:rsid w:val="00A62058"/>
    <w:rsid w:val="00A624A9"/>
    <w:rsid w:val="00A62938"/>
    <w:rsid w:val="00A62A77"/>
    <w:rsid w:val="00A63483"/>
    <w:rsid w:val="00A63AF7"/>
    <w:rsid w:val="00A65606"/>
    <w:rsid w:val="00A657D7"/>
    <w:rsid w:val="00A660AC"/>
    <w:rsid w:val="00A66B40"/>
    <w:rsid w:val="00A67E6C"/>
    <w:rsid w:val="00A70BC1"/>
    <w:rsid w:val="00A71B99"/>
    <w:rsid w:val="00A721B0"/>
    <w:rsid w:val="00A739D0"/>
    <w:rsid w:val="00A7471D"/>
    <w:rsid w:val="00A75351"/>
    <w:rsid w:val="00A761D4"/>
    <w:rsid w:val="00A77EC4"/>
    <w:rsid w:val="00A80279"/>
    <w:rsid w:val="00A8158A"/>
    <w:rsid w:val="00A81AF1"/>
    <w:rsid w:val="00A82779"/>
    <w:rsid w:val="00A8510D"/>
    <w:rsid w:val="00A851DE"/>
    <w:rsid w:val="00A87B88"/>
    <w:rsid w:val="00A92879"/>
    <w:rsid w:val="00A93276"/>
    <w:rsid w:val="00A9442A"/>
    <w:rsid w:val="00A94699"/>
    <w:rsid w:val="00A94C4E"/>
    <w:rsid w:val="00A976B8"/>
    <w:rsid w:val="00A978B5"/>
    <w:rsid w:val="00AA016F"/>
    <w:rsid w:val="00AA1ED6"/>
    <w:rsid w:val="00AA2B4C"/>
    <w:rsid w:val="00AA3F19"/>
    <w:rsid w:val="00AA51D6"/>
    <w:rsid w:val="00AA55C4"/>
    <w:rsid w:val="00AA5C79"/>
    <w:rsid w:val="00AA7C33"/>
    <w:rsid w:val="00AB0BC8"/>
    <w:rsid w:val="00AB11CA"/>
    <w:rsid w:val="00AB14D9"/>
    <w:rsid w:val="00AB160E"/>
    <w:rsid w:val="00AB2D78"/>
    <w:rsid w:val="00AB4273"/>
    <w:rsid w:val="00AB4AB8"/>
    <w:rsid w:val="00AB4B5A"/>
    <w:rsid w:val="00AB4C73"/>
    <w:rsid w:val="00AB4EF5"/>
    <w:rsid w:val="00AB655E"/>
    <w:rsid w:val="00AC007F"/>
    <w:rsid w:val="00AC06CF"/>
    <w:rsid w:val="00AC1FB2"/>
    <w:rsid w:val="00AC1FEF"/>
    <w:rsid w:val="00AC2ECD"/>
    <w:rsid w:val="00AC3119"/>
    <w:rsid w:val="00AC37C1"/>
    <w:rsid w:val="00AC3EA9"/>
    <w:rsid w:val="00AC42AB"/>
    <w:rsid w:val="00AC42DE"/>
    <w:rsid w:val="00AC49FB"/>
    <w:rsid w:val="00AC4D66"/>
    <w:rsid w:val="00AC5A10"/>
    <w:rsid w:val="00AC6365"/>
    <w:rsid w:val="00AC658C"/>
    <w:rsid w:val="00AD06BA"/>
    <w:rsid w:val="00AD0AA3"/>
    <w:rsid w:val="00AD0EDC"/>
    <w:rsid w:val="00AD1534"/>
    <w:rsid w:val="00AD2ED0"/>
    <w:rsid w:val="00AD3F94"/>
    <w:rsid w:val="00AD4A5A"/>
    <w:rsid w:val="00AD6654"/>
    <w:rsid w:val="00AD6D11"/>
    <w:rsid w:val="00AD7455"/>
    <w:rsid w:val="00AD7FCE"/>
    <w:rsid w:val="00AE0C36"/>
    <w:rsid w:val="00AE104A"/>
    <w:rsid w:val="00AE27AC"/>
    <w:rsid w:val="00AE2983"/>
    <w:rsid w:val="00AE3D10"/>
    <w:rsid w:val="00AE40E0"/>
    <w:rsid w:val="00AE4912"/>
    <w:rsid w:val="00AE4B3E"/>
    <w:rsid w:val="00AE4DBA"/>
    <w:rsid w:val="00AE4F07"/>
    <w:rsid w:val="00AE510D"/>
    <w:rsid w:val="00AE5653"/>
    <w:rsid w:val="00AE5FBD"/>
    <w:rsid w:val="00AE72F1"/>
    <w:rsid w:val="00AE7A6C"/>
    <w:rsid w:val="00AF0BD4"/>
    <w:rsid w:val="00AF0D92"/>
    <w:rsid w:val="00AF1C5D"/>
    <w:rsid w:val="00AF30CA"/>
    <w:rsid w:val="00AF3634"/>
    <w:rsid w:val="00AF42D7"/>
    <w:rsid w:val="00AF4E84"/>
    <w:rsid w:val="00AF7FE8"/>
    <w:rsid w:val="00B0044C"/>
    <w:rsid w:val="00B006FE"/>
    <w:rsid w:val="00B007CB"/>
    <w:rsid w:val="00B00CBC"/>
    <w:rsid w:val="00B01ED8"/>
    <w:rsid w:val="00B0200D"/>
    <w:rsid w:val="00B02AA9"/>
    <w:rsid w:val="00B02FA3"/>
    <w:rsid w:val="00B05084"/>
    <w:rsid w:val="00B1092B"/>
    <w:rsid w:val="00B115C3"/>
    <w:rsid w:val="00B153D0"/>
    <w:rsid w:val="00B1573C"/>
    <w:rsid w:val="00B157F9"/>
    <w:rsid w:val="00B15FA3"/>
    <w:rsid w:val="00B16D2C"/>
    <w:rsid w:val="00B20256"/>
    <w:rsid w:val="00B20D09"/>
    <w:rsid w:val="00B21AF6"/>
    <w:rsid w:val="00B22F6F"/>
    <w:rsid w:val="00B23C69"/>
    <w:rsid w:val="00B2458F"/>
    <w:rsid w:val="00B2500E"/>
    <w:rsid w:val="00B25D44"/>
    <w:rsid w:val="00B26298"/>
    <w:rsid w:val="00B266A8"/>
    <w:rsid w:val="00B266C8"/>
    <w:rsid w:val="00B2763F"/>
    <w:rsid w:val="00B27AAC"/>
    <w:rsid w:val="00B27D90"/>
    <w:rsid w:val="00B30929"/>
    <w:rsid w:val="00B30CBF"/>
    <w:rsid w:val="00B31A19"/>
    <w:rsid w:val="00B31BD6"/>
    <w:rsid w:val="00B32372"/>
    <w:rsid w:val="00B33CDD"/>
    <w:rsid w:val="00B33DCD"/>
    <w:rsid w:val="00B35796"/>
    <w:rsid w:val="00B35A8A"/>
    <w:rsid w:val="00B35DB6"/>
    <w:rsid w:val="00B35E3B"/>
    <w:rsid w:val="00B35F5C"/>
    <w:rsid w:val="00B3723B"/>
    <w:rsid w:val="00B372AA"/>
    <w:rsid w:val="00B4013F"/>
    <w:rsid w:val="00B40445"/>
    <w:rsid w:val="00B409E0"/>
    <w:rsid w:val="00B40ED5"/>
    <w:rsid w:val="00B40F99"/>
    <w:rsid w:val="00B41888"/>
    <w:rsid w:val="00B41BAD"/>
    <w:rsid w:val="00B41D25"/>
    <w:rsid w:val="00B42420"/>
    <w:rsid w:val="00B42A88"/>
    <w:rsid w:val="00B4431D"/>
    <w:rsid w:val="00B44B3C"/>
    <w:rsid w:val="00B44DE3"/>
    <w:rsid w:val="00B45A52"/>
    <w:rsid w:val="00B46175"/>
    <w:rsid w:val="00B463C8"/>
    <w:rsid w:val="00B47FFC"/>
    <w:rsid w:val="00B50732"/>
    <w:rsid w:val="00B514D3"/>
    <w:rsid w:val="00B51F03"/>
    <w:rsid w:val="00B5274A"/>
    <w:rsid w:val="00B52A6C"/>
    <w:rsid w:val="00B53D54"/>
    <w:rsid w:val="00B548B7"/>
    <w:rsid w:val="00B548D2"/>
    <w:rsid w:val="00B54F0F"/>
    <w:rsid w:val="00B5723B"/>
    <w:rsid w:val="00B57761"/>
    <w:rsid w:val="00B608A0"/>
    <w:rsid w:val="00B62B9D"/>
    <w:rsid w:val="00B63F56"/>
    <w:rsid w:val="00B64987"/>
    <w:rsid w:val="00B64E89"/>
    <w:rsid w:val="00B654D1"/>
    <w:rsid w:val="00B65AC9"/>
    <w:rsid w:val="00B65DC0"/>
    <w:rsid w:val="00B65FE7"/>
    <w:rsid w:val="00B664C7"/>
    <w:rsid w:val="00B703D1"/>
    <w:rsid w:val="00B7176F"/>
    <w:rsid w:val="00B7229B"/>
    <w:rsid w:val="00B73293"/>
    <w:rsid w:val="00B736B9"/>
    <w:rsid w:val="00B739F6"/>
    <w:rsid w:val="00B760CD"/>
    <w:rsid w:val="00B77A0A"/>
    <w:rsid w:val="00B77CC3"/>
    <w:rsid w:val="00B8061C"/>
    <w:rsid w:val="00B8141F"/>
    <w:rsid w:val="00B81967"/>
    <w:rsid w:val="00B81A6C"/>
    <w:rsid w:val="00B823AA"/>
    <w:rsid w:val="00B82535"/>
    <w:rsid w:val="00B8286D"/>
    <w:rsid w:val="00B8557F"/>
    <w:rsid w:val="00B85DE5"/>
    <w:rsid w:val="00B85FC4"/>
    <w:rsid w:val="00B90F73"/>
    <w:rsid w:val="00B90FBC"/>
    <w:rsid w:val="00B912A2"/>
    <w:rsid w:val="00B927D7"/>
    <w:rsid w:val="00B931AB"/>
    <w:rsid w:val="00B93B59"/>
    <w:rsid w:val="00B9406A"/>
    <w:rsid w:val="00B95529"/>
    <w:rsid w:val="00B96880"/>
    <w:rsid w:val="00B96ABB"/>
    <w:rsid w:val="00BA2280"/>
    <w:rsid w:val="00BA2508"/>
    <w:rsid w:val="00BA2A08"/>
    <w:rsid w:val="00BA359A"/>
    <w:rsid w:val="00BA4027"/>
    <w:rsid w:val="00BA55E2"/>
    <w:rsid w:val="00BA56D2"/>
    <w:rsid w:val="00BA5F5B"/>
    <w:rsid w:val="00BA653F"/>
    <w:rsid w:val="00BA76E0"/>
    <w:rsid w:val="00BA778E"/>
    <w:rsid w:val="00BA79D5"/>
    <w:rsid w:val="00BB0B8D"/>
    <w:rsid w:val="00BB11A5"/>
    <w:rsid w:val="00BB1477"/>
    <w:rsid w:val="00BB2516"/>
    <w:rsid w:val="00BB29AB"/>
    <w:rsid w:val="00BB2A25"/>
    <w:rsid w:val="00BB35D9"/>
    <w:rsid w:val="00BB3B22"/>
    <w:rsid w:val="00BB3B4D"/>
    <w:rsid w:val="00BB3D81"/>
    <w:rsid w:val="00BB488F"/>
    <w:rsid w:val="00BB4D20"/>
    <w:rsid w:val="00BB51E9"/>
    <w:rsid w:val="00BB53DB"/>
    <w:rsid w:val="00BB6127"/>
    <w:rsid w:val="00BB6DD8"/>
    <w:rsid w:val="00BC0763"/>
    <w:rsid w:val="00BC0EFD"/>
    <w:rsid w:val="00BC0FDC"/>
    <w:rsid w:val="00BC3053"/>
    <w:rsid w:val="00BC34AD"/>
    <w:rsid w:val="00BC4D2E"/>
    <w:rsid w:val="00BC7405"/>
    <w:rsid w:val="00BC7647"/>
    <w:rsid w:val="00BC7A0C"/>
    <w:rsid w:val="00BD0852"/>
    <w:rsid w:val="00BD0985"/>
    <w:rsid w:val="00BD48AC"/>
    <w:rsid w:val="00BD5D3E"/>
    <w:rsid w:val="00BD5F1A"/>
    <w:rsid w:val="00BE0865"/>
    <w:rsid w:val="00BE1234"/>
    <w:rsid w:val="00BE1B76"/>
    <w:rsid w:val="00BE1E72"/>
    <w:rsid w:val="00BE2FA6"/>
    <w:rsid w:val="00BE333F"/>
    <w:rsid w:val="00BE43DC"/>
    <w:rsid w:val="00BE444D"/>
    <w:rsid w:val="00BE4850"/>
    <w:rsid w:val="00BE4D68"/>
    <w:rsid w:val="00BE5AAA"/>
    <w:rsid w:val="00BE5E86"/>
    <w:rsid w:val="00BE5FE6"/>
    <w:rsid w:val="00BE632D"/>
    <w:rsid w:val="00BE65C9"/>
    <w:rsid w:val="00BE7406"/>
    <w:rsid w:val="00BE7603"/>
    <w:rsid w:val="00BE79E8"/>
    <w:rsid w:val="00BF22E3"/>
    <w:rsid w:val="00BF26B6"/>
    <w:rsid w:val="00BF3279"/>
    <w:rsid w:val="00BF4E8A"/>
    <w:rsid w:val="00BF52B7"/>
    <w:rsid w:val="00BF74C7"/>
    <w:rsid w:val="00C000C6"/>
    <w:rsid w:val="00C00154"/>
    <w:rsid w:val="00C015F1"/>
    <w:rsid w:val="00C0193D"/>
    <w:rsid w:val="00C01F33"/>
    <w:rsid w:val="00C01F37"/>
    <w:rsid w:val="00C02273"/>
    <w:rsid w:val="00C02CC6"/>
    <w:rsid w:val="00C0378B"/>
    <w:rsid w:val="00C038DA"/>
    <w:rsid w:val="00C040F7"/>
    <w:rsid w:val="00C044AB"/>
    <w:rsid w:val="00C04A91"/>
    <w:rsid w:val="00C05706"/>
    <w:rsid w:val="00C07377"/>
    <w:rsid w:val="00C07827"/>
    <w:rsid w:val="00C10025"/>
    <w:rsid w:val="00C10478"/>
    <w:rsid w:val="00C11272"/>
    <w:rsid w:val="00C12107"/>
    <w:rsid w:val="00C127EF"/>
    <w:rsid w:val="00C12A39"/>
    <w:rsid w:val="00C12C75"/>
    <w:rsid w:val="00C13F8D"/>
    <w:rsid w:val="00C1420B"/>
    <w:rsid w:val="00C14D4B"/>
    <w:rsid w:val="00C154BB"/>
    <w:rsid w:val="00C15F75"/>
    <w:rsid w:val="00C1637A"/>
    <w:rsid w:val="00C168CE"/>
    <w:rsid w:val="00C16E66"/>
    <w:rsid w:val="00C17A82"/>
    <w:rsid w:val="00C17C12"/>
    <w:rsid w:val="00C17EA4"/>
    <w:rsid w:val="00C201C3"/>
    <w:rsid w:val="00C210D7"/>
    <w:rsid w:val="00C21A6F"/>
    <w:rsid w:val="00C21B6A"/>
    <w:rsid w:val="00C22B89"/>
    <w:rsid w:val="00C24027"/>
    <w:rsid w:val="00C240F2"/>
    <w:rsid w:val="00C247B6"/>
    <w:rsid w:val="00C24B6A"/>
    <w:rsid w:val="00C26BD9"/>
    <w:rsid w:val="00C27666"/>
    <w:rsid w:val="00C279B5"/>
    <w:rsid w:val="00C27C45"/>
    <w:rsid w:val="00C306C8"/>
    <w:rsid w:val="00C31463"/>
    <w:rsid w:val="00C326A4"/>
    <w:rsid w:val="00C341E5"/>
    <w:rsid w:val="00C35A2B"/>
    <w:rsid w:val="00C3692B"/>
    <w:rsid w:val="00C3719D"/>
    <w:rsid w:val="00C378F3"/>
    <w:rsid w:val="00C37C0D"/>
    <w:rsid w:val="00C37CB2"/>
    <w:rsid w:val="00C40098"/>
    <w:rsid w:val="00C40193"/>
    <w:rsid w:val="00C4330A"/>
    <w:rsid w:val="00C4360D"/>
    <w:rsid w:val="00C44855"/>
    <w:rsid w:val="00C46057"/>
    <w:rsid w:val="00C46C57"/>
    <w:rsid w:val="00C473A5"/>
    <w:rsid w:val="00C47C56"/>
    <w:rsid w:val="00C52276"/>
    <w:rsid w:val="00C52D1A"/>
    <w:rsid w:val="00C52FDD"/>
    <w:rsid w:val="00C53B09"/>
    <w:rsid w:val="00C54995"/>
    <w:rsid w:val="00C54D41"/>
    <w:rsid w:val="00C54FBB"/>
    <w:rsid w:val="00C55248"/>
    <w:rsid w:val="00C569EC"/>
    <w:rsid w:val="00C57AE0"/>
    <w:rsid w:val="00C6053B"/>
    <w:rsid w:val="00C60783"/>
    <w:rsid w:val="00C61EA3"/>
    <w:rsid w:val="00C6206A"/>
    <w:rsid w:val="00C624C3"/>
    <w:rsid w:val="00C62A08"/>
    <w:rsid w:val="00C630CE"/>
    <w:rsid w:val="00C6372C"/>
    <w:rsid w:val="00C64672"/>
    <w:rsid w:val="00C65C0B"/>
    <w:rsid w:val="00C70125"/>
    <w:rsid w:val="00C70697"/>
    <w:rsid w:val="00C70747"/>
    <w:rsid w:val="00C71CD8"/>
    <w:rsid w:val="00C72093"/>
    <w:rsid w:val="00C7228F"/>
    <w:rsid w:val="00C72EF4"/>
    <w:rsid w:val="00C744FE"/>
    <w:rsid w:val="00C748C3"/>
    <w:rsid w:val="00C750F5"/>
    <w:rsid w:val="00C75D2F"/>
    <w:rsid w:val="00C75E4E"/>
    <w:rsid w:val="00C767BE"/>
    <w:rsid w:val="00C76E3C"/>
    <w:rsid w:val="00C774C3"/>
    <w:rsid w:val="00C77E9A"/>
    <w:rsid w:val="00C8029D"/>
    <w:rsid w:val="00C8063D"/>
    <w:rsid w:val="00C81568"/>
    <w:rsid w:val="00C81679"/>
    <w:rsid w:val="00C81704"/>
    <w:rsid w:val="00C847E8"/>
    <w:rsid w:val="00C84DBF"/>
    <w:rsid w:val="00C85130"/>
    <w:rsid w:val="00C853AA"/>
    <w:rsid w:val="00C8578A"/>
    <w:rsid w:val="00C85EBF"/>
    <w:rsid w:val="00C86872"/>
    <w:rsid w:val="00C868C3"/>
    <w:rsid w:val="00C87AAA"/>
    <w:rsid w:val="00C9027A"/>
    <w:rsid w:val="00C9068E"/>
    <w:rsid w:val="00C9195A"/>
    <w:rsid w:val="00C92AC3"/>
    <w:rsid w:val="00C92E0E"/>
    <w:rsid w:val="00C936F2"/>
    <w:rsid w:val="00C93814"/>
    <w:rsid w:val="00C93A69"/>
    <w:rsid w:val="00C93C4B"/>
    <w:rsid w:val="00C93EA7"/>
    <w:rsid w:val="00C944AB"/>
    <w:rsid w:val="00C94B4B"/>
    <w:rsid w:val="00C94ED7"/>
    <w:rsid w:val="00C95A54"/>
    <w:rsid w:val="00C95B40"/>
    <w:rsid w:val="00C96637"/>
    <w:rsid w:val="00C9682C"/>
    <w:rsid w:val="00C968F4"/>
    <w:rsid w:val="00CA006C"/>
    <w:rsid w:val="00CA01E6"/>
    <w:rsid w:val="00CA0F49"/>
    <w:rsid w:val="00CA1B62"/>
    <w:rsid w:val="00CA1ED8"/>
    <w:rsid w:val="00CA28F9"/>
    <w:rsid w:val="00CA2FF0"/>
    <w:rsid w:val="00CA67F1"/>
    <w:rsid w:val="00CA73A5"/>
    <w:rsid w:val="00CA77C3"/>
    <w:rsid w:val="00CA7851"/>
    <w:rsid w:val="00CA78EF"/>
    <w:rsid w:val="00CA7C38"/>
    <w:rsid w:val="00CB055B"/>
    <w:rsid w:val="00CB1AB5"/>
    <w:rsid w:val="00CB1F63"/>
    <w:rsid w:val="00CB225D"/>
    <w:rsid w:val="00CB3BED"/>
    <w:rsid w:val="00CB54A5"/>
    <w:rsid w:val="00CB5CAD"/>
    <w:rsid w:val="00CB70E3"/>
    <w:rsid w:val="00CB7170"/>
    <w:rsid w:val="00CC040E"/>
    <w:rsid w:val="00CC111F"/>
    <w:rsid w:val="00CC1629"/>
    <w:rsid w:val="00CC2011"/>
    <w:rsid w:val="00CC384D"/>
    <w:rsid w:val="00CC3EA0"/>
    <w:rsid w:val="00CC4C5C"/>
    <w:rsid w:val="00CC54DE"/>
    <w:rsid w:val="00CC6489"/>
    <w:rsid w:val="00CC69F2"/>
    <w:rsid w:val="00CC76E6"/>
    <w:rsid w:val="00CC7B45"/>
    <w:rsid w:val="00CD04DD"/>
    <w:rsid w:val="00CD0AE0"/>
    <w:rsid w:val="00CD1188"/>
    <w:rsid w:val="00CD2ED1"/>
    <w:rsid w:val="00CD31C5"/>
    <w:rsid w:val="00CD337B"/>
    <w:rsid w:val="00CD4164"/>
    <w:rsid w:val="00CD5BC6"/>
    <w:rsid w:val="00CD640D"/>
    <w:rsid w:val="00CD65A9"/>
    <w:rsid w:val="00CD687E"/>
    <w:rsid w:val="00CD6894"/>
    <w:rsid w:val="00CD6978"/>
    <w:rsid w:val="00CD69B5"/>
    <w:rsid w:val="00CD7730"/>
    <w:rsid w:val="00CE0424"/>
    <w:rsid w:val="00CE14D4"/>
    <w:rsid w:val="00CE1514"/>
    <w:rsid w:val="00CE1C23"/>
    <w:rsid w:val="00CE1F2F"/>
    <w:rsid w:val="00CE2A64"/>
    <w:rsid w:val="00CE5CBB"/>
    <w:rsid w:val="00CE62E1"/>
    <w:rsid w:val="00CE7561"/>
    <w:rsid w:val="00CE75E5"/>
    <w:rsid w:val="00CF1354"/>
    <w:rsid w:val="00CF265B"/>
    <w:rsid w:val="00CF31D9"/>
    <w:rsid w:val="00CF323E"/>
    <w:rsid w:val="00CF3B1F"/>
    <w:rsid w:val="00CF3BF6"/>
    <w:rsid w:val="00CF4A19"/>
    <w:rsid w:val="00CF54E5"/>
    <w:rsid w:val="00CF625B"/>
    <w:rsid w:val="00CF6420"/>
    <w:rsid w:val="00CF687E"/>
    <w:rsid w:val="00CF7858"/>
    <w:rsid w:val="00CF79E2"/>
    <w:rsid w:val="00D01953"/>
    <w:rsid w:val="00D02148"/>
    <w:rsid w:val="00D02240"/>
    <w:rsid w:val="00D02CF9"/>
    <w:rsid w:val="00D03439"/>
    <w:rsid w:val="00D0349B"/>
    <w:rsid w:val="00D036B1"/>
    <w:rsid w:val="00D038D8"/>
    <w:rsid w:val="00D05193"/>
    <w:rsid w:val="00D07F58"/>
    <w:rsid w:val="00D10249"/>
    <w:rsid w:val="00D10ECC"/>
    <w:rsid w:val="00D115C3"/>
    <w:rsid w:val="00D11897"/>
    <w:rsid w:val="00D121EC"/>
    <w:rsid w:val="00D13135"/>
    <w:rsid w:val="00D1355E"/>
    <w:rsid w:val="00D13E4E"/>
    <w:rsid w:val="00D14E67"/>
    <w:rsid w:val="00D15077"/>
    <w:rsid w:val="00D15FA2"/>
    <w:rsid w:val="00D1743F"/>
    <w:rsid w:val="00D1755B"/>
    <w:rsid w:val="00D208E0"/>
    <w:rsid w:val="00D21009"/>
    <w:rsid w:val="00D23564"/>
    <w:rsid w:val="00D239A7"/>
    <w:rsid w:val="00D23F47"/>
    <w:rsid w:val="00D24100"/>
    <w:rsid w:val="00D27ECC"/>
    <w:rsid w:val="00D27FDB"/>
    <w:rsid w:val="00D31271"/>
    <w:rsid w:val="00D318D6"/>
    <w:rsid w:val="00D336A8"/>
    <w:rsid w:val="00D3429C"/>
    <w:rsid w:val="00D35D69"/>
    <w:rsid w:val="00D36787"/>
    <w:rsid w:val="00D36E71"/>
    <w:rsid w:val="00D373BF"/>
    <w:rsid w:val="00D37D87"/>
    <w:rsid w:val="00D40452"/>
    <w:rsid w:val="00D40B33"/>
    <w:rsid w:val="00D41A45"/>
    <w:rsid w:val="00D4318F"/>
    <w:rsid w:val="00D438BF"/>
    <w:rsid w:val="00D4402F"/>
    <w:rsid w:val="00D44096"/>
    <w:rsid w:val="00D440F8"/>
    <w:rsid w:val="00D441B4"/>
    <w:rsid w:val="00D459A9"/>
    <w:rsid w:val="00D516C0"/>
    <w:rsid w:val="00D51945"/>
    <w:rsid w:val="00D5382C"/>
    <w:rsid w:val="00D546FF"/>
    <w:rsid w:val="00D5482B"/>
    <w:rsid w:val="00D54A2B"/>
    <w:rsid w:val="00D5563C"/>
    <w:rsid w:val="00D55AD5"/>
    <w:rsid w:val="00D576CA"/>
    <w:rsid w:val="00D57A6F"/>
    <w:rsid w:val="00D61AF5"/>
    <w:rsid w:val="00D625D6"/>
    <w:rsid w:val="00D638C1"/>
    <w:rsid w:val="00D6479F"/>
    <w:rsid w:val="00D6497C"/>
    <w:rsid w:val="00D652B5"/>
    <w:rsid w:val="00D660E7"/>
    <w:rsid w:val="00D66155"/>
    <w:rsid w:val="00D66D69"/>
    <w:rsid w:val="00D673E0"/>
    <w:rsid w:val="00D708B0"/>
    <w:rsid w:val="00D70E5C"/>
    <w:rsid w:val="00D71342"/>
    <w:rsid w:val="00D72163"/>
    <w:rsid w:val="00D72860"/>
    <w:rsid w:val="00D72C62"/>
    <w:rsid w:val="00D737CC"/>
    <w:rsid w:val="00D73BDE"/>
    <w:rsid w:val="00D74E91"/>
    <w:rsid w:val="00D75164"/>
    <w:rsid w:val="00D75551"/>
    <w:rsid w:val="00D7583A"/>
    <w:rsid w:val="00D77038"/>
    <w:rsid w:val="00D77B1D"/>
    <w:rsid w:val="00D80055"/>
    <w:rsid w:val="00D8021F"/>
    <w:rsid w:val="00D80383"/>
    <w:rsid w:val="00D80672"/>
    <w:rsid w:val="00D80E6A"/>
    <w:rsid w:val="00D817DA"/>
    <w:rsid w:val="00D81ACB"/>
    <w:rsid w:val="00D823B1"/>
    <w:rsid w:val="00D823C6"/>
    <w:rsid w:val="00D831F6"/>
    <w:rsid w:val="00D8327F"/>
    <w:rsid w:val="00D8416F"/>
    <w:rsid w:val="00D852DF"/>
    <w:rsid w:val="00D86CA3"/>
    <w:rsid w:val="00D871CE"/>
    <w:rsid w:val="00D87817"/>
    <w:rsid w:val="00D9121C"/>
    <w:rsid w:val="00D912DD"/>
    <w:rsid w:val="00D91758"/>
    <w:rsid w:val="00D9196D"/>
    <w:rsid w:val="00D92982"/>
    <w:rsid w:val="00D93533"/>
    <w:rsid w:val="00D9411C"/>
    <w:rsid w:val="00D94D63"/>
    <w:rsid w:val="00D97615"/>
    <w:rsid w:val="00DA04E3"/>
    <w:rsid w:val="00DA0D3B"/>
    <w:rsid w:val="00DA0FE0"/>
    <w:rsid w:val="00DA12D4"/>
    <w:rsid w:val="00DA2D23"/>
    <w:rsid w:val="00DA2DDD"/>
    <w:rsid w:val="00DA305E"/>
    <w:rsid w:val="00DA355B"/>
    <w:rsid w:val="00DA4BBD"/>
    <w:rsid w:val="00DA5417"/>
    <w:rsid w:val="00DA56E8"/>
    <w:rsid w:val="00DA5C30"/>
    <w:rsid w:val="00DA6B96"/>
    <w:rsid w:val="00DA6FF7"/>
    <w:rsid w:val="00DB0A9F"/>
    <w:rsid w:val="00DB2A7F"/>
    <w:rsid w:val="00DB36D3"/>
    <w:rsid w:val="00DB377D"/>
    <w:rsid w:val="00DB42B9"/>
    <w:rsid w:val="00DB4A80"/>
    <w:rsid w:val="00DB5972"/>
    <w:rsid w:val="00DB6238"/>
    <w:rsid w:val="00DB7CCC"/>
    <w:rsid w:val="00DC0CCF"/>
    <w:rsid w:val="00DC1778"/>
    <w:rsid w:val="00DC2D36"/>
    <w:rsid w:val="00DC4520"/>
    <w:rsid w:val="00DC4DA7"/>
    <w:rsid w:val="00DC53EF"/>
    <w:rsid w:val="00DC6ECC"/>
    <w:rsid w:val="00DC7149"/>
    <w:rsid w:val="00DC7154"/>
    <w:rsid w:val="00DD0496"/>
    <w:rsid w:val="00DD1018"/>
    <w:rsid w:val="00DD27C3"/>
    <w:rsid w:val="00DD3DF1"/>
    <w:rsid w:val="00DD591F"/>
    <w:rsid w:val="00DD59BB"/>
    <w:rsid w:val="00DD6792"/>
    <w:rsid w:val="00DE21E9"/>
    <w:rsid w:val="00DE2D29"/>
    <w:rsid w:val="00DE3AC0"/>
    <w:rsid w:val="00DE4036"/>
    <w:rsid w:val="00DE4BA4"/>
    <w:rsid w:val="00DE5608"/>
    <w:rsid w:val="00DE58D0"/>
    <w:rsid w:val="00DE654F"/>
    <w:rsid w:val="00DE7653"/>
    <w:rsid w:val="00DF0B6E"/>
    <w:rsid w:val="00DF0D8A"/>
    <w:rsid w:val="00DF15E0"/>
    <w:rsid w:val="00DF192C"/>
    <w:rsid w:val="00DF19B7"/>
    <w:rsid w:val="00DF2FBA"/>
    <w:rsid w:val="00DF37A0"/>
    <w:rsid w:val="00DF4E90"/>
    <w:rsid w:val="00DF532D"/>
    <w:rsid w:val="00DF677B"/>
    <w:rsid w:val="00DF7900"/>
    <w:rsid w:val="00E01361"/>
    <w:rsid w:val="00E0160E"/>
    <w:rsid w:val="00E01ED8"/>
    <w:rsid w:val="00E02450"/>
    <w:rsid w:val="00E0388E"/>
    <w:rsid w:val="00E039D2"/>
    <w:rsid w:val="00E04C76"/>
    <w:rsid w:val="00E04F08"/>
    <w:rsid w:val="00E05FBB"/>
    <w:rsid w:val="00E0664A"/>
    <w:rsid w:val="00E0668D"/>
    <w:rsid w:val="00E06791"/>
    <w:rsid w:val="00E073C1"/>
    <w:rsid w:val="00E07C5B"/>
    <w:rsid w:val="00E10677"/>
    <w:rsid w:val="00E110E7"/>
    <w:rsid w:val="00E11B20"/>
    <w:rsid w:val="00E11C1F"/>
    <w:rsid w:val="00E12225"/>
    <w:rsid w:val="00E1304A"/>
    <w:rsid w:val="00E1421D"/>
    <w:rsid w:val="00E14DE6"/>
    <w:rsid w:val="00E15707"/>
    <w:rsid w:val="00E15A11"/>
    <w:rsid w:val="00E1660F"/>
    <w:rsid w:val="00E17068"/>
    <w:rsid w:val="00E173BE"/>
    <w:rsid w:val="00E17FA2"/>
    <w:rsid w:val="00E22330"/>
    <w:rsid w:val="00E2277A"/>
    <w:rsid w:val="00E22BED"/>
    <w:rsid w:val="00E23CC3"/>
    <w:rsid w:val="00E23E65"/>
    <w:rsid w:val="00E24092"/>
    <w:rsid w:val="00E240F9"/>
    <w:rsid w:val="00E2498A"/>
    <w:rsid w:val="00E26D72"/>
    <w:rsid w:val="00E27543"/>
    <w:rsid w:val="00E27672"/>
    <w:rsid w:val="00E307D8"/>
    <w:rsid w:val="00E30B5A"/>
    <w:rsid w:val="00E3123D"/>
    <w:rsid w:val="00E31461"/>
    <w:rsid w:val="00E3159B"/>
    <w:rsid w:val="00E31D43"/>
    <w:rsid w:val="00E32608"/>
    <w:rsid w:val="00E34188"/>
    <w:rsid w:val="00E3420D"/>
    <w:rsid w:val="00E34B6E"/>
    <w:rsid w:val="00E35559"/>
    <w:rsid w:val="00E3563B"/>
    <w:rsid w:val="00E3627B"/>
    <w:rsid w:val="00E36835"/>
    <w:rsid w:val="00E37079"/>
    <w:rsid w:val="00E3723A"/>
    <w:rsid w:val="00E37860"/>
    <w:rsid w:val="00E37EF4"/>
    <w:rsid w:val="00E42874"/>
    <w:rsid w:val="00E428B9"/>
    <w:rsid w:val="00E446F1"/>
    <w:rsid w:val="00E446F9"/>
    <w:rsid w:val="00E45BB9"/>
    <w:rsid w:val="00E46812"/>
    <w:rsid w:val="00E46816"/>
    <w:rsid w:val="00E46886"/>
    <w:rsid w:val="00E47AEF"/>
    <w:rsid w:val="00E47B8F"/>
    <w:rsid w:val="00E50BD1"/>
    <w:rsid w:val="00E51D94"/>
    <w:rsid w:val="00E527C7"/>
    <w:rsid w:val="00E53B75"/>
    <w:rsid w:val="00E5475B"/>
    <w:rsid w:val="00E5480E"/>
    <w:rsid w:val="00E54D74"/>
    <w:rsid w:val="00E54E3B"/>
    <w:rsid w:val="00E551A7"/>
    <w:rsid w:val="00E57565"/>
    <w:rsid w:val="00E60B1E"/>
    <w:rsid w:val="00E60F04"/>
    <w:rsid w:val="00E623F7"/>
    <w:rsid w:val="00E62693"/>
    <w:rsid w:val="00E63152"/>
    <w:rsid w:val="00E637F8"/>
    <w:rsid w:val="00E63838"/>
    <w:rsid w:val="00E638C0"/>
    <w:rsid w:val="00E63AFF"/>
    <w:rsid w:val="00E64434"/>
    <w:rsid w:val="00E647FB"/>
    <w:rsid w:val="00E6535D"/>
    <w:rsid w:val="00E66AE0"/>
    <w:rsid w:val="00E673A4"/>
    <w:rsid w:val="00E6754B"/>
    <w:rsid w:val="00E677AD"/>
    <w:rsid w:val="00E67C51"/>
    <w:rsid w:val="00E70172"/>
    <w:rsid w:val="00E70254"/>
    <w:rsid w:val="00E721EE"/>
    <w:rsid w:val="00E72EFC"/>
    <w:rsid w:val="00E74822"/>
    <w:rsid w:val="00E75821"/>
    <w:rsid w:val="00E758EC"/>
    <w:rsid w:val="00E7660A"/>
    <w:rsid w:val="00E7677D"/>
    <w:rsid w:val="00E76C5F"/>
    <w:rsid w:val="00E76FA1"/>
    <w:rsid w:val="00E7714F"/>
    <w:rsid w:val="00E77BBC"/>
    <w:rsid w:val="00E80A58"/>
    <w:rsid w:val="00E81B25"/>
    <w:rsid w:val="00E8234C"/>
    <w:rsid w:val="00E82A19"/>
    <w:rsid w:val="00E83AA9"/>
    <w:rsid w:val="00E8461C"/>
    <w:rsid w:val="00E85928"/>
    <w:rsid w:val="00E866F5"/>
    <w:rsid w:val="00E87525"/>
    <w:rsid w:val="00E87822"/>
    <w:rsid w:val="00E90395"/>
    <w:rsid w:val="00E90460"/>
    <w:rsid w:val="00E907BA"/>
    <w:rsid w:val="00E90E49"/>
    <w:rsid w:val="00E9166F"/>
    <w:rsid w:val="00E917F9"/>
    <w:rsid w:val="00E91CC3"/>
    <w:rsid w:val="00E9291C"/>
    <w:rsid w:val="00E93FFE"/>
    <w:rsid w:val="00E94034"/>
    <w:rsid w:val="00E94916"/>
    <w:rsid w:val="00E94F8A"/>
    <w:rsid w:val="00E954F1"/>
    <w:rsid w:val="00E9574E"/>
    <w:rsid w:val="00E95A04"/>
    <w:rsid w:val="00E96D33"/>
    <w:rsid w:val="00EA04D0"/>
    <w:rsid w:val="00EA3183"/>
    <w:rsid w:val="00EA38E5"/>
    <w:rsid w:val="00EA3DD0"/>
    <w:rsid w:val="00EA42E0"/>
    <w:rsid w:val="00EA711F"/>
    <w:rsid w:val="00EA7A41"/>
    <w:rsid w:val="00EB077B"/>
    <w:rsid w:val="00EB08E3"/>
    <w:rsid w:val="00EB0DAC"/>
    <w:rsid w:val="00EB1A6B"/>
    <w:rsid w:val="00EB1BC7"/>
    <w:rsid w:val="00EB1EAC"/>
    <w:rsid w:val="00EB2635"/>
    <w:rsid w:val="00EB2792"/>
    <w:rsid w:val="00EB289A"/>
    <w:rsid w:val="00EB3CFF"/>
    <w:rsid w:val="00EB4EA2"/>
    <w:rsid w:val="00EB5995"/>
    <w:rsid w:val="00EB5ED3"/>
    <w:rsid w:val="00EB63B1"/>
    <w:rsid w:val="00EB64DD"/>
    <w:rsid w:val="00EB70E5"/>
    <w:rsid w:val="00EC023E"/>
    <w:rsid w:val="00EC24D5"/>
    <w:rsid w:val="00EC27C6"/>
    <w:rsid w:val="00EC30CC"/>
    <w:rsid w:val="00EC33F5"/>
    <w:rsid w:val="00EC4207"/>
    <w:rsid w:val="00EC52C5"/>
    <w:rsid w:val="00EC5653"/>
    <w:rsid w:val="00EC578F"/>
    <w:rsid w:val="00EC7177"/>
    <w:rsid w:val="00EC71CE"/>
    <w:rsid w:val="00ED1006"/>
    <w:rsid w:val="00ED27EC"/>
    <w:rsid w:val="00ED2F08"/>
    <w:rsid w:val="00ED3654"/>
    <w:rsid w:val="00ED3D7C"/>
    <w:rsid w:val="00ED3EA2"/>
    <w:rsid w:val="00ED4034"/>
    <w:rsid w:val="00ED43D3"/>
    <w:rsid w:val="00ED5F58"/>
    <w:rsid w:val="00ED773E"/>
    <w:rsid w:val="00EE00DC"/>
    <w:rsid w:val="00EE0307"/>
    <w:rsid w:val="00EE3B29"/>
    <w:rsid w:val="00EE4183"/>
    <w:rsid w:val="00EE450A"/>
    <w:rsid w:val="00EE4C11"/>
    <w:rsid w:val="00EE5E3A"/>
    <w:rsid w:val="00EF0182"/>
    <w:rsid w:val="00EF18FE"/>
    <w:rsid w:val="00EF2BE2"/>
    <w:rsid w:val="00EF2FA1"/>
    <w:rsid w:val="00EF30DE"/>
    <w:rsid w:val="00EF4551"/>
    <w:rsid w:val="00EF4CF5"/>
    <w:rsid w:val="00EF5787"/>
    <w:rsid w:val="00EF60D0"/>
    <w:rsid w:val="00F00014"/>
    <w:rsid w:val="00F019B5"/>
    <w:rsid w:val="00F02BD4"/>
    <w:rsid w:val="00F035B3"/>
    <w:rsid w:val="00F04A69"/>
    <w:rsid w:val="00F0528D"/>
    <w:rsid w:val="00F0589A"/>
    <w:rsid w:val="00F05C07"/>
    <w:rsid w:val="00F06315"/>
    <w:rsid w:val="00F06C67"/>
    <w:rsid w:val="00F06DFD"/>
    <w:rsid w:val="00F071D1"/>
    <w:rsid w:val="00F07533"/>
    <w:rsid w:val="00F07CF9"/>
    <w:rsid w:val="00F10629"/>
    <w:rsid w:val="00F11DC5"/>
    <w:rsid w:val="00F12379"/>
    <w:rsid w:val="00F127BA"/>
    <w:rsid w:val="00F13338"/>
    <w:rsid w:val="00F140A4"/>
    <w:rsid w:val="00F14C40"/>
    <w:rsid w:val="00F14D41"/>
    <w:rsid w:val="00F1585D"/>
    <w:rsid w:val="00F15FA5"/>
    <w:rsid w:val="00F164C2"/>
    <w:rsid w:val="00F166A5"/>
    <w:rsid w:val="00F16C50"/>
    <w:rsid w:val="00F209B7"/>
    <w:rsid w:val="00F215D9"/>
    <w:rsid w:val="00F21EAC"/>
    <w:rsid w:val="00F224FE"/>
    <w:rsid w:val="00F235A4"/>
    <w:rsid w:val="00F2376F"/>
    <w:rsid w:val="00F2404F"/>
    <w:rsid w:val="00F243D8"/>
    <w:rsid w:val="00F2574B"/>
    <w:rsid w:val="00F2623A"/>
    <w:rsid w:val="00F263B0"/>
    <w:rsid w:val="00F26728"/>
    <w:rsid w:val="00F26AC8"/>
    <w:rsid w:val="00F26DDD"/>
    <w:rsid w:val="00F26F71"/>
    <w:rsid w:val="00F30225"/>
    <w:rsid w:val="00F30828"/>
    <w:rsid w:val="00F30C30"/>
    <w:rsid w:val="00F313D6"/>
    <w:rsid w:val="00F342B7"/>
    <w:rsid w:val="00F3776C"/>
    <w:rsid w:val="00F37E5C"/>
    <w:rsid w:val="00F4090B"/>
    <w:rsid w:val="00F40F0C"/>
    <w:rsid w:val="00F410C3"/>
    <w:rsid w:val="00F41959"/>
    <w:rsid w:val="00F41AB9"/>
    <w:rsid w:val="00F42447"/>
    <w:rsid w:val="00F426E2"/>
    <w:rsid w:val="00F432A4"/>
    <w:rsid w:val="00F44781"/>
    <w:rsid w:val="00F44AB6"/>
    <w:rsid w:val="00F44E1F"/>
    <w:rsid w:val="00F453A5"/>
    <w:rsid w:val="00F45C6F"/>
    <w:rsid w:val="00F46998"/>
    <w:rsid w:val="00F4766C"/>
    <w:rsid w:val="00F5008F"/>
    <w:rsid w:val="00F50181"/>
    <w:rsid w:val="00F5060E"/>
    <w:rsid w:val="00F507D1"/>
    <w:rsid w:val="00F51055"/>
    <w:rsid w:val="00F519CE"/>
    <w:rsid w:val="00F51ADA"/>
    <w:rsid w:val="00F52858"/>
    <w:rsid w:val="00F53D96"/>
    <w:rsid w:val="00F53F95"/>
    <w:rsid w:val="00F543DD"/>
    <w:rsid w:val="00F55565"/>
    <w:rsid w:val="00F55B7D"/>
    <w:rsid w:val="00F5713E"/>
    <w:rsid w:val="00F57810"/>
    <w:rsid w:val="00F57F72"/>
    <w:rsid w:val="00F60203"/>
    <w:rsid w:val="00F607C5"/>
    <w:rsid w:val="00F60DEA"/>
    <w:rsid w:val="00F6302A"/>
    <w:rsid w:val="00F63950"/>
    <w:rsid w:val="00F640CC"/>
    <w:rsid w:val="00F64A72"/>
    <w:rsid w:val="00F64C2B"/>
    <w:rsid w:val="00F651BE"/>
    <w:rsid w:val="00F6618C"/>
    <w:rsid w:val="00F66382"/>
    <w:rsid w:val="00F664E9"/>
    <w:rsid w:val="00F66790"/>
    <w:rsid w:val="00F668A1"/>
    <w:rsid w:val="00F67F53"/>
    <w:rsid w:val="00F701F8"/>
    <w:rsid w:val="00F703BE"/>
    <w:rsid w:val="00F70AF2"/>
    <w:rsid w:val="00F71285"/>
    <w:rsid w:val="00F71DB7"/>
    <w:rsid w:val="00F71F69"/>
    <w:rsid w:val="00F725B2"/>
    <w:rsid w:val="00F72B72"/>
    <w:rsid w:val="00F73E87"/>
    <w:rsid w:val="00F74BB9"/>
    <w:rsid w:val="00F75582"/>
    <w:rsid w:val="00F76290"/>
    <w:rsid w:val="00F769DE"/>
    <w:rsid w:val="00F76C45"/>
    <w:rsid w:val="00F76EFA"/>
    <w:rsid w:val="00F804BE"/>
    <w:rsid w:val="00F80625"/>
    <w:rsid w:val="00F817CE"/>
    <w:rsid w:val="00F81D91"/>
    <w:rsid w:val="00F826BC"/>
    <w:rsid w:val="00F839FD"/>
    <w:rsid w:val="00F83E46"/>
    <w:rsid w:val="00F8456C"/>
    <w:rsid w:val="00F84677"/>
    <w:rsid w:val="00F849FC"/>
    <w:rsid w:val="00F84F63"/>
    <w:rsid w:val="00F859D8"/>
    <w:rsid w:val="00F85DA1"/>
    <w:rsid w:val="00F8648B"/>
    <w:rsid w:val="00F868F5"/>
    <w:rsid w:val="00F86E6D"/>
    <w:rsid w:val="00F86F77"/>
    <w:rsid w:val="00F9056A"/>
    <w:rsid w:val="00F90F8D"/>
    <w:rsid w:val="00F92700"/>
    <w:rsid w:val="00F92782"/>
    <w:rsid w:val="00F92EA9"/>
    <w:rsid w:val="00F935E1"/>
    <w:rsid w:val="00F938B5"/>
    <w:rsid w:val="00F93AA9"/>
    <w:rsid w:val="00F94688"/>
    <w:rsid w:val="00F949F9"/>
    <w:rsid w:val="00F95273"/>
    <w:rsid w:val="00F95AC5"/>
    <w:rsid w:val="00F96985"/>
    <w:rsid w:val="00F96992"/>
    <w:rsid w:val="00F97838"/>
    <w:rsid w:val="00FA1EE2"/>
    <w:rsid w:val="00FA2BB3"/>
    <w:rsid w:val="00FA3018"/>
    <w:rsid w:val="00FA41A2"/>
    <w:rsid w:val="00FA43B0"/>
    <w:rsid w:val="00FA52CB"/>
    <w:rsid w:val="00FA62F5"/>
    <w:rsid w:val="00FA78AA"/>
    <w:rsid w:val="00FB0226"/>
    <w:rsid w:val="00FB051C"/>
    <w:rsid w:val="00FB0712"/>
    <w:rsid w:val="00FB0C4E"/>
    <w:rsid w:val="00FB2B83"/>
    <w:rsid w:val="00FB45AB"/>
    <w:rsid w:val="00FB4C80"/>
    <w:rsid w:val="00FB567E"/>
    <w:rsid w:val="00FB597C"/>
    <w:rsid w:val="00FB5D11"/>
    <w:rsid w:val="00FB646A"/>
    <w:rsid w:val="00FB6A6A"/>
    <w:rsid w:val="00FB769D"/>
    <w:rsid w:val="00FB7A20"/>
    <w:rsid w:val="00FC1DD2"/>
    <w:rsid w:val="00FC362F"/>
    <w:rsid w:val="00FC48C5"/>
    <w:rsid w:val="00FC70C7"/>
    <w:rsid w:val="00FC7429"/>
    <w:rsid w:val="00FD07F6"/>
    <w:rsid w:val="00FD0F7A"/>
    <w:rsid w:val="00FD1506"/>
    <w:rsid w:val="00FD1EC8"/>
    <w:rsid w:val="00FD22C2"/>
    <w:rsid w:val="00FD2301"/>
    <w:rsid w:val="00FD3433"/>
    <w:rsid w:val="00FD3476"/>
    <w:rsid w:val="00FD36EB"/>
    <w:rsid w:val="00FD3B9E"/>
    <w:rsid w:val="00FD4186"/>
    <w:rsid w:val="00FD4602"/>
    <w:rsid w:val="00FD47ED"/>
    <w:rsid w:val="00FD5C71"/>
    <w:rsid w:val="00FD74DB"/>
    <w:rsid w:val="00FD7660"/>
    <w:rsid w:val="00FE0628"/>
    <w:rsid w:val="00FE0655"/>
    <w:rsid w:val="00FE145D"/>
    <w:rsid w:val="00FE2365"/>
    <w:rsid w:val="00FE35DE"/>
    <w:rsid w:val="00FE37D7"/>
    <w:rsid w:val="00FE4B0E"/>
    <w:rsid w:val="00FE4C7B"/>
    <w:rsid w:val="00FE5816"/>
    <w:rsid w:val="00FE604C"/>
    <w:rsid w:val="00FE6603"/>
    <w:rsid w:val="00FE67B2"/>
    <w:rsid w:val="00FE7336"/>
    <w:rsid w:val="00FE7518"/>
    <w:rsid w:val="00FE787C"/>
    <w:rsid w:val="00FF12D4"/>
    <w:rsid w:val="00FF1CA7"/>
    <w:rsid w:val="00FF2A8F"/>
    <w:rsid w:val="00FF301A"/>
    <w:rsid w:val="00FF45A5"/>
    <w:rsid w:val="00FF4FF8"/>
    <w:rsid w:val="00FF5C91"/>
    <w:rsid w:val="00FF6FC4"/>
    <w:rsid w:val="00FF70CF"/>
    <w:rsid w:val="00FF795E"/>
    <w:rsid w:val="042F5CCF"/>
    <w:rsid w:val="04676022"/>
    <w:rsid w:val="04FA5474"/>
    <w:rsid w:val="106C1278"/>
    <w:rsid w:val="1C144279"/>
    <w:rsid w:val="1E5E58A4"/>
    <w:rsid w:val="27C4701D"/>
    <w:rsid w:val="297E2321"/>
    <w:rsid w:val="2A0E0079"/>
    <w:rsid w:val="2CCF6188"/>
    <w:rsid w:val="2EDA67C0"/>
    <w:rsid w:val="30FA3CB7"/>
    <w:rsid w:val="34485C9A"/>
    <w:rsid w:val="35DF185C"/>
    <w:rsid w:val="3F2C712C"/>
    <w:rsid w:val="4C85415C"/>
    <w:rsid w:val="5E6F1A46"/>
    <w:rsid w:val="60BD4A66"/>
    <w:rsid w:val="621356DC"/>
    <w:rsid w:val="625B46ED"/>
    <w:rsid w:val="649A1036"/>
    <w:rsid w:val="70C25E90"/>
    <w:rsid w:val="71237991"/>
    <w:rsid w:val="76A96FAB"/>
    <w:rsid w:val="79EC4EB0"/>
    <w:rsid w:val="7E085A13"/>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66D5B8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qFormat="1"/>
    <w:lsdException w:name="annotation text" w:uiPriority="99" w:qFormat="1"/>
    <w:lsdException w:name="header" w:qFormat="1"/>
    <w:lsdException w:name="footer" w:uiPriority="99" w:qFormat="1"/>
    <w:lsdException w:name="index heading" w:qFormat="1"/>
    <w:lsdException w:name="caption" w:qFormat="1"/>
    <w:lsdException w:name="table of figures" w:uiPriority="99" w:unhideWhenUsed="1" w:qFormat="1"/>
    <w:lsdException w:name="envelope address" w:semiHidden="1" w:unhideWhenUsed="1"/>
    <w:lsdException w:name="envelope return" w:semiHidden="1" w:unhideWhenUsed="1"/>
    <w:lsdException w:name="footnote reference" w:qFormat="1"/>
    <w:lsdException w:name="annotation reference" w:uiPriority="99" w:qFormat="1"/>
    <w:lsdException w:name="line number" w:semiHidden="1" w:unhideWhenUsed="1"/>
    <w:lsdException w:name="page number" w:qFormat="1"/>
    <w:lsdException w:name="endnote reference" w:semiHidden="1" w:unhideWhenUsed="1"/>
    <w:lsdException w:name="endnote text"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qFormat="1"/>
    <w:lsdException w:name="List Continue 2" w:qFormat="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unhideWhenUsed="1" w:qFormat="1"/>
    <w:lsdException w:name="Strong" w:uiPriority="22"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B487C"/>
    <w:pPr>
      <w:spacing w:after="160" w:line="259" w:lineRule="auto"/>
    </w:pPr>
    <w:rPr>
      <w:rFonts w:asciiTheme="minorHAnsi" w:eastAsiaTheme="minorHAnsi" w:hAnsiTheme="minorHAnsi" w:cstheme="minorBidi"/>
      <w:kern w:val="2"/>
      <w:sz w:val="22"/>
      <w:szCs w:val="22"/>
      <w:lang w:eastAsia="en-US"/>
      <w14:ligatures w14:val="standardContextual"/>
    </w:rPr>
  </w:style>
  <w:style w:type="paragraph" w:styleId="Heading1">
    <w:name w:val="heading 1"/>
    <w:basedOn w:val="Normal"/>
    <w:next w:val="Normal"/>
    <w:link w:val="Heading1Char"/>
    <w:uiPriority w:val="9"/>
    <w:qFormat/>
    <w:pPr>
      <w:keepNext/>
      <w:keepLines/>
      <w:numPr>
        <w:numId w:val="1"/>
      </w:numPr>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pPr>
      <w:numPr>
        <w:ilvl w:val="1"/>
      </w:numPr>
      <w:overflowPunct w:val="0"/>
      <w:autoSpaceDE w:val="0"/>
      <w:autoSpaceDN w:val="0"/>
      <w:adjustRightInd w:val="0"/>
      <w:spacing w:before="180" w:after="120"/>
      <w:textAlignment w:val="baseline"/>
      <w:outlineLvl w:val="1"/>
    </w:pPr>
    <w:rPr>
      <w:rFonts w:ascii="Arial" w:eastAsia="SimSun" w:hAnsi="Arial" w:cs="Times New Roman"/>
      <w:color w:val="auto"/>
      <w:szCs w:val="20"/>
      <w:lang w:val="en-GB"/>
    </w:rPr>
  </w:style>
  <w:style w:type="paragraph" w:styleId="Heading3">
    <w:name w:val="heading 3"/>
    <w:basedOn w:val="Heading2"/>
    <w:next w:val="Normal"/>
    <w:link w:val="Heading3Char"/>
    <w:qFormat/>
    <w:pPr>
      <w:numPr>
        <w:ilvl w:val="2"/>
      </w:numPr>
      <w:spacing w:before="120"/>
      <w:outlineLvl w:val="2"/>
    </w:pPr>
    <w:rPr>
      <w:sz w:val="28"/>
    </w:r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Pr>
      <w:outlineLvl w:val="5"/>
    </w:pPr>
  </w:style>
  <w:style w:type="paragraph" w:styleId="Heading7">
    <w:name w:val="heading 7"/>
    <w:basedOn w:val="H6"/>
    <w:next w:val="Normal"/>
    <w:link w:val="Heading7Char"/>
    <w:qFormat/>
    <w:pPr>
      <w:numPr>
        <w:ilvl w:val="6"/>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rsid w:val="009B487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B487C"/>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BodyText"/>
    <w:qFormat/>
    <w:pPr>
      <w:ind w:left="568" w:hanging="284"/>
    </w:pPr>
  </w:style>
  <w:style w:type="paragraph" w:styleId="BodyText">
    <w:name w:val="Body Text"/>
    <w:basedOn w:val="Normal"/>
    <w:link w:val="BodyTextChar"/>
    <w:qFormat/>
    <w:rPr>
      <w:rFonts w:ascii="Arial" w:hAnsi="Arial"/>
    </w:r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val="en-GB"/>
    </w:rPr>
  </w:style>
  <w:style w:type="paragraph" w:styleId="ListNumber2">
    <w:name w:val="List Number 2"/>
    <w:basedOn w:val="ListNumber"/>
    <w:qFormat/>
    <w:pPr>
      <w:numPr>
        <w:numId w:val="2"/>
      </w:numPr>
    </w:pPr>
  </w:style>
  <w:style w:type="paragraph" w:styleId="ListNumber">
    <w:name w:val="List Number"/>
    <w:basedOn w:val="List"/>
    <w:qFormat/>
    <w:pPr>
      <w:numPr>
        <w:numId w:val="3"/>
      </w:numPr>
    </w:pPr>
  </w:style>
  <w:style w:type="paragraph" w:styleId="ListBullet4">
    <w:name w:val="List Bullet 4"/>
    <w:basedOn w:val="ListBullet3"/>
    <w:qFormat/>
    <w:pPr>
      <w:numPr>
        <w:numId w:val="4"/>
      </w:numPr>
    </w:pPr>
  </w:style>
  <w:style w:type="paragraph" w:styleId="ListBullet3">
    <w:name w:val="List Bullet 3"/>
    <w:basedOn w:val="ListBullet2"/>
    <w:qFormat/>
    <w:pPr>
      <w:numPr>
        <w:numId w:val="5"/>
      </w:numPr>
    </w:pPr>
  </w:style>
  <w:style w:type="paragraph" w:styleId="ListBullet2">
    <w:name w:val="List Bullet 2"/>
    <w:basedOn w:val="ListBullet"/>
    <w:qFormat/>
    <w:pPr>
      <w:numPr>
        <w:numId w:val="6"/>
      </w:numPr>
    </w:pPr>
  </w:style>
  <w:style w:type="paragraph" w:styleId="ListBullet">
    <w:name w:val="List Bullet"/>
    <w:basedOn w:val="List"/>
    <w:qFormat/>
    <w:pPr>
      <w:numPr>
        <w:numId w:val="7"/>
      </w:numPr>
    </w:pPr>
  </w:style>
  <w:style w:type="paragraph" w:styleId="Caption">
    <w:name w:val="caption"/>
    <w:basedOn w:val="Normal"/>
    <w:next w:val="Normal"/>
    <w:link w:val="CaptionChar"/>
    <w:qFormat/>
    <w:pPr>
      <w:spacing w:before="120"/>
    </w:pPr>
    <w:rPr>
      <w:b/>
      <w:lang w:eastAsia="en-GB"/>
    </w:rPr>
  </w:style>
  <w:style w:type="paragraph" w:styleId="DocumentMap">
    <w:name w:val="Document Map"/>
    <w:basedOn w:val="Normal"/>
    <w:link w:val="DocumentMapChar"/>
    <w:qFormat/>
    <w:pPr>
      <w:shd w:val="clear" w:color="auto" w:fill="000080"/>
    </w:pPr>
    <w:rPr>
      <w:rFonts w:ascii="Tahoma" w:hAnsi="Tahoma" w:cs="Tahoma"/>
    </w:rPr>
  </w:style>
  <w:style w:type="paragraph" w:styleId="CommentText">
    <w:name w:val="annotation text"/>
    <w:basedOn w:val="Normal"/>
    <w:link w:val="CommentTextChar"/>
    <w:uiPriority w:val="99"/>
    <w:qFormat/>
  </w:style>
  <w:style w:type="paragraph" w:styleId="ListNumber3">
    <w:name w:val="List Number 3"/>
    <w:basedOn w:val="ListNumber2"/>
    <w:qFormat/>
    <w:pPr>
      <w:numPr>
        <w:numId w:val="8"/>
      </w:numPr>
      <w:contextualSpacing/>
    </w:pPr>
  </w:style>
  <w:style w:type="paragraph" w:styleId="ListContinue">
    <w:name w:val="List Continue"/>
    <w:basedOn w:val="Normal"/>
    <w:qFormat/>
    <w:pPr>
      <w:ind w:left="283"/>
      <w:contextualSpacing/>
    </w:pPr>
    <w:rPr>
      <w:rFonts w:ascii="Arial" w:hAnsi="Arial"/>
    </w:rPr>
  </w:style>
  <w:style w:type="paragraph" w:styleId="PlainText">
    <w:name w:val="Plain Text"/>
    <w:basedOn w:val="Normal"/>
    <w:link w:val="PlainTextChar"/>
    <w:qFormat/>
    <w:rPr>
      <w:rFonts w:ascii="Courier New" w:hAnsi="Courier New"/>
      <w:lang w:val="nb-NO"/>
    </w:rPr>
  </w:style>
  <w:style w:type="paragraph" w:styleId="ListBullet5">
    <w:name w:val="List Bullet 5"/>
    <w:basedOn w:val="ListBullet4"/>
    <w:qFormat/>
    <w:pPr>
      <w:numPr>
        <w:numId w:val="9"/>
      </w:numPr>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qFormat/>
    <w:rPr>
      <w:rFonts w:ascii="Segoe UI" w:hAnsi="Segoe UI" w:cs="Segoe UI"/>
      <w:sz w:val="18"/>
      <w:szCs w:val="18"/>
    </w:rPr>
  </w:style>
  <w:style w:type="paragraph" w:styleId="Footer">
    <w:name w:val="footer"/>
    <w:basedOn w:val="Header"/>
    <w:link w:val="FooterChar"/>
    <w:uiPriority w:val="99"/>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hAnsi="Arial"/>
      <w:b/>
      <w:sz w:val="18"/>
      <w:lang w:val="en-GB"/>
    </w:rPr>
  </w:style>
  <w:style w:type="paragraph" w:styleId="IndexHeading">
    <w:name w:val="index heading"/>
    <w:basedOn w:val="Normal"/>
    <w:next w:val="Normal"/>
    <w:qFormat/>
    <w:pPr>
      <w:pBdr>
        <w:top w:val="single" w:sz="12" w:space="0" w:color="auto"/>
      </w:pBdr>
      <w:spacing w:before="360" w:after="240"/>
    </w:pPr>
    <w:rPr>
      <w:b/>
      <w:i/>
      <w:sz w:val="26"/>
      <w:lang w:eastAsia="en-GB"/>
    </w:rPr>
  </w:style>
  <w:style w:type="paragraph" w:styleId="FootnoteText">
    <w:name w:val="footnote text"/>
    <w:basedOn w:val="Normal"/>
    <w:link w:val="FootnoteTextChar"/>
    <w:qFormat/>
    <w:pPr>
      <w:keepLines/>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Normal"/>
    <w:next w:val="Normal"/>
    <w:uiPriority w:val="99"/>
    <w:unhideWhenUsed/>
    <w:qFormat/>
    <w:pPr>
      <w:spacing w:line="276" w:lineRule="auto"/>
    </w:pPr>
    <w:rPr>
      <w:rFonts w:ascii="Calibri" w:eastAsia="Calibri" w:hAnsi="Calibri" w:cs="Times New Roman"/>
      <w:b/>
      <w:lang w:val="en-GB"/>
    </w:rPr>
  </w:style>
  <w:style w:type="paragraph" w:styleId="TOC9">
    <w:name w:val="toc 9"/>
    <w:basedOn w:val="TOC8"/>
    <w:next w:val="Normal"/>
    <w:uiPriority w:val="39"/>
    <w:qFormat/>
    <w:pPr>
      <w:ind w:left="1418" w:hanging="1418"/>
    </w:pPr>
  </w:style>
  <w:style w:type="paragraph" w:styleId="ListContinue2">
    <w:name w:val="List Continue 2"/>
    <w:basedOn w:val="Normal"/>
    <w:qFormat/>
    <w:pPr>
      <w:ind w:left="566"/>
      <w:contextualSpacing/>
    </w:pPr>
    <w:rPr>
      <w:rFonts w:ascii="Arial" w:hAnsi="Arial"/>
    </w:rPr>
  </w:style>
  <w:style w:type="paragraph" w:styleId="Index1">
    <w:name w:val="index 1"/>
    <w:basedOn w:val="Normal"/>
    <w:next w:val="Normal"/>
    <w:qFormat/>
    <w:pPr>
      <w:keepLines/>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59"/>
    <w:qFormat/>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PageNumber">
    <w:name w:val="page number"/>
    <w:basedOn w:val="DefaultParagraphFont"/>
    <w:qFormat/>
  </w:style>
  <w:style w:type="character" w:styleId="FollowedHyperlink">
    <w:name w:val="FollowedHyperlink"/>
    <w:unhideWhenUsed/>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HTMLCode">
    <w:name w:val="HTML Code"/>
    <w:uiPriority w:val="99"/>
    <w:unhideWhenUsed/>
    <w:qFormat/>
    <w:rPr>
      <w:rFonts w:ascii="Courier New" w:eastAsia="Times New Roman" w:hAnsi="Courier New" w:cs="Courier New"/>
      <w:sz w:val="20"/>
      <w:szCs w:val="20"/>
    </w:rPr>
  </w:style>
  <w:style w:type="character" w:styleId="CommentReference">
    <w:name w:val="annotation reference"/>
    <w:uiPriority w:val="99"/>
    <w:qFormat/>
    <w:rPr>
      <w:sz w:val="16"/>
      <w:szCs w:val="16"/>
    </w:rPr>
  </w:style>
  <w:style w:type="character" w:styleId="FootnoteReference">
    <w:name w:val="footnote reference"/>
    <w:qFormat/>
    <w:rPr>
      <w:b/>
      <w:position w:val="6"/>
      <w:sz w:val="16"/>
    </w:rPr>
  </w:style>
  <w:style w:type="paragraph" w:customStyle="1" w:styleId="Figure0">
    <w:name w:val="Figure"/>
    <w:basedOn w:val="Normal"/>
    <w:next w:val="Caption"/>
    <w:qFormat/>
    <w:pPr>
      <w:keepNext/>
      <w:keepLines/>
      <w:spacing w:before="180"/>
      <w:jc w:val="center"/>
    </w:pPr>
  </w:style>
  <w:style w:type="paragraph" w:customStyle="1" w:styleId="3GPPHeader">
    <w:name w:val="3GPP_Header"/>
    <w:basedOn w:val="BodyText"/>
    <w:qFormat/>
    <w:pPr>
      <w:tabs>
        <w:tab w:val="left" w:pos="1701"/>
        <w:tab w:val="right" w:pos="9639"/>
      </w:tabs>
      <w:spacing w:after="240"/>
    </w:pPr>
    <w:rPr>
      <w:b/>
    </w:rPr>
  </w:style>
  <w:style w:type="paragraph" w:customStyle="1" w:styleId="EQ">
    <w:name w:val="EQ"/>
    <w:basedOn w:val="Normal"/>
    <w:next w:val="Normal"/>
    <w:qFormat/>
    <w:pPr>
      <w:keepLines/>
      <w:tabs>
        <w:tab w:val="center" w:pos="4536"/>
        <w:tab w:val="right" w:pos="9072"/>
      </w:tabs>
    </w:pPr>
  </w:style>
  <w:style w:type="paragraph" w:customStyle="1" w:styleId="EditorsNote">
    <w:name w:val="Editor's Note"/>
    <w:basedOn w:val="NO"/>
    <w:link w:val="EditorsNoteChar"/>
    <w:qFormat/>
    <w:rPr>
      <w:color w:val="FF0000"/>
      <w:lang w:val="zh-CN"/>
    </w:rPr>
  </w:style>
  <w:style w:type="paragraph" w:customStyle="1" w:styleId="NO">
    <w:name w:val="NO"/>
    <w:basedOn w:val="Normal"/>
    <w:link w:val="NOChar"/>
    <w:qFormat/>
    <w:pPr>
      <w:keepLines/>
      <w:ind w:left="1135" w:hanging="851"/>
    </w:pPr>
  </w:style>
  <w:style w:type="paragraph" w:customStyle="1" w:styleId="Reference">
    <w:name w:val="Reference"/>
    <w:basedOn w:val="BodyText"/>
    <w:qFormat/>
    <w:pPr>
      <w:numPr>
        <w:numId w:val="10"/>
      </w:numPr>
    </w:pPr>
  </w:style>
  <w:style w:type="character" w:customStyle="1" w:styleId="Heading1Char">
    <w:name w:val="Heading 1 Char"/>
    <w:basedOn w:val="DefaultParagraphFont"/>
    <w:link w:val="Heading1"/>
    <w:uiPriority w:val="9"/>
    <w:qFormat/>
    <w:rPr>
      <w:rFonts w:asciiTheme="majorHAnsi" w:eastAsiaTheme="majorEastAsia" w:hAnsiTheme="majorHAnsi" w:cstheme="majorBidi"/>
      <w:color w:val="2F5496" w:themeColor="accent1" w:themeShade="BF"/>
      <w:kern w:val="2"/>
      <w:sz w:val="32"/>
      <w:szCs w:val="32"/>
      <w14:ligatures w14:val="standardContextual"/>
    </w:rPr>
  </w:style>
  <w:style w:type="paragraph" w:customStyle="1" w:styleId="B1">
    <w:name w:val="B1"/>
    <w:basedOn w:val="List"/>
    <w:link w:val="B1Char1"/>
    <w:qFormat/>
    <w:rPr>
      <w:rFonts w:ascii="Times New Roman" w:hAnsi="Times New Roman"/>
    </w:rPr>
  </w:style>
  <w:style w:type="paragraph" w:customStyle="1" w:styleId="B2">
    <w:name w:val="B2"/>
    <w:basedOn w:val="List2"/>
    <w:link w:val="B2Char"/>
    <w:qFormat/>
    <w:rPr>
      <w:rFonts w:ascii="Times New Roman" w:hAnsi="Times New Roman"/>
    </w:rPr>
  </w:style>
  <w:style w:type="paragraph" w:customStyle="1" w:styleId="B3">
    <w:name w:val="B3"/>
    <w:basedOn w:val="List3"/>
    <w:link w:val="B3Char2"/>
    <w:qFormat/>
    <w:rPr>
      <w:rFonts w:ascii="Times New Roman" w:hAnsi="Times New Roman"/>
    </w:rPr>
  </w:style>
  <w:style w:type="paragraph" w:customStyle="1" w:styleId="B4">
    <w:name w:val="B4"/>
    <w:basedOn w:val="List4"/>
    <w:link w:val="B4Char"/>
    <w:qFormat/>
    <w:rPr>
      <w:rFonts w:ascii="Times New Roman" w:hAnsi="Times New Roman"/>
    </w:rPr>
  </w:style>
  <w:style w:type="paragraph" w:customStyle="1" w:styleId="Proposal0">
    <w:name w:val="Proposal"/>
    <w:basedOn w:val="BodyText"/>
    <w:qFormat/>
    <w:pPr>
      <w:numPr>
        <w:numId w:val="11"/>
      </w:numPr>
      <w:tabs>
        <w:tab w:val="clear" w:pos="1304"/>
        <w:tab w:val="left" w:pos="1701"/>
      </w:tabs>
      <w:ind w:left="1701" w:hanging="1701"/>
    </w:pPr>
    <w:rPr>
      <w:b/>
      <w:bCs/>
    </w:rPr>
  </w:style>
  <w:style w:type="character" w:customStyle="1" w:styleId="BodyTextChar">
    <w:name w:val="Body Text Char"/>
    <w:link w:val="BodyText"/>
    <w:qFormat/>
    <w:rPr>
      <w:rFonts w:ascii="Arial" w:hAnsi="Arial"/>
      <w:lang w:eastAsia="zh-CN"/>
    </w:rPr>
  </w:style>
  <w:style w:type="paragraph" w:customStyle="1" w:styleId="B5">
    <w:name w:val="B5"/>
    <w:basedOn w:val="List5"/>
    <w:link w:val="B5Char"/>
    <w:qFormat/>
    <w:rPr>
      <w:rFonts w:ascii="Times New Roman" w:hAnsi="Times New Roman"/>
    </w:rPr>
  </w:style>
  <w:style w:type="paragraph" w:customStyle="1" w:styleId="EX">
    <w:name w:val="EX"/>
    <w:basedOn w:val="Normal"/>
    <w:qFormat/>
    <w:pPr>
      <w:keepLines/>
      <w:ind w:left="1702" w:hanging="1418"/>
    </w:pPr>
  </w:style>
  <w:style w:type="paragraph" w:customStyle="1" w:styleId="EW">
    <w:name w:val="EW"/>
    <w:basedOn w:val="EX"/>
    <w:qFormat/>
  </w:style>
  <w:style w:type="paragraph" w:customStyle="1" w:styleId="TAL">
    <w:name w:val="TAL"/>
    <w:basedOn w:val="Normal"/>
    <w:link w:val="TALCar"/>
    <w:qFormat/>
    <w:pPr>
      <w:keepNext/>
      <w:keepLines/>
    </w:pPr>
    <w:rPr>
      <w:rFonts w:ascii="Arial" w:hAnsi="Arial"/>
      <w:sz w:val="18"/>
      <w:lang w:val="zh-CN"/>
    </w:rPr>
  </w:style>
  <w:style w:type="paragraph" w:customStyle="1" w:styleId="TAC">
    <w:name w:val="TAC"/>
    <w:basedOn w:val="TAL"/>
    <w:qFormat/>
    <w:pPr>
      <w:jc w:val="center"/>
    </w:pPr>
  </w:style>
  <w:style w:type="paragraph" w:customStyle="1" w:styleId="TAH">
    <w:name w:val="TAH"/>
    <w:basedOn w:val="TAC"/>
    <w:link w:val="TAHCar"/>
    <w:qFormat/>
    <w:rPr>
      <w:b/>
    </w:rPr>
  </w:style>
  <w:style w:type="paragraph" w:customStyle="1" w:styleId="TAN">
    <w:name w:val="TAN"/>
    <w:basedOn w:val="TAL"/>
    <w:link w:val="TANChar"/>
    <w:qFormat/>
    <w:pPr>
      <w:ind w:left="851" w:hanging="851"/>
    </w:pPr>
  </w:style>
  <w:style w:type="paragraph" w:customStyle="1" w:styleId="TAR">
    <w:name w:val="TAR"/>
    <w:basedOn w:val="TAL"/>
    <w:qFormat/>
    <w:pPr>
      <w:jc w:val="right"/>
    </w:p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TF">
    <w:name w:val="TF"/>
    <w:basedOn w:val="TH"/>
    <w:link w:val="TFChar"/>
    <w:qFormat/>
    <w:pPr>
      <w:keepNext w:val="0"/>
      <w:spacing w:before="0" w:after="240"/>
    </w:pPr>
  </w:style>
  <w:style w:type="paragraph" w:customStyle="1" w:styleId="TT">
    <w:name w:val="TT"/>
    <w:basedOn w:val="Heading1"/>
    <w:next w:val="Normal"/>
    <w:qFormat/>
    <w:pPr>
      <w:numPr>
        <w:numId w:val="0"/>
      </w:numPr>
      <w:ind w:left="1134" w:hanging="1134"/>
      <w:outlineLvl w:val="9"/>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val="en-GB"/>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GB"/>
    </w:rPr>
  </w:style>
  <w:style w:type="character" w:customStyle="1" w:styleId="ZGSM">
    <w:name w:val="ZGSM"/>
    <w:qFormat/>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val="en-GB"/>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qFormat/>
    <w:pPr>
      <w:framePr w:hRule="auto" w:wrap="notBeside" w:y="852"/>
    </w:pPr>
    <w:rPr>
      <w:i w:val="0"/>
      <w:sz w:val="40"/>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rPr>
  </w:style>
  <w:style w:type="paragraph" w:customStyle="1" w:styleId="ZV">
    <w:name w:val="ZV"/>
    <w:basedOn w:val="ZU"/>
    <w:qFormat/>
    <w:pPr>
      <w:framePr w:wrap="notBeside" w:y="16161"/>
    </w:pPr>
  </w:style>
  <w:style w:type="paragraph" w:customStyle="1" w:styleId="FP">
    <w:name w:val="FP"/>
    <w:basedOn w:val="Normal"/>
    <w:qFormat/>
  </w:style>
  <w:style w:type="paragraph" w:customStyle="1" w:styleId="Observation">
    <w:name w:val="Observation"/>
    <w:basedOn w:val="Proposal0"/>
    <w:qFormat/>
    <w:pPr>
      <w:numPr>
        <w:numId w:val="12"/>
      </w:numPr>
      <w:tabs>
        <w:tab w:val="clear" w:pos="1304"/>
      </w:tabs>
      <w:ind w:left="1701" w:hanging="1701"/>
    </w:pPr>
  </w:style>
  <w:style w:type="character" w:customStyle="1" w:styleId="B1Char1">
    <w:name w:val="B1 Char1"/>
    <w:link w:val="B1"/>
    <w:qFormat/>
    <w:rPr>
      <w:rFonts w:ascii="Times New Roman" w:hAnsi="Times New Roman"/>
      <w:lang w:eastAsia="zh-CN"/>
    </w:rPr>
  </w:style>
  <w:style w:type="character" w:customStyle="1" w:styleId="B2Char">
    <w:name w:val="B2 Char"/>
    <w:link w:val="B2"/>
    <w:qFormat/>
    <w:rPr>
      <w:rFonts w:ascii="Times New Roman" w:hAnsi="Times New Roman"/>
      <w:lang w:eastAsia="ja-JP"/>
    </w:rPr>
  </w:style>
  <w:style w:type="character" w:customStyle="1" w:styleId="B3Char2">
    <w:name w:val="B3 Char2"/>
    <w:link w:val="B3"/>
    <w:qFormat/>
    <w:rPr>
      <w:rFonts w:ascii="Times New Roman" w:hAnsi="Times New Roman"/>
      <w:lang w:eastAsia="ja-JP"/>
    </w:rPr>
  </w:style>
  <w:style w:type="character" w:customStyle="1" w:styleId="B4Char">
    <w:name w:val="B4 Char"/>
    <w:link w:val="B4"/>
    <w:qFormat/>
    <w:rPr>
      <w:rFonts w:ascii="Times New Roman" w:hAnsi="Times New Roman"/>
      <w:lang w:eastAsia="ja-JP"/>
    </w:rPr>
  </w:style>
  <w:style w:type="character" w:customStyle="1" w:styleId="B5Char">
    <w:name w:val="B5 Char"/>
    <w:link w:val="B5"/>
    <w:qFormat/>
    <w:rPr>
      <w:rFonts w:ascii="Times New Roman" w:hAnsi="Times New Roman"/>
      <w:lang w:eastAsia="ja-JP"/>
    </w:rPr>
  </w:style>
  <w:style w:type="paragraph" w:customStyle="1" w:styleId="B6">
    <w:name w:val="B6"/>
    <w:basedOn w:val="B5"/>
    <w:link w:val="B6Char"/>
    <w:qFormat/>
    <w:pPr>
      <w:ind w:left="1985"/>
    </w:pPr>
  </w:style>
  <w:style w:type="character" w:customStyle="1" w:styleId="B6Char">
    <w:name w:val="B6 Char"/>
    <w:link w:val="B6"/>
    <w:qFormat/>
    <w:rPr>
      <w:rFonts w:ascii="Times New Roman" w:hAnsi="Times New Roman"/>
      <w:lang w:eastAsia="ja-JP"/>
    </w:rPr>
  </w:style>
  <w:style w:type="paragraph" w:customStyle="1" w:styleId="B7">
    <w:name w:val="B7"/>
    <w:basedOn w:val="B6"/>
    <w:link w:val="B7Char"/>
    <w:qFormat/>
    <w:pPr>
      <w:ind w:left="2269"/>
    </w:pPr>
  </w:style>
  <w:style w:type="character" w:customStyle="1" w:styleId="B7Char">
    <w:name w:val="B7 Char"/>
    <w:basedOn w:val="B6Char"/>
    <w:link w:val="B7"/>
    <w:qFormat/>
    <w:rPr>
      <w:rFonts w:ascii="Times New Roman" w:hAnsi="Times New Roman"/>
      <w:lang w:eastAsia="ja-JP"/>
    </w:rPr>
  </w:style>
  <w:style w:type="paragraph" w:customStyle="1" w:styleId="B8">
    <w:name w:val="B8"/>
    <w:basedOn w:val="B7"/>
    <w:qFormat/>
    <w:pPr>
      <w:ind w:left="2552"/>
    </w:pPr>
  </w:style>
  <w:style w:type="character" w:customStyle="1" w:styleId="BalloonTextChar">
    <w:name w:val="Balloon Text Char"/>
    <w:link w:val="BalloonText"/>
    <w:qFormat/>
    <w:rPr>
      <w:rFonts w:ascii="Segoe UI" w:hAnsi="Segoe UI" w:cs="Segoe UI"/>
      <w:sz w:val="18"/>
      <w:szCs w:val="18"/>
      <w:lang w:eastAsia="ja-JP"/>
    </w:rPr>
  </w:style>
  <w:style w:type="character" w:customStyle="1" w:styleId="CommentTextChar">
    <w:name w:val="Comment Text Char"/>
    <w:link w:val="CommentText"/>
    <w:uiPriority w:val="99"/>
    <w:qFormat/>
    <w:rPr>
      <w:rFonts w:ascii="Times New Roman" w:hAnsi="Times New Roman"/>
      <w:lang w:eastAsia="ja-JP"/>
    </w:rPr>
  </w:style>
  <w:style w:type="character" w:customStyle="1" w:styleId="CommentSubjectChar">
    <w:name w:val="Comment Subject Char"/>
    <w:link w:val="CommentSubject"/>
    <w:qFormat/>
    <w:rPr>
      <w:rFonts w:ascii="Times New Roman" w:hAnsi="Times New Roman"/>
      <w:b/>
      <w:bCs/>
      <w:lang w:eastAsia="ja-JP"/>
    </w:rPr>
  </w:style>
  <w:style w:type="paragraph" w:customStyle="1" w:styleId="CRCoverPage">
    <w:name w:val="CR Cover Page"/>
    <w:link w:val="CRCoverPageZchn"/>
    <w:qFormat/>
    <w:pPr>
      <w:spacing w:after="120"/>
    </w:pPr>
    <w:rPr>
      <w:rFonts w:ascii="Arial" w:hAnsi="Arial"/>
      <w:lang w:val="en-GB" w:eastAsia="ko-KR"/>
    </w:rPr>
  </w:style>
  <w:style w:type="character" w:customStyle="1" w:styleId="CRCoverPageZchn">
    <w:name w:val="CR Cover Page Zchn"/>
    <w:link w:val="CRCoverPage"/>
    <w:qFormat/>
    <w:rPr>
      <w:rFonts w:ascii="Arial" w:hAnsi="Arial"/>
      <w:lang w:eastAsia="ko-KR"/>
    </w:rPr>
  </w:style>
  <w:style w:type="paragraph" w:customStyle="1" w:styleId="Doc-text2">
    <w:name w:val="Doc-text2"/>
    <w:basedOn w:val="Normal"/>
    <w:link w:val="Doc-text2Char"/>
    <w:qFormat/>
    <w:pPr>
      <w:tabs>
        <w:tab w:val="left" w:pos="1622"/>
      </w:tabs>
      <w:ind w:left="1622" w:hanging="363"/>
    </w:pPr>
    <w:rPr>
      <w:rFonts w:ascii="Arial" w:eastAsia="MS Mincho" w:hAnsi="Arial"/>
      <w:lang w:val="zh-CN"/>
    </w:rPr>
  </w:style>
  <w:style w:type="character" w:customStyle="1" w:styleId="Doc-text2Char">
    <w:name w:val="Doc-text2 Char"/>
    <w:link w:val="Doc-text2"/>
    <w:qFormat/>
    <w:locked/>
    <w:rPr>
      <w:rFonts w:ascii="Arial" w:eastAsia="MS Mincho" w:hAnsi="Arial"/>
      <w:szCs w:val="24"/>
      <w:lang w:val="zh-CN" w:eastAsia="zh-CN"/>
    </w:rPr>
  </w:style>
  <w:style w:type="character" w:customStyle="1" w:styleId="DocumentMapChar">
    <w:name w:val="Document Map Char"/>
    <w:link w:val="DocumentMap"/>
    <w:qFormat/>
    <w:rPr>
      <w:rFonts w:ascii="Tahoma" w:hAnsi="Tahoma" w:cs="Tahoma"/>
      <w:shd w:val="clear" w:color="auto" w:fill="000080"/>
      <w:lang w:eastAsia="ja-JP"/>
    </w:rPr>
  </w:style>
  <w:style w:type="character" w:customStyle="1" w:styleId="NOChar">
    <w:name w:val="NO Char"/>
    <w:link w:val="NO"/>
    <w:qFormat/>
    <w:rPr>
      <w:rFonts w:ascii="Times New Roman" w:hAnsi="Times New Roman"/>
      <w:lang w:eastAsia="ja-JP"/>
    </w:rPr>
  </w:style>
  <w:style w:type="character" w:customStyle="1" w:styleId="EditorsNoteChar">
    <w:name w:val="Editor's Note Char"/>
    <w:link w:val="EditorsNote"/>
    <w:qFormat/>
    <w:rPr>
      <w:rFonts w:ascii="Times New Roman" w:hAnsi="Times New Roman"/>
      <w:color w:val="FF0000"/>
      <w:lang w:val="zh-CN" w:eastAsia="zh-CN"/>
    </w:rPr>
  </w:style>
  <w:style w:type="paragraph" w:customStyle="1" w:styleId="EmailDiscussion">
    <w:name w:val="EmailDiscussion"/>
    <w:basedOn w:val="Normal"/>
    <w:next w:val="Normal"/>
    <w:qFormat/>
    <w:pPr>
      <w:numPr>
        <w:numId w:val="13"/>
      </w:numPr>
      <w:spacing w:before="40"/>
    </w:pPr>
    <w:rPr>
      <w:rFonts w:ascii="Arial" w:eastAsia="MS Mincho" w:hAnsi="Arial"/>
      <w:b/>
      <w:lang w:eastAsia="en-GB"/>
    </w:r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lang w:eastAsia="en-GB"/>
    </w:rPr>
  </w:style>
  <w:style w:type="character" w:customStyle="1" w:styleId="HeaderChar">
    <w:name w:val="Header Char"/>
    <w:link w:val="Header"/>
    <w:qFormat/>
    <w:rPr>
      <w:rFonts w:ascii="Arial" w:hAnsi="Arial"/>
      <w:b/>
      <w:sz w:val="18"/>
      <w:lang w:eastAsia="ja-JP"/>
    </w:rPr>
  </w:style>
  <w:style w:type="character" w:customStyle="1" w:styleId="FooterChar">
    <w:name w:val="Footer Char"/>
    <w:link w:val="Footer"/>
    <w:uiPriority w:val="99"/>
    <w:qFormat/>
    <w:rPr>
      <w:rFonts w:ascii="Arial" w:hAnsi="Arial"/>
      <w:b/>
      <w:i/>
      <w:sz w:val="18"/>
      <w:lang w:eastAsia="ja-JP"/>
    </w:rPr>
  </w:style>
  <w:style w:type="character" w:customStyle="1" w:styleId="FootnoteTextChar">
    <w:name w:val="Footnote Text Char"/>
    <w:link w:val="FootnoteText"/>
    <w:qFormat/>
    <w:rPr>
      <w:rFonts w:ascii="Times New Roman" w:hAnsi="Times New Roman"/>
      <w:sz w:val="16"/>
      <w:lang w:eastAsia="ja-JP"/>
    </w:rPr>
  </w:style>
  <w:style w:type="paragraph" w:customStyle="1" w:styleId="Guidance">
    <w:name w:val="Guidance"/>
    <w:basedOn w:val="Normal"/>
    <w:qFormat/>
    <w:rPr>
      <w:i/>
      <w:color w:val="0000FF"/>
    </w:rPr>
  </w:style>
  <w:style w:type="character" w:customStyle="1" w:styleId="Heading2Char">
    <w:name w:val="Heading 2 Char"/>
    <w:basedOn w:val="DefaultParagraphFont"/>
    <w:link w:val="Heading2"/>
    <w:qFormat/>
    <w:rPr>
      <w:rFonts w:ascii="Arial" w:eastAsia="SimSun" w:hAnsi="Arial"/>
      <w:kern w:val="2"/>
      <w:sz w:val="32"/>
      <w:lang w:val="en-GB"/>
      <w14:ligatures w14:val="standardContextual"/>
    </w:rPr>
  </w:style>
  <w:style w:type="character" w:customStyle="1" w:styleId="Heading3Char">
    <w:name w:val="Heading 3 Char"/>
    <w:link w:val="Heading3"/>
    <w:qFormat/>
    <w:rPr>
      <w:rFonts w:ascii="Arial" w:hAnsi="Arial"/>
      <w:sz w:val="28"/>
      <w:lang w:val="en-GB" w:eastAsia="ja-JP"/>
    </w:rPr>
  </w:style>
  <w:style w:type="character" w:customStyle="1" w:styleId="Heading4Char">
    <w:name w:val="Heading 4 Char"/>
    <w:link w:val="Heading4"/>
    <w:qFormat/>
    <w:rPr>
      <w:rFonts w:ascii="Arial" w:hAnsi="Arial"/>
      <w:sz w:val="24"/>
      <w:lang w:eastAsia="ja-JP"/>
    </w:rPr>
  </w:style>
  <w:style w:type="character" w:customStyle="1" w:styleId="Heading5Char">
    <w:name w:val="Heading 5 Char"/>
    <w:link w:val="Heading5"/>
    <w:qFormat/>
    <w:rPr>
      <w:rFonts w:ascii="Arial" w:hAnsi="Arial"/>
      <w:sz w:val="22"/>
      <w:lang w:eastAsia="ja-JP"/>
    </w:rPr>
  </w:style>
  <w:style w:type="character" w:customStyle="1" w:styleId="Heading6Char">
    <w:name w:val="Heading 6 Char"/>
    <w:link w:val="Heading6"/>
    <w:qFormat/>
    <w:rPr>
      <w:rFonts w:ascii="Arial" w:hAnsi="Arial"/>
      <w:lang w:eastAsia="ja-JP"/>
    </w:rPr>
  </w:style>
  <w:style w:type="character" w:customStyle="1" w:styleId="Heading7Char">
    <w:name w:val="Heading 7 Char"/>
    <w:link w:val="Heading7"/>
    <w:qFormat/>
    <w:rPr>
      <w:rFonts w:ascii="Arial" w:hAnsi="Arial"/>
      <w:lang w:eastAsia="ja-JP"/>
    </w:rPr>
  </w:style>
  <w:style w:type="character" w:customStyle="1" w:styleId="Heading8Char">
    <w:name w:val="Heading 8 Char"/>
    <w:link w:val="Heading8"/>
    <w:qFormat/>
    <w:rPr>
      <w:rFonts w:ascii="Arial" w:hAnsi="Arial"/>
      <w:sz w:val="36"/>
      <w:lang w:eastAsia="ja-JP"/>
    </w:rPr>
  </w:style>
  <w:style w:type="character" w:customStyle="1" w:styleId="Heading9Char">
    <w:name w:val="Heading 9 Char"/>
    <w:link w:val="Heading9"/>
    <w:qFormat/>
    <w:rPr>
      <w:rFonts w:ascii="Arial" w:hAnsi="Arial"/>
      <w:sz w:val="36"/>
      <w:lang w:eastAsia="ja-JP"/>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val="en-GB"/>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P,목록 "/>
    <w:basedOn w:val="Normal"/>
    <w:link w:val="ListParagraphChar"/>
    <w:uiPriority w:val="34"/>
    <w:qFormat/>
    <w:pPr>
      <w:ind w:left="720"/>
    </w:pPr>
    <w:rPr>
      <w:rFonts w:ascii="Calibri" w:eastAsia="Calibri" w:hAnsi="Calibri"/>
      <w:lang w:val="zh-CN"/>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locked/>
    <w:rPr>
      <w:rFonts w:ascii="Calibri" w:eastAsia="Calibri" w:hAnsi="Calibri"/>
      <w:sz w:val="22"/>
      <w:szCs w:val="22"/>
      <w:lang w:val="zh-CN" w:eastAsia="en-US"/>
    </w:rPr>
  </w:style>
  <w:style w:type="paragraph" w:customStyle="1" w:styleId="NF">
    <w:name w:val="NF"/>
    <w:basedOn w:val="NO"/>
    <w:qFormat/>
    <w:pPr>
      <w:keepNext/>
    </w:pPr>
    <w:rPr>
      <w:rFonts w:ascii="Arial" w:hAnsi="Arial"/>
      <w:sz w:val="18"/>
    </w:rPr>
  </w:style>
  <w:style w:type="paragraph" w:customStyle="1" w:styleId="NW">
    <w:name w:val="NW"/>
    <w:basedOn w:val="NO"/>
    <w:qFormat/>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character" w:customStyle="1" w:styleId="PLChar">
    <w:name w:val="PL Char"/>
    <w:link w:val="PL"/>
    <w:qFormat/>
    <w:rPr>
      <w:rFonts w:ascii="Courier New" w:eastAsia="Batang" w:hAnsi="Courier New"/>
      <w:sz w:val="16"/>
      <w:shd w:val="clear" w:color="auto" w:fill="E6E6E6"/>
      <w:lang w:eastAsia="sv-SE"/>
    </w:rPr>
  </w:style>
  <w:style w:type="character" w:customStyle="1" w:styleId="PlainTextChar">
    <w:name w:val="Plain Text Char"/>
    <w:link w:val="PlainText"/>
    <w:qFormat/>
    <w:rPr>
      <w:rFonts w:ascii="Courier New" w:hAnsi="Courier New"/>
      <w:lang w:val="nb-NO" w:eastAsia="ja-JP"/>
    </w:rPr>
  </w:style>
  <w:style w:type="character" w:customStyle="1" w:styleId="TALCar">
    <w:name w:val="TAL Car"/>
    <w:link w:val="TAL"/>
    <w:qFormat/>
    <w:rPr>
      <w:rFonts w:ascii="Arial" w:hAnsi="Arial"/>
      <w:sz w:val="18"/>
      <w:lang w:val="zh-CN" w:eastAsia="zh-CN"/>
    </w:rPr>
  </w:style>
  <w:style w:type="character" w:customStyle="1" w:styleId="TAHCar">
    <w:name w:val="TAH Car"/>
    <w:link w:val="TAH"/>
    <w:qFormat/>
    <w:locked/>
    <w:rPr>
      <w:rFonts w:ascii="Arial" w:hAnsi="Arial"/>
      <w:b/>
      <w:sz w:val="18"/>
      <w:lang w:val="zh-CN" w:eastAsia="zh-CN"/>
    </w:rPr>
  </w:style>
  <w:style w:type="character" w:customStyle="1" w:styleId="THChar">
    <w:name w:val="TH Char"/>
    <w:link w:val="TH"/>
    <w:qFormat/>
    <w:rPr>
      <w:rFonts w:ascii="Arial" w:hAnsi="Arial"/>
      <w:b/>
      <w:lang w:val="zh-CN" w:eastAsia="zh-CN"/>
    </w:rPr>
  </w:style>
  <w:style w:type="paragraph" w:customStyle="1" w:styleId="TAJ">
    <w:name w:val="TAJ"/>
    <w:basedOn w:val="TH"/>
    <w:qFormat/>
  </w:style>
  <w:style w:type="paragraph" w:customStyle="1" w:styleId="TALCharChar">
    <w:name w:val="TAL Char Char"/>
    <w:basedOn w:val="Normal"/>
    <w:link w:val="TALCharCharChar"/>
    <w:qFormat/>
    <w:pPr>
      <w:keepNext/>
      <w:keepLines/>
    </w:pPr>
    <w:rPr>
      <w:rFonts w:ascii="Arial" w:eastAsia="Malgun Gothic" w:hAnsi="Arial"/>
      <w:sz w:val="18"/>
      <w:lang w:val="zh-CN"/>
    </w:rPr>
  </w:style>
  <w:style w:type="character" w:customStyle="1" w:styleId="TALCharCharChar">
    <w:name w:val="TAL Char Char Char"/>
    <w:link w:val="TALCharChar"/>
    <w:qFormat/>
    <w:rPr>
      <w:rFonts w:ascii="Arial" w:eastAsia="Malgun Gothic" w:hAnsi="Arial"/>
      <w:sz w:val="18"/>
      <w:lang w:val="zh-CN" w:eastAsia="zh-CN"/>
    </w:rPr>
  </w:style>
  <w:style w:type="character" w:customStyle="1" w:styleId="TFChar">
    <w:name w:val="TF Char"/>
    <w:link w:val="TF"/>
    <w:qFormat/>
    <w:rPr>
      <w:rFonts w:ascii="Arial" w:hAnsi="Arial"/>
      <w:b/>
      <w:lang w:val="zh-CN" w:eastAsia="zh-CN"/>
    </w:rPr>
  </w:style>
  <w:style w:type="table" w:customStyle="1" w:styleId="TableGrid1">
    <w:name w:val="Table Grid1"/>
    <w:basedOn w:val="TableNormal"/>
    <w:uiPriority w:val="99"/>
    <w:qFormat/>
    <w:rPr>
      <w:rFonts w:ascii="Calibri" w:eastAsia="Calibri" w:hAnsi="Calibri"/>
      <w:sz w:val="22"/>
      <w:szCs w:val="22"/>
      <w:lang w:val="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0Text">
    <w:name w:val="00_Text"/>
    <w:basedOn w:val="Normal"/>
    <w:link w:val="00TextChar"/>
    <w:qFormat/>
    <w:pPr>
      <w:spacing w:before="120" w:line="264" w:lineRule="auto"/>
    </w:pPr>
    <w:rPr>
      <w:rFonts w:eastAsia="SimSun"/>
    </w:rPr>
  </w:style>
  <w:style w:type="character" w:customStyle="1" w:styleId="00TextChar">
    <w:name w:val="00_Text Char"/>
    <w:basedOn w:val="DefaultParagraphFont"/>
    <w:link w:val="00Text"/>
    <w:qFormat/>
    <w:rPr>
      <w:rFonts w:ascii="Times New Roman" w:eastAsia="SimSun" w:hAnsi="Times New Roman"/>
      <w:szCs w:val="24"/>
      <w:lang w:val="en-US" w:eastAsia="zh-CN"/>
    </w:rPr>
  </w:style>
  <w:style w:type="table" w:customStyle="1" w:styleId="TableGrid10">
    <w:name w:val="TableGrid1"/>
    <w:basedOn w:val="TableNormal"/>
    <w:uiPriority w:val="59"/>
    <w:qFormat/>
    <w:rPr>
      <w:rFonts w:ascii="Times New Roman" w:eastAsia="SimSun" w:hAnsi="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roposal">
    <w:name w:val="proposal"/>
    <w:basedOn w:val="BodyText"/>
    <w:next w:val="Normal"/>
    <w:link w:val="proposalChar"/>
    <w:qFormat/>
    <w:pPr>
      <w:numPr>
        <w:numId w:val="14"/>
      </w:numPr>
      <w:spacing w:beforeLines="50" w:before="50" w:afterLines="50" w:after="50"/>
      <w:ind w:left="1134" w:hanging="1134"/>
    </w:pPr>
    <w:rPr>
      <w:rFonts w:ascii="Times New Roman" w:eastAsia="SimSun" w:hAnsi="Times New Roman"/>
      <w:b/>
      <w:szCs w:val="20"/>
    </w:rPr>
  </w:style>
  <w:style w:type="paragraph" w:customStyle="1" w:styleId="bullet1">
    <w:name w:val="bullet1"/>
    <w:basedOn w:val="Normal"/>
    <w:link w:val="bullet10"/>
    <w:qFormat/>
    <w:pPr>
      <w:numPr>
        <w:numId w:val="15"/>
      </w:numPr>
    </w:pPr>
    <w:rPr>
      <w:rFonts w:eastAsia="SimSun"/>
    </w:rPr>
  </w:style>
  <w:style w:type="character" w:customStyle="1" w:styleId="proposalChar">
    <w:name w:val="proposal Char"/>
    <w:link w:val="proposal"/>
    <w:qFormat/>
    <w:rPr>
      <w:rFonts w:ascii="Times New Roman" w:eastAsia="SimSun" w:hAnsi="Times New Roman" w:cstheme="minorBidi"/>
      <w:b/>
      <w:kern w:val="2"/>
      <w:lang w:val="en-US" w:eastAsia="en-US"/>
      <w14:ligatures w14:val="standardContextual"/>
    </w:rPr>
  </w:style>
  <w:style w:type="character" w:customStyle="1" w:styleId="bullet10">
    <w:name w:val="bullet1 字符"/>
    <w:link w:val="bullet1"/>
    <w:qFormat/>
    <w:rPr>
      <w:rFonts w:asciiTheme="minorHAnsi" w:eastAsia="SimSun" w:hAnsiTheme="minorHAnsi" w:cstheme="minorBidi"/>
      <w:kern w:val="2"/>
      <w:szCs w:val="22"/>
      <w:lang w:val="en-US" w:eastAsia="en-US"/>
      <w14:ligatures w14:val="standardContextual"/>
    </w:rPr>
  </w:style>
  <w:style w:type="character" w:customStyle="1" w:styleId="TALChar">
    <w:name w:val="TAL Char"/>
    <w:qFormat/>
    <w:rPr>
      <w:rFonts w:ascii="Arial" w:hAnsi="Arial"/>
      <w:sz w:val="18"/>
      <w:lang w:eastAsia="en-US"/>
    </w:rPr>
  </w:style>
  <w:style w:type="character" w:customStyle="1" w:styleId="B10">
    <w:name w:val="B1 (文字)"/>
    <w:qFormat/>
    <w:rPr>
      <w:lang w:eastAsia="en-US"/>
    </w:rPr>
  </w:style>
  <w:style w:type="character" w:customStyle="1" w:styleId="TANChar">
    <w:name w:val="TAN Char"/>
    <w:link w:val="TAN"/>
    <w:qFormat/>
    <w:locked/>
    <w:rPr>
      <w:rFonts w:ascii="Arial" w:hAnsi="Arial"/>
      <w:sz w:val="18"/>
      <w:szCs w:val="24"/>
      <w:lang w:val="zh-CN" w:eastAsia="zh-CN"/>
    </w:rPr>
  </w:style>
  <w:style w:type="character" w:customStyle="1" w:styleId="normaltextrun">
    <w:name w:val="normaltextrun"/>
    <w:qFormat/>
  </w:style>
  <w:style w:type="character" w:customStyle="1" w:styleId="spellingerror">
    <w:name w:val="spellingerror"/>
    <w:qFormat/>
  </w:style>
  <w:style w:type="character" w:customStyle="1" w:styleId="CaptionChar">
    <w:name w:val="Caption Char"/>
    <w:link w:val="Caption"/>
    <w:qFormat/>
    <w:rPr>
      <w:rFonts w:ascii="Times New Roman" w:hAnsi="Times New Roman"/>
      <w:b/>
      <w:sz w:val="22"/>
      <w:szCs w:val="24"/>
    </w:rPr>
  </w:style>
  <w:style w:type="paragraph" w:customStyle="1" w:styleId="figure">
    <w:name w:val="figure"/>
    <w:basedOn w:val="Normal"/>
    <w:next w:val="Normal"/>
    <w:link w:val="figure1"/>
    <w:qFormat/>
    <w:pPr>
      <w:numPr>
        <w:numId w:val="16"/>
      </w:numPr>
      <w:jc w:val="center"/>
    </w:pPr>
  </w:style>
  <w:style w:type="character" w:customStyle="1" w:styleId="figure1">
    <w:name w:val="figure 字符"/>
    <w:basedOn w:val="DefaultParagraphFont"/>
    <w:link w:val="figure"/>
    <w:qFormat/>
    <w:rPr>
      <w:rFonts w:asciiTheme="minorHAnsi" w:eastAsiaTheme="minorHAnsi" w:hAnsiTheme="minorHAnsi" w:cstheme="minorBidi"/>
      <w:kern w:val="2"/>
      <w:szCs w:val="22"/>
      <w:lang w:val="en-US" w:eastAsia="en-US"/>
      <w14:ligatures w14:val="standardContextual"/>
    </w:rPr>
  </w:style>
  <w:style w:type="table" w:customStyle="1" w:styleId="41">
    <w:name w:val="网格表 41"/>
    <w:basedOn w:val="TableNormal"/>
    <w:uiPriority w:val="49"/>
    <w:qFormat/>
    <w:rPr>
      <w:rFonts w:eastAsia="Batang"/>
      <w:lang w:eastAsia="ko-KR"/>
    </w:rPr>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xmsonormal">
    <w:name w:val="x_msonormal"/>
    <w:basedOn w:val="Normal"/>
    <w:qFormat/>
    <w:pPr>
      <w:spacing w:before="100" w:beforeAutospacing="1" w:after="100" w:afterAutospacing="1" w:line="288" w:lineRule="auto"/>
    </w:pPr>
    <w:rPr>
      <w:rFonts w:ascii="Calibri" w:eastAsia="Calibri" w:hAnsi="Calibri" w:cs="Calibri"/>
      <w:lang w:eastAsia="en-GB"/>
    </w:rPr>
  </w:style>
  <w:style w:type="paragraph" w:customStyle="1" w:styleId="0Maintext">
    <w:name w:val="0 Main text"/>
    <w:basedOn w:val="Normal"/>
    <w:link w:val="0MaintextChar"/>
    <w:qFormat/>
    <w:pPr>
      <w:spacing w:after="100" w:afterAutospacing="1" w:line="288" w:lineRule="auto"/>
      <w:ind w:firstLine="360"/>
    </w:pPr>
    <w:rPr>
      <w:rFonts w:cs="Batang"/>
      <w:szCs w:val="20"/>
    </w:rPr>
  </w:style>
  <w:style w:type="character" w:customStyle="1" w:styleId="0MaintextChar">
    <w:name w:val="0 Main text Char"/>
    <w:basedOn w:val="DefaultParagraphFont"/>
    <w:link w:val="0Maintext"/>
    <w:qFormat/>
    <w:rPr>
      <w:rFonts w:ascii="Times New Roman" w:hAnsi="Times New Roman" w:cs="Batang"/>
      <w:lang w:eastAsia="en-US"/>
    </w:rPr>
  </w:style>
  <w:style w:type="paragraph" w:customStyle="1" w:styleId="a">
    <w:name w:val="正文内容"/>
    <w:basedOn w:val="Normal"/>
    <w:link w:val="a0"/>
    <w:qFormat/>
    <w:pPr>
      <w:spacing w:line="400" w:lineRule="exact"/>
      <w:ind w:firstLineChars="200" w:firstLine="200"/>
    </w:pPr>
    <w:rPr>
      <w:rFonts w:eastAsia="SimSun"/>
    </w:rPr>
  </w:style>
  <w:style w:type="character" w:customStyle="1" w:styleId="a0">
    <w:name w:val="正文内容 字符"/>
    <w:link w:val="a"/>
    <w:qFormat/>
    <w:rPr>
      <w:rFonts w:ascii="Times New Roman" w:eastAsia="SimSun" w:hAnsi="Times New Roman"/>
      <w:kern w:val="2"/>
      <w:sz w:val="21"/>
      <w:szCs w:val="22"/>
      <w:lang w:val="en-US" w:eastAsia="zh-CN"/>
    </w:rPr>
  </w:style>
  <w:style w:type="paragraph" w:customStyle="1" w:styleId="table">
    <w:name w:val="table"/>
    <w:basedOn w:val="Normal"/>
    <w:next w:val="Normal"/>
    <w:link w:val="table0"/>
    <w:qFormat/>
    <w:pPr>
      <w:numPr>
        <w:numId w:val="17"/>
      </w:numPr>
      <w:jc w:val="center"/>
    </w:pPr>
  </w:style>
  <w:style w:type="character" w:customStyle="1" w:styleId="table0">
    <w:name w:val="table 字符"/>
    <w:basedOn w:val="DefaultParagraphFont"/>
    <w:link w:val="table"/>
    <w:qFormat/>
    <w:rPr>
      <w:rFonts w:asciiTheme="minorHAnsi" w:eastAsiaTheme="minorHAnsi" w:hAnsiTheme="minorHAnsi" w:cstheme="minorBidi"/>
      <w:kern w:val="2"/>
      <w:szCs w:val="22"/>
      <w:lang w:val="en-US" w:eastAsia="en-US"/>
      <w14:ligatures w14:val="standardContextual"/>
    </w:rPr>
  </w:style>
  <w:style w:type="table" w:customStyle="1" w:styleId="6-51">
    <w:name w:val="网格表 6 彩色 - 着色 51"/>
    <w:basedOn w:val="TableNormal"/>
    <w:uiPriority w:val="51"/>
    <w:qFormat/>
    <w:rPr>
      <w:rFonts w:eastAsia="Malgun Gothic"/>
      <w:color w:val="2E74B5" w:themeColor="accent5" w:themeShade="BF"/>
    </w:rPr>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customStyle="1" w:styleId="00BodyText">
    <w:name w:val="00 BodyText"/>
    <w:basedOn w:val="Normal"/>
    <w:qFormat/>
    <w:pPr>
      <w:spacing w:after="220"/>
    </w:pPr>
    <w:rPr>
      <w:rFonts w:ascii="Arial" w:hAnsi="Arial"/>
      <w:szCs w:val="20"/>
    </w:rPr>
  </w:style>
  <w:style w:type="table" w:customStyle="1" w:styleId="TableGrid7">
    <w:name w:val="Table Grid7"/>
    <w:basedOn w:val="TableNormal"/>
    <w:uiPriority w:val="39"/>
    <w:qFormat/>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oposal1">
    <w:name w:val="proposal 字符"/>
    <w:qFormat/>
    <w:rPr>
      <w:b/>
    </w:rPr>
  </w:style>
  <w:style w:type="paragraph" w:customStyle="1" w:styleId="sample-target">
    <w:name w:val="sample-target"/>
    <w:basedOn w:val="Normal"/>
    <w:qFormat/>
    <w:pPr>
      <w:spacing w:before="100" w:beforeAutospacing="1" w:after="100" w:afterAutospacing="1"/>
    </w:pPr>
    <w:rPr>
      <w:rFonts w:ascii="SimSun" w:eastAsia="SimSun" w:hAnsi="SimSun" w:cs="SimSun"/>
    </w:rPr>
  </w:style>
  <w:style w:type="character" w:customStyle="1" w:styleId="B1Char">
    <w:name w:val="B1 Char"/>
    <w:qFormat/>
    <w:rPr>
      <w:rFonts w:ascii="Times New Roman" w:hAnsi="Times New Roman"/>
      <w:lang w:val="en-GB"/>
    </w:rPr>
  </w:style>
  <w:style w:type="character" w:customStyle="1" w:styleId="TAHChar">
    <w:name w:val="TAH Char"/>
    <w:qFormat/>
    <w:rPr>
      <w:rFonts w:ascii="Arial" w:hAnsi="Arial"/>
      <w:b/>
      <w:sz w:val="18"/>
    </w:rPr>
  </w:style>
  <w:style w:type="paragraph" w:customStyle="1" w:styleId="1">
    <w:name w:val="修订1"/>
    <w:hidden/>
    <w:uiPriority w:val="99"/>
    <w:semiHidden/>
    <w:qFormat/>
    <w:rPr>
      <w:rFonts w:asciiTheme="minorHAnsi" w:eastAsiaTheme="minorHAnsi" w:hAnsiTheme="minorHAnsi" w:cstheme="minorBidi"/>
      <w:kern w:val="2"/>
      <w:sz w:val="22"/>
      <w:szCs w:val="22"/>
      <w:lang w:eastAsia="en-US"/>
      <w14:ligatures w14:val="standardContextual"/>
    </w:rPr>
  </w:style>
  <w:style w:type="character" w:customStyle="1" w:styleId="10">
    <w:name w:val="未处理的提及1"/>
    <w:basedOn w:val="DefaultParagraphFont"/>
    <w:uiPriority w:val="99"/>
    <w:semiHidden/>
    <w:unhideWhenUsed/>
    <w:qFormat/>
    <w:rPr>
      <w:color w:val="605E5C"/>
      <w:shd w:val="clear" w:color="auto" w:fill="E1DFDD"/>
    </w:rPr>
  </w:style>
  <w:style w:type="paragraph" w:customStyle="1" w:styleId="Revision1">
    <w:name w:val="Revision1"/>
    <w:hidden/>
    <w:uiPriority w:val="99"/>
    <w:unhideWhenUsed/>
    <w:qFormat/>
    <w:rPr>
      <w:rFonts w:asciiTheme="minorHAnsi" w:hAnsiTheme="minorHAnsi" w:cstheme="minorBidi"/>
      <w:kern w:val="2"/>
      <w:sz w:val="22"/>
      <w:szCs w:val="22"/>
      <w:lang w:val="en-CA"/>
      <w14:ligatures w14:val="standardContextual"/>
    </w:rPr>
  </w:style>
  <w:style w:type="paragraph" w:customStyle="1" w:styleId="ANOKIA2023style">
    <w:name w:val="A_NOKIA2023style"/>
    <w:basedOn w:val="Normal"/>
    <w:qFormat/>
    <w:rsid w:val="00AE510D"/>
    <w:pPr>
      <w:numPr>
        <w:numId w:val="18"/>
      </w:numPr>
      <w:overflowPunct w:val="0"/>
      <w:autoSpaceDE w:val="0"/>
      <w:autoSpaceDN w:val="0"/>
      <w:adjustRightInd w:val="0"/>
      <w:spacing w:before="120" w:after="120"/>
      <w:textAlignment w:val="baseline"/>
    </w:pPr>
    <w:rPr>
      <w:rFonts w:ascii="Times New Roman" w:eastAsia="SimSun" w:hAnsi="Times New Roman" w:cs="Times New Roman"/>
      <w:b/>
      <w:sz w:val="20"/>
      <w:szCs w:val="20"/>
    </w:rPr>
  </w:style>
  <w:style w:type="paragraph" w:customStyle="1" w:styleId="BNokiaStyle2023">
    <w:name w:val="B_NokiaStyle2023"/>
    <w:basedOn w:val="ANOKIA2023style"/>
    <w:qFormat/>
    <w:rsid w:val="00AE510D"/>
    <w:pPr>
      <w:numPr>
        <w:numId w:val="19"/>
      </w:numPr>
    </w:pPr>
  </w:style>
  <w:style w:type="paragraph" w:customStyle="1" w:styleId="ANokiaStyle2023">
    <w:name w:val="A_NokiaStyle_2023"/>
    <w:basedOn w:val="Normal"/>
    <w:qFormat/>
    <w:rsid w:val="00AE510D"/>
    <w:pPr>
      <w:tabs>
        <w:tab w:val="right" w:pos="9639"/>
      </w:tabs>
      <w:overflowPunct w:val="0"/>
      <w:autoSpaceDE w:val="0"/>
      <w:autoSpaceDN w:val="0"/>
      <w:adjustRightInd w:val="0"/>
      <w:spacing w:after="180"/>
      <w:textAlignment w:val="baseline"/>
    </w:pPr>
    <w:rPr>
      <w:rFonts w:ascii="Times New Roman" w:eastAsia="SimSun" w:hAnsi="Times New Roman" w:cs="Times New Roman"/>
      <w:b/>
      <w:sz w:val="20"/>
      <w:szCs w:val="24"/>
    </w:rPr>
  </w:style>
  <w:style w:type="paragraph" w:customStyle="1" w:styleId="BNokiaStyle20230">
    <w:name w:val="B_NokiaStyle_2023"/>
    <w:basedOn w:val="ANokiaStyle2023"/>
    <w:qFormat/>
    <w:rsid w:val="00AE510D"/>
  </w:style>
  <w:style w:type="paragraph" w:customStyle="1" w:styleId="pf0">
    <w:name w:val="pf0"/>
    <w:basedOn w:val="Normal"/>
    <w:qFormat/>
    <w:pPr>
      <w:spacing w:before="100" w:beforeAutospacing="1" w:after="100" w:afterAutospacing="1"/>
    </w:pPr>
    <w:rPr>
      <w:rFonts w:ascii="Times New Roman" w:eastAsia="Times New Roman" w:hAnsi="Times New Roman" w:cs="Times New Roman"/>
    </w:rPr>
  </w:style>
  <w:style w:type="character" w:customStyle="1" w:styleId="cf01">
    <w:name w:val="cf01"/>
    <w:basedOn w:val="DefaultParagraphFont"/>
    <w:qFormat/>
    <w:rPr>
      <w:rFonts w:ascii="Segoe UI" w:hAnsi="Segoe UI" w:cs="Segoe UI" w:hint="default"/>
      <w:sz w:val="18"/>
      <w:szCs w:val="18"/>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2">
    <w:name w:val="未处理的提及2"/>
    <w:basedOn w:val="DefaultParagraphFont"/>
    <w:uiPriority w:val="99"/>
    <w:semiHidden/>
    <w:unhideWhenUsed/>
    <w:qFormat/>
    <w:rPr>
      <w:color w:val="605E5C"/>
      <w:shd w:val="clear" w:color="auto" w:fill="E1DFDD"/>
    </w:rPr>
  </w:style>
  <w:style w:type="paragraph" w:customStyle="1" w:styleId="20">
    <w:name w:val="修订2"/>
    <w:hidden/>
    <w:uiPriority w:val="99"/>
    <w:unhideWhenUsed/>
    <w:qFormat/>
    <w:rPr>
      <w:rFonts w:asciiTheme="minorHAnsi" w:eastAsiaTheme="minorHAnsi" w:hAnsiTheme="minorHAnsi" w:cstheme="minorBidi"/>
      <w:kern w:val="2"/>
      <w:sz w:val="22"/>
      <w:szCs w:val="22"/>
      <w:lang w:eastAsia="en-US"/>
      <w14:ligatures w14:val="standardContextual"/>
    </w:rPr>
  </w:style>
  <w:style w:type="paragraph" w:styleId="Revision">
    <w:name w:val="Revision"/>
    <w:hidden/>
    <w:uiPriority w:val="99"/>
    <w:unhideWhenUsed/>
    <w:rsid w:val="00580E6D"/>
    <w:rPr>
      <w:rFonts w:asciiTheme="minorHAnsi" w:hAnsiTheme="minorHAnsi" w:cstheme="minorBidi"/>
      <w:kern w:val="2"/>
      <w:sz w:val="22"/>
      <w:szCs w:val="22"/>
      <w:lang w:val="en-CA"/>
      <w14:ligatures w14:val="standardContextual"/>
    </w:rPr>
  </w:style>
  <w:style w:type="character" w:customStyle="1" w:styleId="ui-provider">
    <w:name w:val="ui-provider"/>
    <w:basedOn w:val="DefaultParagraphFont"/>
    <w:rsid w:val="00AE510D"/>
  </w:style>
  <w:style w:type="paragraph" w:styleId="NormalWeb">
    <w:name w:val="Normal (Web)"/>
    <w:basedOn w:val="Normal"/>
    <w:uiPriority w:val="99"/>
    <w:semiHidden/>
    <w:unhideWhenUsed/>
    <w:rsid w:val="006D6CB0"/>
    <w:pPr>
      <w:spacing w:before="100" w:beforeAutospacing="1" w:after="100" w:afterAutospacing="1" w:line="240" w:lineRule="auto"/>
    </w:pPr>
    <w:rPr>
      <w:rFonts w:ascii="Times New Roman" w:eastAsia="Times New Roman" w:hAnsi="Times New Roman" w:cs="Times New Roman"/>
      <w:kern w:val="0"/>
      <w:sz w:val="24"/>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mailto:wang.cong8@zte.com.cn" TargetMode="External"/><Relationship Id="rId13" Type="http://schemas.openxmlformats.org/officeDocument/2006/relationships/hyperlink" Target="mailto:yunxiang@baicells.com" TargetMode="External"/><Relationship Id="rId18" Type="http://schemas.openxmlformats.org/officeDocument/2006/relationships/hyperlink" Target="mailto:Q1005.xiong@samsung.com"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image" Target="media/image1.png"/><Relationship Id="rId7" Type="http://schemas.openxmlformats.org/officeDocument/2006/relationships/endnotes" Target="endnotes.xml"/><Relationship Id="rId12" Type="http://schemas.openxmlformats.org/officeDocument/2006/relationships/hyperlink" Target="mailto:xingqinl@nvidia.com" TargetMode="External"/><Relationship Id="rId17" Type="http://schemas.openxmlformats.org/officeDocument/2006/relationships/hyperlink" Target="mailto:Yujie.zhang@sony.com"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mailto:Basuki.priyanto@sony.com" TargetMode="External"/><Relationship Id="rId20" Type="http://schemas.openxmlformats.org/officeDocument/2006/relationships/hyperlink" Target="file:///C:\work\Standard\5G%203GPP%20meetings\%23116_Athens_202402\TSGR1_116\Inbox\drafts\9.1(NR_AIML_Air)\9.1.2%20Positioning\4th_round\kousuke.shima.nr@nttdocomo.co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szh@oppo.com" TargetMode="External"/><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mailto:georgios.kontes@iis.fraunhofer.de" TargetMode="External"/><Relationship Id="rId23" Type="http://schemas.openxmlformats.org/officeDocument/2006/relationships/image" Target="media/image3.png"/><Relationship Id="rId10" Type="http://schemas.openxmlformats.org/officeDocument/2006/relationships/hyperlink" Target="mailto:miao_zhaobang@nec.cn" TargetMode="External"/><Relationship Id="rId19" Type="http://schemas.openxmlformats.org/officeDocument/2006/relationships/hyperlink" Target="file:///C:\work\Standard\5G%203GPP%20meetings\%23116_Athens_202402\TSGR1_116\Inbox\drafts\9.1(NR_AIML_Air)\9.1.2%20Positioning\4th_round\youlh@docomolabs-beijing.com.cn" TargetMode="External"/><Relationship Id="rId4" Type="http://schemas.openxmlformats.org/officeDocument/2006/relationships/settings" Target="settings.xml"/><Relationship Id="rId9" Type="http://schemas.openxmlformats.org/officeDocument/2006/relationships/hyperlink" Target="mailto:chen_wei@nec.cn" TargetMode="External"/><Relationship Id="rId14" Type="http://schemas.openxmlformats.org/officeDocument/2006/relationships/hyperlink" Target="mailto:mohammad.alawieh@iis.fraunhofer.de" TargetMode="External"/><Relationship Id="rId22"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40EF24-E8CD-484E-8D76-B55E00E845A1}">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0</TotalTime>
  <Pages>145</Pages>
  <Words>41071</Words>
  <Characters>228931</Characters>
  <Application>Microsoft Office Word</Application>
  <DocSecurity>0</DocSecurity>
  <Lines>1907</Lines>
  <Paragraphs>538</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269464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2024-03-01T06:15:00Z</dcterms:created>
  <dcterms:modified xsi:type="dcterms:W3CDTF">2024-03-01T07:24:00Z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a7295cc1-d279-42ac-ab4d-3b0f4fece050_Enabled">
    <vt:lpwstr>true</vt:lpwstr>
  </property>
  <property fmtid="{D5CDD505-2E9C-101B-9397-08002B2CF9AE}" pid="3" name="MSIP_Label_a7295cc1-d279-42ac-ab4d-3b0f4fece050_SetDate">
    <vt:lpwstr>2024-02-26T02:49:40Z</vt:lpwstr>
  </property>
  <property fmtid="{D5CDD505-2E9C-101B-9397-08002B2CF9AE}" pid="4" name="MSIP_Label_a7295cc1-d279-42ac-ab4d-3b0f4fece050_Method">
    <vt:lpwstr>Standard</vt:lpwstr>
  </property>
  <property fmtid="{D5CDD505-2E9C-101B-9397-08002B2CF9AE}" pid="5" name="MSIP_Label_a7295cc1-d279-42ac-ab4d-3b0f4fece050_Name">
    <vt:lpwstr>FUJITSU-RESTRICTED​</vt:lpwstr>
  </property>
  <property fmtid="{D5CDD505-2E9C-101B-9397-08002B2CF9AE}" pid="6" name="MSIP_Label_a7295cc1-d279-42ac-ab4d-3b0f4fece050_SiteId">
    <vt:lpwstr>a19f121d-81e1-4858-a9d8-736e267fd4c7</vt:lpwstr>
  </property>
  <property fmtid="{D5CDD505-2E9C-101B-9397-08002B2CF9AE}" pid="7" name="MSIP_Label_a7295cc1-d279-42ac-ab4d-3b0f4fece050_ActionId">
    <vt:lpwstr>cfeb7518-8cb7-430b-8ff4-eec2d1ebacbf</vt:lpwstr>
  </property>
  <property fmtid="{D5CDD505-2E9C-101B-9397-08002B2CF9AE}" pid="8" name="MSIP_Label_a7295cc1-d279-42ac-ab4d-3b0f4fece050_ContentBits">
    <vt:lpwstr>0</vt:lpwstr>
  </property>
  <property fmtid="{D5CDD505-2E9C-101B-9397-08002B2CF9AE}" pid="9" name="MSIP_Label_83bcef13-7cac-433f-ba1d-47a323951816_Enabled">
    <vt:lpwstr>true</vt:lpwstr>
  </property>
  <property fmtid="{D5CDD505-2E9C-101B-9397-08002B2CF9AE}" pid="10" name="MSIP_Label_83bcef13-7cac-433f-ba1d-47a323951816_SetDate">
    <vt:lpwstr>2024-02-26T07:23:15Z</vt:lpwstr>
  </property>
  <property fmtid="{D5CDD505-2E9C-101B-9397-08002B2CF9AE}" pid="11" name="MSIP_Label_83bcef13-7cac-433f-ba1d-47a323951816_Method">
    <vt:lpwstr>Privileged</vt:lpwstr>
  </property>
  <property fmtid="{D5CDD505-2E9C-101B-9397-08002B2CF9AE}" pid="12" name="MSIP_Label_83bcef13-7cac-433f-ba1d-47a323951816_Name">
    <vt:lpwstr>MTK_Unclassified</vt:lpwstr>
  </property>
  <property fmtid="{D5CDD505-2E9C-101B-9397-08002B2CF9AE}" pid="13" name="MSIP_Label_83bcef13-7cac-433f-ba1d-47a323951816_SiteId">
    <vt:lpwstr>a7687ede-7a6b-4ef6-bace-642f677fbe31</vt:lpwstr>
  </property>
  <property fmtid="{D5CDD505-2E9C-101B-9397-08002B2CF9AE}" pid="14" name="MSIP_Label_83bcef13-7cac-433f-ba1d-47a323951816_ActionId">
    <vt:lpwstr>cf53ba49-cd69-41ea-8423-e9e480e080dd</vt:lpwstr>
  </property>
  <property fmtid="{D5CDD505-2E9C-101B-9397-08002B2CF9AE}" pid="15" name="MSIP_Label_83bcef13-7cac-433f-ba1d-47a323951816_ContentBits">
    <vt:lpwstr>0</vt:lpwstr>
  </property>
  <property fmtid="{D5CDD505-2E9C-101B-9397-08002B2CF9AE}" pid="16" name="KSOProductBuildVer">
    <vt:lpwstr>2052-11.8.2.11718</vt:lpwstr>
  </property>
  <property fmtid="{D5CDD505-2E9C-101B-9397-08002B2CF9AE}" pid="17" name="ICV">
    <vt:lpwstr>0DD354F3290F45CB98C57DCEB8B70D54</vt:lpwstr>
  </property>
  <property fmtid="{D5CDD505-2E9C-101B-9397-08002B2CF9AE}" pid="18" name="CWM94a28790d49111ee8000037200000272">
    <vt:lpwstr>CWMiq81YUlE81GO0Ef4ZAO5RjvNob1PNDx1Zp0jolqBPo3rNP75nmvBu2ndbb3S8T1qEzdOEMbThcLD1nRfnlke1A==</vt:lpwstr>
  </property>
</Properties>
</file>